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BC315" w14:textId="77777777" w:rsidR="00366439" w:rsidRPr="0089799A" w:rsidRDefault="00366439">
      <w:pPr>
        <w:jc w:val="right"/>
        <w:rPr>
          <w:rFonts w:eastAsia="Calibri"/>
          <w:i/>
          <w:iCs/>
          <w:sz w:val="22"/>
          <w:szCs w:val="22"/>
        </w:rPr>
      </w:pPr>
    </w:p>
    <w:tbl>
      <w:tblPr>
        <w:tblStyle w:val="a"/>
        <w:tblW w:w="10577" w:type="dxa"/>
        <w:tblInd w:w="-522" w:type="dxa"/>
        <w:tblLayout w:type="fixed"/>
        <w:tblLook w:val="0000" w:firstRow="0" w:lastRow="0" w:firstColumn="0" w:lastColumn="0" w:noHBand="0" w:noVBand="0"/>
      </w:tblPr>
      <w:tblGrid>
        <w:gridCol w:w="1284"/>
        <w:gridCol w:w="576"/>
        <w:gridCol w:w="2118"/>
        <w:gridCol w:w="567"/>
        <w:gridCol w:w="567"/>
        <w:gridCol w:w="378"/>
        <w:gridCol w:w="623"/>
        <w:gridCol w:w="1751"/>
        <w:gridCol w:w="225"/>
        <w:gridCol w:w="423"/>
        <w:gridCol w:w="1384"/>
        <w:gridCol w:w="681"/>
      </w:tblGrid>
      <w:tr w:rsidR="00366439" w:rsidRPr="0089799A" w14:paraId="73E75C57" w14:textId="77777777" w:rsidTr="00A65193">
        <w:trPr>
          <w:trHeight w:val="575"/>
        </w:trPr>
        <w:tc>
          <w:tcPr>
            <w:tcW w:w="3978" w:type="dxa"/>
            <w:gridSpan w:val="3"/>
            <w:tcBorders>
              <w:top w:val="single" w:sz="8" w:space="0" w:color="000000"/>
              <w:left w:val="single" w:sz="8" w:space="0" w:color="000000"/>
              <w:bottom w:val="single" w:sz="4" w:space="0" w:color="000000"/>
            </w:tcBorders>
            <w:vAlign w:val="center"/>
          </w:tcPr>
          <w:p w14:paraId="5717D4AB" w14:textId="77777777" w:rsidR="00366439" w:rsidRPr="0089799A" w:rsidRDefault="001320D1">
            <w:pPr>
              <w:widowControl w:val="0"/>
              <w:pBdr>
                <w:top w:val="nil"/>
                <w:left w:val="nil"/>
                <w:bottom w:val="nil"/>
                <w:right w:val="nil"/>
                <w:between w:val="nil"/>
              </w:pBdr>
              <w:rPr>
                <w:rFonts w:eastAsia="Calibri"/>
                <w:b/>
                <w:i/>
                <w:iCs/>
                <w:color w:val="000000"/>
                <w:sz w:val="22"/>
                <w:szCs w:val="22"/>
              </w:rPr>
            </w:pPr>
            <w:r w:rsidRPr="0089799A">
              <w:rPr>
                <w:rFonts w:eastAsia="Calibri"/>
                <w:b/>
                <w:i/>
                <w:iCs/>
                <w:color w:val="000000"/>
                <w:sz w:val="22"/>
                <w:szCs w:val="22"/>
              </w:rPr>
              <w:t>Wyższa Szkoła Bankowa w Poznaniu</w:t>
            </w:r>
          </w:p>
          <w:p w14:paraId="48468E5F" w14:textId="77777777" w:rsidR="00366439" w:rsidRPr="0089799A" w:rsidRDefault="001320D1">
            <w:pPr>
              <w:widowControl w:val="0"/>
              <w:pBdr>
                <w:top w:val="nil"/>
                <w:left w:val="nil"/>
                <w:bottom w:val="nil"/>
                <w:right w:val="nil"/>
                <w:between w:val="nil"/>
              </w:pBdr>
              <w:rPr>
                <w:rFonts w:eastAsia="Calibri"/>
                <w:b/>
                <w:i/>
                <w:iCs/>
                <w:color w:val="000000"/>
                <w:sz w:val="22"/>
                <w:szCs w:val="22"/>
              </w:rPr>
            </w:pPr>
            <w:r w:rsidRPr="0089799A">
              <w:rPr>
                <w:rFonts w:eastAsia="Calibri"/>
                <w:b/>
                <w:i/>
                <w:iCs/>
                <w:color w:val="000000"/>
                <w:sz w:val="22"/>
                <w:szCs w:val="22"/>
              </w:rPr>
              <w:t>Wydział Zamiejscowy w Chorzowie</w:t>
            </w:r>
          </w:p>
          <w:p w14:paraId="55D09BB7" w14:textId="77777777" w:rsidR="00366439" w:rsidRPr="0089799A" w:rsidRDefault="00366439">
            <w:pPr>
              <w:widowControl w:val="0"/>
              <w:pBdr>
                <w:top w:val="nil"/>
                <w:left w:val="nil"/>
                <w:bottom w:val="nil"/>
                <w:right w:val="nil"/>
                <w:between w:val="nil"/>
              </w:pBdr>
              <w:rPr>
                <w:rFonts w:eastAsia="Calibri"/>
                <w:b/>
                <w:i/>
                <w:iCs/>
                <w:sz w:val="22"/>
                <w:szCs w:val="22"/>
              </w:rPr>
            </w:pPr>
          </w:p>
          <w:p w14:paraId="3EF2A714" w14:textId="4EDA3C3C" w:rsidR="00366439" w:rsidRPr="0089799A" w:rsidRDefault="001320D1">
            <w:pPr>
              <w:widowControl w:val="0"/>
              <w:pBdr>
                <w:top w:val="nil"/>
                <w:left w:val="nil"/>
                <w:bottom w:val="nil"/>
                <w:right w:val="nil"/>
                <w:between w:val="nil"/>
              </w:pBdr>
              <w:rPr>
                <w:rFonts w:eastAsia="Calibri"/>
                <w:b/>
                <w:i/>
                <w:iCs/>
                <w:color w:val="000000"/>
                <w:sz w:val="22"/>
                <w:szCs w:val="22"/>
              </w:rPr>
            </w:pPr>
            <w:r w:rsidRPr="0089799A">
              <w:rPr>
                <w:rFonts w:eastAsia="Calibri"/>
                <w:b/>
                <w:i/>
                <w:iCs/>
                <w:sz w:val="22"/>
                <w:szCs w:val="22"/>
              </w:rPr>
              <w:t>Rok akademicki 202</w:t>
            </w:r>
            <w:r w:rsidR="00B25006">
              <w:rPr>
                <w:rFonts w:eastAsia="Calibri"/>
                <w:b/>
                <w:i/>
                <w:iCs/>
                <w:sz w:val="22"/>
                <w:szCs w:val="22"/>
              </w:rPr>
              <w:t>0/2021</w:t>
            </w:r>
          </w:p>
        </w:tc>
        <w:tc>
          <w:tcPr>
            <w:tcW w:w="6599" w:type="dxa"/>
            <w:gridSpan w:val="9"/>
            <w:tcBorders>
              <w:top w:val="single" w:sz="8" w:space="0" w:color="000000"/>
              <w:bottom w:val="single" w:sz="4" w:space="0" w:color="000000"/>
              <w:right w:val="single" w:sz="8" w:space="0" w:color="000000"/>
            </w:tcBorders>
            <w:vAlign w:val="center"/>
          </w:tcPr>
          <w:p w14:paraId="7E007DCF" w14:textId="77777777" w:rsidR="00366439" w:rsidRPr="0089799A" w:rsidRDefault="001320D1">
            <w:pPr>
              <w:widowControl w:val="0"/>
              <w:pBdr>
                <w:top w:val="nil"/>
                <w:left w:val="nil"/>
                <w:bottom w:val="nil"/>
                <w:right w:val="nil"/>
                <w:between w:val="nil"/>
              </w:pBdr>
              <w:jc w:val="right"/>
              <w:rPr>
                <w:rFonts w:eastAsia="Calibri"/>
                <w:b/>
                <w:i/>
                <w:iCs/>
                <w:color w:val="000000"/>
                <w:sz w:val="22"/>
                <w:szCs w:val="22"/>
              </w:rPr>
            </w:pPr>
            <w:r w:rsidRPr="0089799A">
              <w:rPr>
                <w:b/>
                <w:i/>
                <w:iCs/>
                <w:noProof/>
                <w:color w:val="000000"/>
                <w:sz w:val="22"/>
                <w:szCs w:val="22"/>
              </w:rPr>
              <w:drawing>
                <wp:inline distT="0" distB="0" distL="0" distR="0" wp14:anchorId="6FDEC919" wp14:editId="50D5AEDB">
                  <wp:extent cx="2076450" cy="485775"/>
                  <wp:effectExtent l="0" t="0" r="0" b="0"/>
                  <wp:docPr id="1" name="image1.jpg" descr="WSBchPoziom"/>
                  <wp:cNvGraphicFramePr/>
                  <a:graphic xmlns:a="http://schemas.openxmlformats.org/drawingml/2006/main">
                    <a:graphicData uri="http://schemas.openxmlformats.org/drawingml/2006/picture">
                      <pic:pic xmlns:pic="http://schemas.openxmlformats.org/drawingml/2006/picture">
                        <pic:nvPicPr>
                          <pic:cNvPr id="0" name="image1.jpg" descr="WSBchPoziom"/>
                          <pic:cNvPicPr preferRelativeResize="0"/>
                        </pic:nvPicPr>
                        <pic:blipFill>
                          <a:blip r:embed="rId5"/>
                          <a:srcRect/>
                          <a:stretch>
                            <a:fillRect/>
                          </a:stretch>
                        </pic:blipFill>
                        <pic:spPr>
                          <a:xfrm>
                            <a:off x="0" y="0"/>
                            <a:ext cx="2076450" cy="485775"/>
                          </a:xfrm>
                          <a:prstGeom prst="rect">
                            <a:avLst/>
                          </a:prstGeom>
                          <a:ln/>
                        </pic:spPr>
                      </pic:pic>
                    </a:graphicData>
                  </a:graphic>
                </wp:inline>
              </w:drawing>
            </w:r>
          </w:p>
        </w:tc>
      </w:tr>
      <w:tr w:rsidR="00366439" w:rsidRPr="0089799A" w14:paraId="44A156E9" w14:textId="77777777" w:rsidTr="00A65193">
        <w:trPr>
          <w:trHeight w:val="575"/>
        </w:trPr>
        <w:tc>
          <w:tcPr>
            <w:tcW w:w="10577" w:type="dxa"/>
            <w:gridSpan w:val="12"/>
            <w:tcBorders>
              <w:top w:val="single" w:sz="4" w:space="0" w:color="000000"/>
              <w:left w:val="single" w:sz="8" w:space="0" w:color="000000"/>
              <w:bottom w:val="single" w:sz="8" w:space="0" w:color="000000"/>
              <w:right w:val="single" w:sz="8" w:space="0" w:color="000000"/>
            </w:tcBorders>
            <w:vAlign w:val="center"/>
          </w:tcPr>
          <w:p w14:paraId="0DCE7669" w14:textId="77777777" w:rsidR="00366439" w:rsidRPr="0089799A" w:rsidRDefault="001320D1">
            <w:pPr>
              <w:widowControl w:val="0"/>
              <w:pBdr>
                <w:top w:val="nil"/>
                <w:left w:val="nil"/>
                <w:bottom w:val="nil"/>
                <w:right w:val="nil"/>
                <w:between w:val="nil"/>
              </w:pBdr>
              <w:jc w:val="center"/>
              <w:rPr>
                <w:rFonts w:eastAsia="Calibri"/>
                <w:b/>
                <w:i/>
                <w:iCs/>
                <w:color w:val="000000"/>
                <w:sz w:val="22"/>
                <w:szCs w:val="22"/>
              </w:rPr>
            </w:pPr>
            <w:r w:rsidRPr="0089799A">
              <w:rPr>
                <w:rFonts w:eastAsia="Calibri"/>
                <w:b/>
                <w:i/>
                <w:iCs/>
                <w:color w:val="000000"/>
                <w:sz w:val="22"/>
                <w:szCs w:val="22"/>
              </w:rPr>
              <w:t>KARTA MODUŁU/ PRZEDMIOTU</w:t>
            </w:r>
          </w:p>
        </w:tc>
      </w:tr>
      <w:tr w:rsidR="00366439" w:rsidRPr="0089799A" w14:paraId="38FBD0ED" w14:textId="77777777" w:rsidTr="00A65193">
        <w:tc>
          <w:tcPr>
            <w:tcW w:w="10577" w:type="dxa"/>
            <w:gridSpan w:val="12"/>
            <w:tcBorders>
              <w:left w:val="single" w:sz="8" w:space="0" w:color="000000"/>
              <w:bottom w:val="single" w:sz="4" w:space="0" w:color="000000"/>
              <w:right w:val="single" w:sz="8" w:space="0" w:color="000000"/>
            </w:tcBorders>
          </w:tcPr>
          <w:p w14:paraId="7C900E65" w14:textId="77777777" w:rsidR="00366439" w:rsidRPr="0089799A" w:rsidRDefault="001320D1">
            <w:pPr>
              <w:widowControl w:val="0"/>
              <w:pBdr>
                <w:top w:val="nil"/>
                <w:left w:val="nil"/>
                <w:bottom w:val="nil"/>
                <w:right w:val="nil"/>
                <w:between w:val="nil"/>
              </w:pBdr>
              <w:rPr>
                <w:rFonts w:eastAsia="Calibri"/>
                <w:b/>
                <w:i/>
                <w:iCs/>
                <w:color w:val="000000"/>
                <w:sz w:val="22"/>
                <w:szCs w:val="22"/>
              </w:rPr>
            </w:pPr>
            <w:r w:rsidRPr="0089799A">
              <w:rPr>
                <w:rFonts w:eastAsia="Calibri"/>
                <w:b/>
                <w:i/>
                <w:iCs/>
                <w:color w:val="000000"/>
                <w:sz w:val="22"/>
                <w:szCs w:val="22"/>
              </w:rPr>
              <w:t>Stopień studiów:</w:t>
            </w:r>
          </w:p>
          <w:p w14:paraId="3D852C28" w14:textId="77777777" w:rsidR="00366439" w:rsidRPr="0089799A" w:rsidRDefault="001320D1">
            <w:pPr>
              <w:widowControl w:val="0"/>
              <w:pBdr>
                <w:top w:val="nil"/>
                <w:left w:val="nil"/>
                <w:bottom w:val="nil"/>
                <w:right w:val="nil"/>
                <w:between w:val="nil"/>
              </w:pBdr>
              <w:ind w:right="-5"/>
              <w:rPr>
                <w:rFonts w:eastAsia="Calibri"/>
                <w:i/>
                <w:iCs/>
                <w:color w:val="000000"/>
                <w:sz w:val="22"/>
                <w:szCs w:val="22"/>
              </w:rPr>
            </w:pPr>
            <w:r w:rsidRPr="0089799A">
              <w:rPr>
                <w:rFonts w:eastAsia="Calibri"/>
                <w:i/>
                <w:iCs/>
                <w:color w:val="000000"/>
                <w:sz w:val="22"/>
                <w:szCs w:val="22"/>
              </w:rPr>
              <w:t>Studia pierwszego stopnia</w:t>
            </w:r>
          </w:p>
        </w:tc>
      </w:tr>
      <w:tr w:rsidR="00366439" w:rsidRPr="0089799A" w14:paraId="2125425A" w14:textId="77777777" w:rsidTr="00A65193">
        <w:tc>
          <w:tcPr>
            <w:tcW w:w="3978" w:type="dxa"/>
            <w:gridSpan w:val="3"/>
            <w:vMerge w:val="restart"/>
            <w:tcBorders>
              <w:top w:val="single" w:sz="8" w:space="0" w:color="000000"/>
              <w:left w:val="single" w:sz="8" w:space="0" w:color="000000"/>
            </w:tcBorders>
          </w:tcPr>
          <w:p w14:paraId="2F8AD822" w14:textId="77777777" w:rsidR="00366439" w:rsidRPr="0089799A" w:rsidRDefault="001320D1">
            <w:pPr>
              <w:widowControl w:val="0"/>
              <w:pBdr>
                <w:top w:val="nil"/>
                <w:left w:val="nil"/>
                <w:bottom w:val="nil"/>
                <w:right w:val="nil"/>
                <w:between w:val="nil"/>
              </w:pBdr>
              <w:rPr>
                <w:rFonts w:eastAsia="Calibri"/>
                <w:b/>
                <w:i/>
                <w:iCs/>
                <w:color w:val="000000"/>
                <w:sz w:val="22"/>
                <w:szCs w:val="22"/>
              </w:rPr>
            </w:pPr>
            <w:r w:rsidRPr="0089799A">
              <w:rPr>
                <w:rFonts w:eastAsia="Calibri"/>
                <w:b/>
                <w:i/>
                <w:iCs/>
                <w:color w:val="000000"/>
                <w:sz w:val="22"/>
                <w:szCs w:val="22"/>
              </w:rPr>
              <w:t>Kierunek studiów:</w:t>
            </w:r>
          </w:p>
          <w:p w14:paraId="7C92677D" w14:textId="77777777" w:rsidR="00366439" w:rsidRPr="0089799A" w:rsidRDefault="00366439">
            <w:pPr>
              <w:widowControl w:val="0"/>
              <w:pBdr>
                <w:top w:val="nil"/>
                <w:left w:val="nil"/>
                <w:bottom w:val="nil"/>
                <w:right w:val="nil"/>
                <w:between w:val="nil"/>
              </w:pBdr>
              <w:rPr>
                <w:rFonts w:eastAsia="Calibri"/>
                <w:b/>
                <w:i/>
                <w:iCs/>
                <w:color w:val="000000"/>
                <w:sz w:val="22"/>
                <w:szCs w:val="22"/>
              </w:rPr>
            </w:pPr>
          </w:p>
          <w:p w14:paraId="17993022" w14:textId="77777777" w:rsidR="00366439" w:rsidRPr="0089799A" w:rsidRDefault="001320D1">
            <w:pPr>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Administracja publiczna</w:t>
            </w:r>
          </w:p>
        </w:tc>
        <w:tc>
          <w:tcPr>
            <w:tcW w:w="1512" w:type="dxa"/>
            <w:gridSpan w:val="3"/>
            <w:tcBorders>
              <w:top w:val="single" w:sz="8" w:space="0" w:color="000000"/>
              <w:left w:val="single" w:sz="4" w:space="0" w:color="000000"/>
              <w:bottom w:val="single" w:sz="4" w:space="0" w:color="000000"/>
            </w:tcBorders>
            <w:vAlign w:val="center"/>
          </w:tcPr>
          <w:p w14:paraId="6AD8366E" w14:textId="14D36910" w:rsidR="00366439" w:rsidRPr="0089799A" w:rsidRDefault="001320D1">
            <w:pPr>
              <w:widowControl w:val="0"/>
              <w:pBdr>
                <w:top w:val="nil"/>
                <w:left w:val="nil"/>
                <w:bottom w:val="nil"/>
                <w:right w:val="nil"/>
                <w:between w:val="nil"/>
              </w:pBdr>
              <w:rPr>
                <w:rFonts w:eastAsia="Calibri"/>
                <w:b/>
                <w:i/>
                <w:iCs/>
                <w:color w:val="000000"/>
                <w:sz w:val="22"/>
                <w:szCs w:val="22"/>
              </w:rPr>
            </w:pPr>
            <w:r w:rsidRPr="0089799A">
              <w:rPr>
                <w:rFonts w:eastAsia="Calibri"/>
                <w:b/>
                <w:i/>
                <w:iCs/>
                <w:sz w:val="22"/>
                <w:szCs w:val="22"/>
              </w:rPr>
              <w:t>Semestr:</w:t>
            </w:r>
            <w:r w:rsidR="00A65193" w:rsidRPr="0089799A">
              <w:rPr>
                <w:rFonts w:eastAsia="Calibri"/>
                <w:b/>
                <w:i/>
                <w:iCs/>
                <w:sz w:val="22"/>
                <w:szCs w:val="22"/>
              </w:rPr>
              <w:t xml:space="preserve"> II</w:t>
            </w:r>
          </w:p>
        </w:tc>
        <w:tc>
          <w:tcPr>
            <w:tcW w:w="5087" w:type="dxa"/>
            <w:gridSpan w:val="6"/>
            <w:tcBorders>
              <w:top w:val="single" w:sz="8" w:space="0" w:color="000000"/>
              <w:left w:val="single" w:sz="4" w:space="0" w:color="000000"/>
              <w:bottom w:val="single" w:sz="4" w:space="0" w:color="000000"/>
              <w:right w:val="single" w:sz="8" w:space="0" w:color="000000"/>
            </w:tcBorders>
            <w:vAlign w:val="center"/>
          </w:tcPr>
          <w:p w14:paraId="03AD0F01" w14:textId="77777777" w:rsidR="00366439" w:rsidRPr="0089799A" w:rsidRDefault="001320D1">
            <w:pPr>
              <w:widowControl w:val="0"/>
              <w:pBdr>
                <w:top w:val="nil"/>
                <w:left w:val="nil"/>
                <w:bottom w:val="nil"/>
                <w:right w:val="nil"/>
                <w:between w:val="nil"/>
              </w:pBdr>
              <w:rPr>
                <w:rFonts w:eastAsia="Calibri"/>
                <w:b/>
                <w:i/>
                <w:iCs/>
                <w:color w:val="000000"/>
                <w:sz w:val="22"/>
                <w:szCs w:val="22"/>
              </w:rPr>
            </w:pPr>
            <w:r w:rsidRPr="0089799A">
              <w:rPr>
                <w:rFonts w:eastAsia="Calibri"/>
                <w:b/>
                <w:i/>
                <w:iCs/>
                <w:color w:val="000000"/>
                <w:sz w:val="22"/>
                <w:szCs w:val="22"/>
              </w:rPr>
              <w:t>Kod przedmiotu: UST</w:t>
            </w:r>
          </w:p>
        </w:tc>
      </w:tr>
      <w:tr w:rsidR="00366439" w:rsidRPr="0089799A" w14:paraId="3B68D76A" w14:textId="77777777" w:rsidTr="00A65193">
        <w:trPr>
          <w:trHeight w:val="342"/>
        </w:trPr>
        <w:tc>
          <w:tcPr>
            <w:tcW w:w="3978" w:type="dxa"/>
            <w:gridSpan w:val="3"/>
            <w:vMerge/>
            <w:tcBorders>
              <w:top w:val="single" w:sz="8" w:space="0" w:color="000000"/>
              <w:left w:val="single" w:sz="8" w:space="0" w:color="000000"/>
            </w:tcBorders>
          </w:tcPr>
          <w:p w14:paraId="2D6F37E2" w14:textId="77777777" w:rsidR="00366439" w:rsidRPr="0089799A" w:rsidRDefault="00366439">
            <w:pPr>
              <w:widowControl w:val="0"/>
              <w:pBdr>
                <w:top w:val="nil"/>
                <w:left w:val="nil"/>
                <w:bottom w:val="nil"/>
                <w:right w:val="nil"/>
                <w:between w:val="nil"/>
              </w:pBdr>
              <w:spacing w:line="276" w:lineRule="auto"/>
              <w:rPr>
                <w:rFonts w:eastAsia="Calibri"/>
                <w:b/>
                <w:i/>
                <w:iCs/>
                <w:color w:val="000000"/>
                <w:sz w:val="22"/>
                <w:szCs w:val="22"/>
              </w:rPr>
            </w:pPr>
          </w:p>
        </w:tc>
        <w:tc>
          <w:tcPr>
            <w:tcW w:w="6599" w:type="dxa"/>
            <w:gridSpan w:val="9"/>
            <w:tcBorders>
              <w:left w:val="single" w:sz="4" w:space="0" w:color="000000"/>
              <w:bottom w:val="single" w:sz="4" w:space="0" w:color="000000"/>
              <w:right w:val="single" w:sz="8" w:space="0" w:color="000000"/>
            </w:tcBorders>
          </w:tcPr>
          <w:p w14:paraId="1EBFB3FE" w14:textId="656F5F3E" w:rsidR="00366439" w:rsidRPr="0089799A" w:rsidRDefault="001320D1">
            <w:pPr>
              <w:widowControl w:val="0"/>
              <w:pBdr>
                <w:top w:val="nil"/>
                <w:left w:val="nil"/>
                <w:bottom w:val="nil"/>
                <w:right w:val="nil"/>
                <w:between w:val="nil"/>
              </w:pBdr>
              <w:rPr>
                <w:rFonts w:eastAsia="Calibri"/>
                <w:i/>
                <w:iCs/>
                <w:color w:val="000000"/>
                <w:sz w:val="22"/>
                <w:szCs w:val="22"/>
              </w:rPr>
            </w:pPr>
            <w:r w:rsidRPr="0089799A">
              <w:rPr>
                <w:rFonts w:eastAsia="Calibri"/>
                <w:b/>
                <w:i/>
                <w:iCs/>
                <w:color w:val="000000"/>
                <w:sz w:val="22"/>
                <w:szCs w:val="22"/>
              </w:rPr>
              <w:t xml:space="preserve">Status przedmiotu: </w:t>
            </w:r>
            <w:r w:rsidRPr="0089799A">
              <w:rPr>
                <w:rFonts w:eastAsia="Calibri"/>
                <w:i/>
                <w:iCs/>
                <w:color w:val="000000"/>
                <w:sz w:val="22"/>
                <w:szCs w:val="22"/>
              </w:rPr>
              <w:t>podstawow</w:t>
            </w:r>
            <w:r w:rsidR="00270379" w:rsidRPr="0089799A">
              <w:rPr>
                <w:rFonts w:eastAsia="Calibri"/>
                <w:i/>
                <w:iCs/>
                <w:color w:val="000000"/>
                <w:sz w:val="22"/>
                <w:szCs w:val="22"/>
              </w:rPr>
              <w:t>y i kierunkowy</w:t>
            </w:r>
          </w:p>
        </w:tc>
      </w:tr>
      <w:tr w:rsidR="00366439" w:rsidRPr="0089799A" w14:paraId="2740239F" w14:textId="77777777" w:rsidTr="00A65193">
        <w:trPr>
          <w:trHeight w:val="342"/>
        </w:trPr>
        <w:tc>
          <w:tcPr>
            <w:tcW w:w="3978" w:type="dxa"/>
            <w:gridSpan w:val="3"/>
            <w:vMerge/>
            <w:tcBorders>
              <w:top w:val="single" w:sz="8" w:space="0" w:color="000000"/>
              <w:left w:val="single" w:sz="8" w:space="0" w:color="000000"/>
            </w:tcBorders>
          </w:tcPr>
          <w:p w14:paraId="401CC391"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6599" w:type="dxa"/>
            <w:gridSpan w:val="9"/>
            <w:tcBorders>
              <w:left w:val="single" w:sz="4" w:space="0" w:color="000000"/>
              <w:bottom w:val="single" w:sz="4" w:space="0" w:color="000000"/>
              <w:right w:val="single" w:sz="8" w:space="0" w:color="000000"/>
            </w:tcBorders>
          </w:tcPr>
          <w:p w14:paraId="2A876526" w14:textId="7885BD5C" w:rsidR="00366439" w:rsidRPr="0089799A" w:rsidRDefault="001320D1">
            <w:pPr>
              <w:widowControl w:val="0"/>
              <w:pBdr>
                <w:top w:val="nil"/>
                <w:left w:val="nil"/>
                <w:bottom w:val="nil"/>
                <w:right w:val="nil"/>
                <w:between w:val="nil"/>
              </w:pBdr>
              <w:rPr>
                <w:rFonts w:eastAsia="Calibri"/>
                <w:i/>
                <w:iCs/>
                <w:color w:val="000000"/>
                <w:sz w:val="22"/>
                <w:szCs w:val="22"/>
              </w:rPr>
            </w:pPr>
            <w:r w:rsidRPr="0089799A">
              <w:rPr>
                <w:rFonts w:eastAsia="Calibri"/>
                <w:b/>
                <w:i/>
                <w:iCs/>
                <w:color w:val="000000"/>
                <w:sz w:val="22"/>
                <w:szCs w:val="22"/>
              </w:rPr>
              <w:t xml:space="preserve">Forma studiów: </w:t>
            </w:r>
            <w:r w:rsidRPr="0089799A">
              <w:rPr>
                <w:rFonts w:eastAsia="Calibri"/>
                <w:i/>
                <w:iCs/>
                <w:color w:val="000000"/>
                <w:sz w:val="22"/>
                <w:szCs w:val="22"/>
              </w:rPr>
              <w:t>n</w:t>
            </w:r>
            <w:r w:rsidR="0021192A" w:rsidRPr="0089799A">
              <w:rPr>
                <w:rFonts w:eastAsia="Calibri"/>
                <w:i/>
                <w:iCs/>
                <w:color w:val="000000"/>
                <w:sz w:val="22"/>
                <w:szCs w:val="22"/>
              </w:rPr>
              <w:t>/</w:t>
            </w:r>
            <w:r w:rsidR="00270379" w:rsidRPr="0089799A">
              <w:rPr>
                <w:rFonts w:eastAsia="Calibri"/>
                <w:i/>
                <w:iCs/>
                <w:color w:val="000000"/>
                <w:sz w:val="22"/>
                <w:szCs w:val="22"/>
              </w:rPr>
              <w:t>s</w:t>
            </w:r>
          </w:p>
        </w:tc>
      </w:tr>
      <w:tr w:rsidR="00366439" w:rsidRPr="0089799A" w14:paraId="343DAF1A" w14:textId="77777777" w:rsidTr="00A65193">
        <w:trPr>
          <w:trHeight w:val="342"/>
        </w:trPr>
        <w:tc>
          <w:tcPr>
            <w:tcW w:w="3978" w:type="dxa"/>
            <w:gridSpan w:val="3"/>
            <w:vMerge/>
            <w:tcBorders>
              <w:top w:val="single" w:sz="8" w:space="0" w:color="000000"/>
              <w:left w:val="single" w:sz="8" w:space="0" w:color="000000"/>
            </w:tcBorders>
          </w:tcPr>
          <w:p w14:paraId="62A342CE"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6599" w:type="dxa"/>
            <w:gridSpan w:val="9"/>
            <w:tcBorders>
              <w:left w:val="single" w:sz="4" w:space="0" w:color="000000"/>
              <w:bottom w:val="single" w:sz="4" w:space="0" w:color="000000"/>
              <w:right w:val="single" w:sz="8" w:space="0" w:color="000000"/>
            </w:tcBorders>
          </w:tcPr>
          <w:p w14:paraId="2C46D3F2" w14:textId="77777777" w:rsidR="00366439" w:rsidRPr="0089799A" w:rsidRDefault="001320D1">
            <w:pPr>
              <w:widowControl w:val="0"/>
              <w:pBdr>
                <w:top w:val="nil"/>
                <w:left w:val="nil"/>
                <w:bottom w:val="nil"/>
                <w:right w:val="nil"/>
                <w:between w:val="nil"/>
              </w:pBdr>
              <w:rPr>
                <w:rFonts w:eastAsia="Calibri"/>
                <w:i/>
                <w:iCs/>
                <w:color w:val="000000"/>
                <w:sz w:val="22"/>
                <w:szCs w:val="22"/>
              </w:rPr>
            </w:pPr>
            <w:r w:rsidRPr="0089799A">
              <w:rPr>
                <w:rFonts w:eastAsia="Calibri"/>
                <w:b/>
                <w:i/>
                <w:iCs/>
                <w:color w:val="000000"/>
                <w:sz w:val="22"/>
                <w:szCs w:val="22"/>
              </w:rPr>
              <w:t xml:space="preserve">Język wykładowy: </w:t>
            </w:r>
            <w:r w:rsidRPr="0089799A">
              <w:rPr>
                <w:rFonts w:eastAsia="Calibri"/>
                <w:i/>
                <w:iCs/>
                <w:color w:val="000000"/>
                <w:sz w:val="22"/>
                <w:szCs w:val="22"/>
              </w:rPr>
              <w:t xml:space="preserve">język polski </w:t>
            </w:r>
          </w:p>
        </w:tc>
      </w:tr>
      <w:tr w:rsidR="00366439" w:rsidRPr="0089799A" w14:paraId="07902275" w14:textId="77777777" w:rsidTr="00A65193">
        <w:tc>
          <w:tcPr>
            <w:tcW w:w="3978" w:type="dxa"/>
            <w:gridSpan w:val="3"/>
            <w:vMerge/>
            <w:tcBorders>
              <w:top w:val="single" w:sz="8" w:space="0" w:color="000000"/>
              <w:left w:val="single" w:sz="8" w:space="0" w:color="000000"/>
            </w:tcBorders>
          </w:tcPr>
          <w:p w14:paraId="3D733729"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1134" w:type="dxa"/>
            <w:gridSpan w:val="2"/>
            <w:tcBorders>
              <w:left w:val="single" w:sz="4" w:space="0" w:color="000000"/>
              <w:bottom w:val="single" w:sz="4" w:space="0" w:color="000000"/>
            </w:tcBorders>
            <w:vAlign w:val="center"/>
          </w:tcPr>
          <w:p w14:paraId="0817FB03" w14:textId="77777777" w:rsidR="00366439" w:rsidRPr="0089799A" w:rsidRDefault="001320D1">
            <w:pPr>
              <w:widowControl w:val="0"/>
              <w:pBdr>
                <w:top w:val="nil"/>
                <w:left w:val="nil"/>
                <w:bottom w:val="nil"/>
                <w:right w:val="nil"/>
                <w:between w:val="nil"/>
              </w:pBdr>
              <w:jc w:val="center"/>
              <w:rPr>
                <w:rFonts w:eastAsia="Calibri"/>
                <w:b/>
                <w:i/>
                <w:iCs/>
                <w:color w:val="000000"/>
                <w:sz w:val="22"/>
                <w:szCs w:val="22"/>
              </w:rPr>
            </w:pPr>
            <w:r w:rsidRPr="0089799A">
              <w:rPr>
                <w:rFonts w:eastAsia="Calibri"/>
                <w:b/>
                <w:i/>
                <w:iCs/>
                <w:color w:val="000000"/>
                <w:sz w:val="22"/>
                <w:szCs w:val="22"/>
              </w:rPr>
              <w:t>Forma zajęć/ liczba godzin kontaktowych</w:t>
            </w:r>
          </w:p>
        </w:tc>
        <w:tc>
          <w:tcPr>
            <w:tcW w:w="1001" w:type="dxa"/>
            <w:gridSpan w:val="2"/>
            <w:tcBorders>
              <w:left w:val="single" w:sz="4" w:space="0" w:color="000000"/>
              <w:bottom w:val="single" w:sz="4" w:space="0" w:color="000000"/>
            </w:tcBorders>
            <w:vAlign w:val="center"/>
          </w:tcPr>
          <w:p w14:paraId="1B0550C6" w14:textId="77777777" w:rsidR="00366439" w:rsidRPr="0089799A" w:rsidRDefault="001320D1">
            <w:pPr>
              <w:widowControl w:val="0"/>
              <w:pBdr>
                <w:top w:val="nil"/>
                <w:left w:val="nil"/>
                <w:bottom w:val="nil"/>
                <w:right w:val="nil"/>
                <w:between w:val="nil"/>
              </w:pBdr>
              <w:jc w:val="center"/>
              <w:rPr>
                <w:rFonts w:eastAsia="Calibri"/>
                <w:b/>
                <w:i/>
                <w:iCs/>
                <w:color w:val="000000"/>
                <w:sz w:val="22"/>
                <w:szCs w:val="22"/>
              </w:rPr>
            </w:pPr>
            <w:r w:rsidRPr="0089799A">
              <w:rPr>
                <w:rFonts w:eastAsia="Calibri"/>
                <w:b/>
                <w:i/>
                <w:iCs/>
                <w:color w:val="000000"/>
                <w:sz w:val="22"/>
                <w:szCs w:val="22"/>
              </w:rPr>
              <w:t>Forma zaliczenia</w:t>
            </w:r>
          </w:p>
        </w:tc>
        <w:tc>
          <w:tcPr>
            <w:tcW w:w="4464" w:type="dxa"/>
            <w:gridSpan w:val="5"/>
            <w:tcBorders>
              <w:left w:val="single" w:sz="4" w:space="0" w:color="000000"/>
              <w:bottom w:val="single" w:sz="4" w:space="0" w:color="000000"/>
              <w:right w:val="single" w:sz="8" w:space="0" w:color="000000"/>
            </w:tcBorders>
            <w:vAlign w:val="center"/>
          </w:tcPr>
          <w:p w14:paraId="35F875A0" w14:textId="77777777" w:rsidR="00366439" w:rsidRPr="0089799A" w:rsidRDefault="001320D1">
            <w:pPr>
              <w:widowControl w:val="0"/>
              <w:pBdr>
                <w:top w:val="nil"/>
                <w:left w:val="nil"/>
                <w:bottom w:val="nil"/>
                <w:right w:val="nil"/>
                <w:between w:val="nil"/>
              </w:pBdr>
              <w:jc w:val="center"/>
              <w:rPr>
                <w:rFonts w:eastAsia="Calibri"/>
                <w:b/>
                <w:i/>
                <w:iCs/>
                <w:color w:val="000000"/>
                <w:sz w:val="22"/>
                <w:szCs w:val="22"/>
              </w:rPr>
            </w:pPr>
            <w:r w:rsidRPr="0089799A">
              <w:rPr>
                <w:rFonts w:eastAsia="Calibri"/>
                <w:b/>
                <w:i/>
                <w:iCs/>
                <w:color w:val="000000"/>
                <w:sz w:val="22"/>
                <w:szCs w:val="22"/>
              </w:rPr>
              <w:t>Punkty ECTS</w:t>
            </w:r>
          </w:p>
          <w:p w14:paraId="17C54FB9" w14:textId="77777777" w:rsidR="00366439" w:rsidRPr="0089799A" w:rsidRDefault="00366439">
            <w:pPr>
              <w:widowControl w:val="0"/>
              <w:pBdr>
                <w:top w:val="nil"/>
                <w:left w:val="nil"/>
                <w:bottom w:val="nil"/>
                <w:right w:val="nil"/>
                <w:between w:val="nil"/>
              </w:pBdr>
              <w:jc w:val="center"/>
              <w:rPr>
                <w:rFonts w:eastAsia="Calibri"/>
                <w:b/>
                <w:i/>
                <w:iCs/>
                <w:color w:val="000000"/>
                <w:sz w:val="22"/>
                <w:szCs w:val="22"/>
              </w:rPr>
            </w:pPr>
          </w:p>
        </w:tc>
      </w:tr>
      <w:tr w:rsidR="00366439" w:rsidRPr="0089799A" w14:paraId="3B2392EB" w14:textId="77777777" w:rsidTr="00A65193">
        <w:trPr>
          <w:trHeight w:val="340"/>
        </w:trPr>
        <w:tc>
          <w:tcPr>
            <w:tcW w:w="3978" w:type="dxa"/>
            <w:gridSpan w:val="3"/>
            <w:vMerge w:val="restart"/>
            <w:tcBorders>
              <w:left w:val="single" w:sz="8" w:space="0" w:color="000000"/>
            </w:tcBorders>
          </w:tcPr>
          <w:p w14:paraId="3F86A976" w14:textId="77777777" w:rsidR="00366439" w:rsidRPr="0089799A" w:rsidRDefault="001320D1">
            <w:pPr>
              <w:widowControl w:val="0"/>
              <w:pBdr>
                <w:top w:val="nil"/>
                <w:left w:val="nil"/>
                <w:bottom w:val="nil"/>
                <w:right w:val="nil"/>
                <w:between w:val="nil"/>
              </w:pBdr>
              <w:rPr>
                <w:rFonts w:eastAsia="Calibri"/>
                <w:b/>
                <w:i/>
                <w:iCs/>
                <w:color w:val="000000"/>
                <w:sz w:val="22"/>
                <w:szCs w:val="22"/>
              </w:rPr>
            </w:pPr>
            <w:r w:rsidRPr="0089799A">
              <w:rPr>
                <w:rFonts w:eastAsia="Calibri"/>
                <w:b/>
                <w:i/>
                <w:iCs/>
                <w:color w:val="000000"/>
                <w:sz w:val="22"/>
                <w:szCs w:val="22"/>
              </w:rPr>
              <w:t>Nazwa przedmiotu:</w:t>
            </w:r>
          </w:p>
          <w:p w14:paraId="2C1FEE3B" w14:textId="77777777" w:rsidR="00366439" w:rsidRPr="0089799A" w:rsidRDefault="00366439">
            <w:pPr>
              <w:widowControl w:val="0"/>
              <w:pBdr>
                <w:top w:val="nil"/>
                <w:left w:val="nil"/>
                <w:bottom w:val="nil"/>
                <w:right w:val="nil"/>
                <w:between w:val="nil"/>
              </w:pBdr>
              <w:rPr>
                <w:rFonts w:eastAsia="Calibri"/>
                <w:b/>
                <w:i/>
                <w:iCs/>
                <w:color w:val="000000"/>
                <w:sz w:val="22"/>
                <w:szCs w:val="22"/>
              </w:rPr>
            </w:pPr>
          </w:p>
          <w:p w14:paraId="60032985" w14:textId="77777777" w:rsidR="00366439" w:rsidRPr="0089799A" w:rsidRDefault="001320D1">
            <w:pPr>
              <w:widowControl w:val="0"/>
              <w:pBdr>
                <w:top w:val="nil"/>
                <w:left w:val="nil"/>
                <w:bottom w:val="nil"/>
                <w:right w:val="nil"/>
                <w:between w:val="nil"/>
              </w:pBdr>
              <w:ind w:right="-5"/>
              <w:rPr>
                <w:rFonts w:eastAsia="Calibri"/>
                <w:b/>
                <w:i/>
                <w:iCs/>
                <w:color w:val="000000"/>
                <w:sz w:val="22"/>
                <w:szCs w:val="22"/>
              </w:rPr>
            </w:pPr>
            <w:r w:rsidRPr="0089799A">
              <w:rPr>
                <w:rFonts w:eastAsia="Calibri"/>
                <w:b/>
                <w:i/>
                <w:iCs/>
                <w:color w:val="000000"/>
                <w:sz w:val="22"/>
                <w:szCs w:val="22"/>
              </w:rPr>
              <w:t>Ustrój samorządu terytorialnego</w:t>
            </w:r>
          </w:p>
        </w:tc>
        <w:tc>
          <w:tcPr>
            <w:tcW w:w="1134" w:type="dxa"/>
            <w:gridSpan w:val="2"/>
            <w:vMerge w:val="restart"/>
            <w:tcBorders>
              <w:left w:val="single" w:sz="4" w:space="0" w:color="000000"/>
            </w:tcBorders>
            <w:vAlign w:val="center"/>
          </w:tcPr>
          <w:p w14:paraId="2AFA6275" w14:textId="77777777" w:rsidR="0089799A" w:rsidRPr="0089799A" w:rsidRDefault="0089799A">
            <w:pPr>
              <w:widowControl w:val="0"/>
              <w:pBdr>
                <w:top w:val="nil"/>
                <w:left w:val="nil"/>
                <w:bottom w:val="nil"/>
                <w:right w:val="nil"/>
                <w:between w:val="nil"/>
              </w:pBdr>
              <w:jc w:val="center"/>
              <w:rPr>
                <w:rFonts w:eastAsia="Calibri"/>
                <w:i/>
                <w:iCs/>
                <w:color w:val="000000"/>
                <w:sz w:val="22"/>
                <w:szCs w:val="22"/>
              </w:rPr>
            </w:pPr>
          </w:p>
          <w:p w14:paraId="745CB638" w14:textId="5D9151C2"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15 W</w:t>
            </w:r>
          </w:p>
          <w:p w14:paraId="23C7798F" w14:textId="77777777" w:rsidR="00366439" w:rsidRPr="0089799A" w:rsidRDefault="00366439">
            <w:pPr>
              <w:widowControl w:val="0"/>
              <w:pBdr>
                <w:top w:val="nil"/>
                <w:left w:val="nil"/>
                <w:bottom w:val="nil"/>
                <w:right w:val="nil"/>
                <w:between w:val="nil"/>
              </w:pBdr>
              <w:jc w:val="center"/>
              <w:rPr>
                <w:rFonts w:eastAsia="Calibri"/>
                <w:i/>
                <w:iCs/>
                <w:color w:val="000000"/>
                <w:sz w:val="22"/>
                <w:szCs w:val="22"/>
              </w:rPr>
            </w:pPr>
          </w:p>
        </w:tc>
        <w:tc>
          <w:tcPr>
            <w:tcW w:w="1001" w:type="dxa"/>
            <w:gridSpan w:val="2"/>
            <w:vMerge w:val="restart"/>
            <w:tcBorders>
              <w:left w:val="single" w:sz="4" w:space="0" w:color="000000"/>
            </w:tcBorders>
            <w:vAlign w:val="center"/>
          </w:tcPr>
          <w:p w14:paraId="368F1620" w14:textId="55B00A8B" w:rsidR="00366439" w:rsidRPr="0089799A" w:rsidRDefault="0089799A" w:rsidP="0089799A">
            <w:pPr>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 xml:space="preserve">    </w:t>
            </w:r>
            <w:r w:rsidR="001320D1" w:rsidRPr="0089799A">
              <w:rPr>
                <w:rFonts w:eastAsia="Calibri"/>
                <w:i/>
                <w:iCs/>
                <w:color w:val="000000"/>
                <w:sz w:val="22"/>
                <w:szCs w:val="22"/>
              </w:rPr>
              <w:t>E</w:t>
            </w:r>
          </w:p>
        </w:tc>
        <w:tc>
          <w:tcPr>
            <w:tcW w:w="3783" w:type="dxa"/>
            <w:gridSpan w:val="4"/>
            <w:tcBorders>
              <w:top w:val="single" w:sz="4" w:space="0" w:color="000000"/>
              <w:left w:val="single" w:sz="4" w:space="0" w:color="000000"/>
              <w:bottom w:val="single" w:sz="4" w:space="0" w:color="000000"/>
            </w:tcBorders>
            <w:vAlign w:val="center"/>
          </w:tcPr>
          <w:p w14:paraId="2A50A5CA" w14:textId="77777777" w:rsidR="00366439" w:rsidRPr="0089799A" w:rsidRDefault="001320D1">
            <w:pPr>
              <w:widowControl w:val="0"/>
              <w:pBdr>
                <w:top w:val="nil"/>
                <w:left w:val="nil"/>
                <w:bottom w:val="nil"/>
                <w:right w:val="nil"/>
                <w:between w:val="nil"/>
              </w:pBdr>
              <w:jc w:val="center"/>
              <w:rPr>
                <w:rFonts w:eastAsia="Calibri"/>
                <w:b/>
                <w:i/>
                <w:iCs/>
                <w:color w:val="000000"/>
                <w:sz w:val="22"/>
                <w:szCs w:val="22"/>
              </w:rPr>
            </w:pPr>
            <w:r w:rsidRPr="0089799A">
              <w:rPr>
                <w:rFonts w:eastAsia="Calibri"/>
                <w:b/>
                <w:i/>
                <w:iCs/>
                <w:color w:val="000000"/>
                <w:sz w:val="22"/>
                <w:szCs w:val="22"/>
              </w:rPr>
              <w:t>Ogółem dla przedmiotu/</w:t>
            </w:r>
            <w:r w:rsidRPr="0089799A">
              <w:rPr>
                <w:rFonts w:eastAsia="Calibri"/>
                <w:b/>
                <w:i/>
                <w:iCs/>
                <w:color w:val="000000"/>
                <w:sz w:val="22"/>
                <w:szCs w:val="22"/>
              </w:rPr>
              <w:br/>
              <w:t>modułu</w:t>
            </w:r>
          </w:p>
        </w:tc>
        <w:tc>
          <w:tcPr>
            <w:tcW w:w="681" w:type="dxa"/>
            <w:tcBorders>
              <w:top w:val="single" w:sz="4" w:space="0" w:color="000000"/>
              <w:left w:val="single" w:sz="4" w:space="0" w:color="000000"/>
              <w:bottom w:val="single" w:sz="4" w:space="0" w:color="000000"/>
              <w:right w:val="single" w:sz="8" w:space="0" w:color="000000"/>
            </w:tcBorders>
            <w:vAlign w:val="center"/>
          </w:tcPr>
          <w:p w14:paraId="72F4F9E4" w14:textId="77777777" w:rsidR="00366439" w:rsidRPr="0089799A" w:rsidRDefault="00B42C8E">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3</w:t>
            </w:r>
          </w:p>
        </w:tc>
      </w:tr>
      <w:tr w:rsidR="00366439" w:rsidRPr="0089799A" w14:paraId="2E8A7064" w14:textId="77777777" w:rsidTr="00A65193">
        <w:trPr>
          <w:trHeight w:val="278"/>
        </w:trPr>
        <w:tc>
          <w:tcPr>
            <w:tcW w:w="3978" w:type="dxa"/>
            <w:gridSpan w:val="3"/>
            <w:vMerge/>
            <w:tcBorders>
              <w:left w:val="single" w:sz="8" w:space="0" w:color="000000"/>
            </w:tcBorders>
          </w:tcPr>
          <w:p w14:paraId="5EC81B35"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1134" w:type="dxa"/>
            <w:gridSpan w:val="2"/>
            <w:vMerge/>
            <w:tcBorders>
              <w:left w:val="single" w:sz="4" w:space="0" w:color="000000"/>
            </w:tcBorders>
            <w:vAlign w:val="center"/>
          </w:tcPr>
          <w:p w14:paraId="3DC8B84A"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1001" w:type="dxa"/>
            <w:gridSpan w:val="2"/>
            <w:vMerge/>
            <w:tcBorders>
              <w:left w:val="single" w:sz="4" w:space="0" w:color="000000"/>
            </w:tcBorders>
            <w:vAlign w:val="center"/>
          </w:tcPr>
          <w:p w14:paraId="5852C845"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1751" w:type="dxa"/>
            <w:vMerge w:val="restart"/>
            <w:tcBorders>
              <w:top w:val="single" w:sz="4" w:space="0" w:color="000000"/>
              <w:left w:val="single" w:sz="4" w:space="0" w:color="000000"/>
            </w:tcBorders>
            <w:vAlign w:val="center"/>
          </w:tcPr>
          <w:p w14:paraId="7AD9F3A7"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 xml:space="preserve">Punkty za zajęcia wymagające bezpośredniego udziału nauczyciela akademickiego </w:t>
            </w:r>
          </w:p>
        </w:tc>
        <w:tc>
          <w:tcPr>
            <w:tcW w:w="2032" w:type="dxa"/>
            <w:gridSpan w:val="3"/>
            <w:tcBorders>
              <w:top w:val="single" w:sz="4" w:space="0" w:color="000000"/>
              <w:left w:val="single" w:sz="4" w:space="0" w:color="000000"/>
              <w:bottom w:val="single" w:sz="4" w:space="0" w:color="000000"/>
            </w:tcBorders>
            <w:vAlign w:val="center"/>
          </w:tcPr>
          <w:p w14:paraId="16653FC9" w14:textId="77777777" w:rsidR="00366439" w:rsidRPr="0089799A" w:rsidRDefault="001320D1">
            <w:pPr>
              <w:widowControl w:val="0"/>
              <w:pBdr>
                <w:top w:val="nil"/>
                <w:left w:val="nil"/>
                <w:bottom w:val="nil"/>
                <w:right w:val="nil"/>
                <w:between w:val="nil"/>
              </w:pBdr>
              <w:jc w:val="center"/>
              <w:rPr>
                <w:rFonts w:eastAsia="Calibri"/>
                <w:i/>
                <w:iCs/>
                <w:sz w:val="22"/>
                <w:szCs w:val="22"/>
              </w:rPr>
            </w:pPr>
            <w:r w:rsidRPr="0089799A">
              <w:rPr>
                <w:rFonts w:eastAsia="Calibri"/>
                <w:i/>
                <w:iCs/>
                <w:sz w:val="22"/>
                <w:szCs w:val="22"/>
              </w:rPr>
              <w:t>Punkty za zajęcia wykładowe</w:t>
            </w:r>
          </w:p>
        </w:tc>
        <w:tc>
          <w:tcPr>
            <w:tcW w:w="681" w:type="dxa"/>
            <w:tcBorders>
              <w:top w:val="single" w:sz="4" w:space="0" w:color="000000"/>
              <w:left w:val="single" w:sz="4" w:space="0" w:color="000000"/>
              <w:bottom w:val="single" w:sz="4" w:space="0" w:color="000000"/>
              <w:right w:val="single" w:sz="8" w:space="0" w:color="000000"/>
            </w:tcBorders>
            <w:vAlign w:val="center"/>
          </w:tcPr>
          <w:p w14:paraId="454CCE12" w14:textId="30161B9B" w:rsidR="00366439" w:rsidRPr="0089799A" w:rsidRDefault="00270379">
            <w:pPr>
              <w:widowControl w:val="0"/>
              <w:pBdr>
                <w:top w:val="nil"/>
                <w:left w:val="nil"/>
                <w:bottom w:val="nil"/>
                <w:right w:val="nil"/>
                <w:between w:val="nil"/>
              </w:pBdr>
              <w:jc w:val="center"/>
              <w:rPr>
                <w:rFonts w:eastAsia="Calibri"/>
                <w:i/>
                <w:iCs/>
                <w:sz w:val="22"/>
                <w:szCs w:val="22"/>
              </w:rPr>
            </w:pPr>
            <w:r w:rsidRPr="0089799A">
              <w:rPr>
                <w:rFonts w:eastAsia="Calibri"/>
                <w:i/>
                <w:iCs/>
                <w:sz w:val="22"/>
                <w:szCs w:val="22"/>
              </w:rPr>
              <w:t>1</w:t>
            </w:r>
          </w:p>
        </w:tc>
      </w:tr>
      <w:tr w:rsidR="00366439" w:rsidRPr="0089799A" w14:paraId="6D997EFB" w14:textId="77777777" w:rsidTr="00A65193">
        <w:trPr>
          <w:trHeight w:val="277"/>
        </w:trPr>
        <w:tc>
          <w:tcPr>
            <w:tcW w:w="3978" w:type="dxa"/>
            <w:gridSpan w:val="3"/>
            <w:vMerge/>
            <w:tcBorders>
              <w:left w:val="single" w:sz="8" w:space="0" w:color="000000"/>
            </w:tcBorders>
          </w:tcPr>
          <w:p w14:paraId="10067CBB"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1134" w:type="dxa"/>
            <w:gridSpan w:val="2"/>
            <w:vMerge/>
            <w:tcBorders>
              <w:left w:val="single" w:sz="4" w:space="0" w:color="000000"/>
            </w:tcBorders>
            <w:vAlign w:val="center"/>
          </w:tcPr>
          <w:p w14:paraId="63EBC196"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1001" w:type="dxa"/>
            <w:gridSpan w:val="2"/>
            <w:vMerge/>
            <w:tcBorders>
              <w:left w:val="single" w:sz="4" w:space="0" w:color="000000"/>
            </w:tcBorders>
            <w:vAlign w:val="center"/>
          </w:tcPr>
          <w:p w14:paraId="666E8569"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1751" w:type="dxa"/>
            <w:vMerge/>
            <w:tcBorders>
              <w:top w:val="single" w:sz="4" w:space="0" w:color="000000"/>
              <w:left w:val="single" w:sz="4" w:space="0" w:color="000000"/>
            </w:tcBorders>
            <w:vAlign w:val="center"/>
          </w:tcPr>
          <w:p w14:paraId="3900F8E4"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2032" w:type="dxa"/>
            <w:gridSpan w:val="3"/>
            <w:tcBorders>
              <w:top w:val="single" w:sz="4" w:space="0" w:color="000000"/>
              <w:left w:val="single" w:sz="4" w:space="0" w:color="000000"/>
              <w:bottom w:val="single" w:sz="4" w:space="0" w:color="000000"/>
            </w:tcBorders>
            <w:vAlign w:val="center"/>
          </w:tcPr>
          <w:p w14:paraId="7559244F"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Punkty ECTS z ćwiczeń lub laboratoriów</w:t>
            </w:r>
          </w:p>
        </w:tc>
        <w:tc>
          <w:tcPr>
            <w:tcW w:w="681" w:type="dxa"/>
            <w:tcBorders>
              <w:top w:val="single" w:sz="4" w:space="0" w:color="000000"/>
              <w:left w:val="single" w:sz="4" w:space="0" w:color="000000"/>
              <w:bottom w:val="single" w:sz="4" w:space="0" w:color="000000"/>
              <w:right w:val="single" w:sz="8" w:space="0" w:color="000000"/>
            </w:tcBorders>
            <w:vAlign w:val="center"/>
          </w:tcPr>
          <w:p w14:paraId="77D2D099" w14:textId="77777777" w:rsidR="00366439" w:rsidRPr="0089799A" w:rsidRDefault="00366439">
            <w:pPr>
              <w:widowControl w:val="0"/>
              <w:pBdr>
                <w:top w:val="nil"/>
                <w:left w:val="nil"/>
                <w:bottom w:val="nil"/>
                <w:right w:val="nil"/>
                <w:between w:val="nil"/>
              </w:pBdr>
              <w:jc w:val="center"/>
              <w:rPr>
                <w:rFonts w:eastAsia="Calibri"/>
                <w:i/>
                <w:iCs/>
                <w:color w:val="000000"/>
                <w:sz w:val="22"/>
                <w:szCs w:val="22"/>
              </w:rPr>
            </w:pPr>
          </w:p>
        </w:tc>
      </w:tr>
      <w:tr w:rsidR="00366439" w:rsidRPr="0089799A" w14:paraId="1BC3BDA0" w14:textId="77777777" w:rsidTr="00A65193">
        <w:trPr>
          <w:trHeight w:val="277"/>
        </w:trPr>
        <w:tc>
          <w:tcPr>
            <w:tcW w:w="3978" w:type="dxa"/>
            <w:gridSpan w:val="3"/>
            <w:vMerge/>
            <w:tcBorders>
              <w:left w:val="single" w:sz="8" w:space="0" w:color="000000"/>
            </w:tcBorders>
          </w:tcPr>
          <w:p w14:paraId="34A957B3"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1134" w:type="dxa"/>
            <w:gridSpan w:val="2"/>
            <w:vMerge/>
            <w:tcBorders>
              <w:left w:val="single" w:sz="4" w:space="0" w:color="000000"/>
            </w:tcBorders>
            <w:vAlign w:val="center"/>
          </w:tcPr>
          <w:p w14:paraId="5F9632E3"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1001" w:type="dxa"/>
            <w:gridSpan w:val="2"/>
            <w:vMerge/>
            <w:tcBorders>
              <w:left w:val="single" w:sz="4" w:space="0" w:color="000000"/>
            </w:tcBorders>
            <w:vAlign w:val="center"/>
          </w:tcPr>
          <w:p w14:paraId="202B0589"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3783" w:type="dxa"/>
            <w:gridSpan w:val="4"/>
            <w:tcBorders>
              <w:top w:val="single" w:sz="4" w:space="0" w:color="000000"/>
              <w:left w:val="single" w:sz="4" w:space="0" w:color="000000"/>
              <w:bottom w:val="single" w:sz="4" w:space="0" w:color="000000"/>
            </w:tcBorders>
            <w:vAlign w:val="center"/>
          </w:tcPr>
          <w:p w14:paraId="2D800ECB"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Punkty ECTS za pracę własna studenta</w:t>
            </w:r>
          </w:p>
        </w:tc>
        <w:tc>
          <w:tcPr>
            <w:tcW w:w="681" w:type="dxa"/>
            <w:tcBorders>
              <w:top w:val="single" w:sz="4" w:space="0" w:color="000000"/>
              <w:left w:val="single" w:sz="4" w:space="0" w:color="000000"/>
              <w:bottom w:val="single" w:sz="4" w:space="0" w:color="000000"/>
              <w:right w:val="single" w:sz="8" w:space="0" w:color="000000"/>
            </w:tcBorders>
            <w:vAlign w:val="center"/>
          </w:tcPr>
          <w:p w14:paraId="24C45A2A" w14:textId="081FD51F" w:rsidR="00366439" w:rsidRPr="0089799A" w:rsidRDefault="00270379">
            <w:pPr>
              <w:widowControl w:val="0"/>
              <w:pBdr>
                <w:top w:val="nil"/>
                <w:left w:val="nil"/>
                <w:bottom w:val="nil"/>
                <w:right w:val="nil"/>
                <w:between w:val="nil"/>
              </w:pBdr>
              <w:jc w:val="center"/>
              <w:rPr>
                <w:rFonts w:eastAsia="Calibri"/>
                <w:i/>
                <w:iCs/>
                <w:color w:val="000000"/>
                <w:sz w:val="22"/>
                <w:szCs w:val="22"/>
              </w:rPr>
            </w:pPr>
            <w:r w:rsidRPr="0089799A">
              <w:rPr>
                <w:rFonts w:eastAsia="Calibri"/>
                <w:i/>
                <w:iCs/>
                <w:sz w:val="22"/>
                <w:szCs w:val="22"/>
              </w:rPr>
              <w:t>2</w:t>
            </w:r>
          </w:p>
        </w:tc>
      </w:tr>
      <w:tr w:rsidR="00366439" w:rsidRPr="0089799A" w14:paraId="3528050B" w14:textId="77777777" w:rsidTr="00A65193">
        <w:trPr>
          <w:trHeight w:val="277"/>
        </w:trPr>
        <w:tc>
          <w:tcPr>
            <w:tcW w:w="3978" w:type="dxa"/>
            <w:gridSpan w:val="3"/>
            <w:vMerge/>
            <w:tcBorders>
              <w:left w:val="single" w:sz="8" w:space="0" w:color="000000"/>
            </w:tcBorders>
          </w:tcPr>
          <w:p w14:paraId="3F4E57BA"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1134" w:type="dxa"/>
            <w:gridSpan w:val="2"/>
            <w:vMerge/>
            <w:tcBorders>
              <w:left w:val="single" w:sz="4" w:space="0" w:color="000000"/>
            </w:tcBorders>
            <w:vAlign w:val="center"/>
          </w:tcPr>
          <w:p w14:paraId="3B8841AE"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1001" w:type="dxa"/>
            <w:gridSpan w:val="2"/>
            <w:vMerge/>
            <w:tcBorders>
              <w:left w:val="single" w:sz="4" w:space="0" w:color="000000"/>
            </w:tcBorders>
            <w:vAlign w:val="center"/>
          </w:tcPr>
          <w:p w14:paraId="754C7225"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3783" w:type="dxa"/>
            <w:gridSpan w:val="4"/>
            <w:tcBorders>
              <w:top w:val="single" w:sz="4" w:space="0" w:color="000000"/>
              <w:left w:val="single" w:sz="4" w:space="0" w:color="000000"/>
              <w:bottom w:val="single" w:sz="4" w:space="0" w:color="000000"/>
            </w:tcBorders>
            <w:vAlign w:val="center"/>
          </w:tcPr>
          <w:p w14:paraId="10C3EFA7"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E-learning</w:t>
            </w:r>
          </w:p>
        </w:tc>
        <w:tc>
          <w:tcPr>
            <w:tcW w:w="681" w:type="dxa"/>
            <w:tcBorders>
              <w:top w:val="single" w:sz="4" w:space="0" w:color="000000"/>
              <w:left w:val="single" w:sz="4" w:space="0" w:color="000000"/>
              <w:bottom w:val="single" w:sz="4" w:space="0" w:color="000000"/>
              <w:right w:val="single" w:sz="8" w:space="0" w:color="000000"/>
            </w:tcBorders>
            <w:vAlign w:val="center"/>
          </w:tcPr>
          <w:p w14:paraId="47CD9709" w14:textId="77777777" w:rsidR="00366439" w:rsidRPr="0089799A" w:rsidRDefault="00366439">
            <w:pPr>
              <w:widowControl w:val="0"/>
              <w:pBdr>
                <w:top w:val="nil"/>
                <w:left w:val="nil"/>
                <w:bottom w:val="nil"/>
                <w:right w:val="nil"/>
                <w:between w:val="nil"/>
              </w:pBdr>
              <w:jc w:val="center"/>
              <w:rPr>
                <w:rFonts w:eastAsia="Calibri"/>
                <w:i/>
                <w:iCs/>
                <w:color w:val="000000"/>
                <w:sz w:val="22"/>
                <w:szCs w:val="22"/>
              </w:rPr>
            </w:pPr>
          </w:p>
        </w:tc>
      </w:tr>
      <w:tr w:rsidR="00366439" w:rsidRPr="0089799A" w14:paraId="5FF0565D" w14:textId="77777777" w:rsidTr="00A65193">
        <w:trPr>
          <w:trHeight w:val="277"/>
        </w:trPr>
        <w:tc>
          <w:tcPr>
            <w:tcW w:w="3978" w:type="dxa"/>
            <w:gridSpan w:val="3"/>
            <w:vMerge/>
            <w:tcBorders>
              <w:left w:val="single" w:sz="8" w:space="0" w:color="000000"/>
            </w:tcBorders>
          </w:tcPr>
          <w:p w14:paraId="5B56497E"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1134" w:type="dxa"/>
            <w:gridSpan w:val="2"/>
            <w:vMerge/>
            <w:tcBorders>
              <w:left w:val="single" w:sz="4" w:space="0" w:color="000000"/>
            </w:tcBorders>
            <w:vAlign w:val="center"/>
          </w:tcPr>
          <w:p w14:paraId="184E4017"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1001" w:type="dxa"/>
            <w:gridSpan w:val="2"/>
            <w:vMerge/>
            <w:tcBorders>
              <w:left w:val="single" w:sz="4" w:space="0" w:color="000000"/>
            </w:tcBorders>
            <w:vAlign w:val="center"/>
          </w:tcPr>
          <w:p w14:paraId="0CFD799E"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3783" w:type="dxa"/>
            <w:gridSpan w:val="4"/>
            <w:tcBorders>
              <w:top w:val="single" w:sz="4" w:space="0" w:color="000000"/>
              <w:left w:val="single" w:sz="4" w:space="0" w:color="000000"/>
              <w:bottom w:val="single" w:sz="4" w:space="0" w:color="000000"/>
            </w:tcBorders>
            <w:vAlign w:val="center"/>
          </w:tcPr>
          <w:p w14:paraId="732F4BE8"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Ćwiczenia terenowe</w:t>
            </w:r>
          </w:p>
        </w:tc>
        <w:tc>
          <w:tcPr>
            <w:tcW w:w="681" w:type="dxa"/>
            <w:tcBorders>
              <w:top w:val="single" w:sz="4" w:space="0" w:color="000000"/>
              <w:left w:val="single" w:sz="4" w:space="0" w:color="000000"/>
              <w:bottom w:val="single" w:sz="4" w:space="0" w:color="000000"/>
              <w:right w:val="single" w:sz="8" w:space="0" w:color="000000"/>
            </w:tcBorders>
            <w:vAlign w:val="center"/>
          </w:tcPr>
          <w:p w14:paraId="787FF53E" w14:textId="77777777" w:rsidR="00366439" w:rsidRPr="0089799A" w:rsidRDefault="00366439">
            <w:pPr>
              <w:widowControl w:val="0"/>
              <w:pBdr>
                <w:top w:val="nil"/>
                <w:left w:val="nil"/>
                <w:bottom w:val="nil"/>
                <w:right w:val="nil"/>
                <w:between w:val="nil"/>
              </w:pBdr>
              <w:jc w:val="center"/>
              <w:rPr>
                <w:rFonts w:eastAsia="Calibri"/>
                <w:i/>
                <w:iCs/>
                <w:color w:val="000000"/>
                <w:sz w:val="22"/>
                <w:szCs w:val="22"/>
              </w:rPr>
            </w:pPr>
          </w:p>
        </w:tc>
      </w:tr>
      <w:tr w:rsidR="00366439" w:rsidRPr="0089799A" w14:paraId="655C663F" w14:textId="77777777" w:rsidTr="00A65193">
        <w:trPr>
          <w:trHeight w:val="277"/>
        </w:trPr>
        <w:tc>
          <w:tcPr>
            <w:tcW w:w="3978" w:type="dxa"/>
            <w:gridSpan w:val="3"/>
            <w:vMerge/>
            <w:tcBorders>
              <w:left w:val="single" w:sz="8" w:space="0" w:color="000000"/>
            </w:tcBorders>
          </w:tcPr>
          <w:p w14:paraId="222E1DF4"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1134" w:type="dxa"/>
            <w:gridSpan w:val="2"/>
            <w:vMerge/>
            <w:tcBorders>
              <w:left w:val="single" w:sz="4" w:space="0" w:color="000000"/>
            </w:tcBorders>
            <w:vAlign w:val="center"/>
          </w:tcPr>
          <w:p w14:paraId="5E3FF042"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1001" w:type="dxa"/>
            <w:gridSpan w:val="2"/>
            <w:vMerge/>
            <w:tcBorders>
              <w:left w:val="single" w:sz="4" w:space="0" w:color="000000"/>
            </w:tcBorders>
            <w:vAlign w:val="center"/>
          </w:tcPr>
          <w:p w14:paraId="55F0ECEA" w14:textId="77777777" w:rsidR="00366439" w:rsidRPr="0089799A" w:rsidRDefault="00366439">
            <w:pPr>
              <w:widowControl w:val="0"/>
              <w:pBdr>
                <w:top w:val="nil"/>
                <w:left w:val="nil"/>
                <w:bottom w:val="nil"/>
                <w:right w:val="nil"/>
                <w:between w:val="nil"/>
              </w:pBdr>
              <w:spacing w:line="276" w:lineRule="auto"/>
              <w:rPr>
                <w:rFonts w:eastAsia="Calibri"/>
                <w:i/>
                <w:iCs/>
                <w:color w:val="000000"/>
                <w:sz w:val="22"/>
                <w:szCs w:val="22"/>
              </w:rPr>
            </w:pPr>
          </w:p>
        </w:tc>
        <w:tc>
          <w:tcPr>
            <w:tcW w:w="3783" w:type="dxa"/>
            <w:gridSpan w:val="4"/>
            <w:tcBorders>
              <w:top w:val="single" w:sz="4" w:space="0" w:color="000000"/>
              <w:left w:val="single" w:sz="4" w:space="0" w:color="000000"/>
              <w:bottom w:val="single" w:sz="4" w:space="0" w:color="000000"/>
            </w:tcBorders>
            <w:vAlign w:val="center"/>
          </w:tcPr>
          <w:p w14:paraId="16BDBE27"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Projekt</w:t>
            </w:r>
          </w:p>
        </w:tc>
        <w:tc>
          <w:tcPr>
            <w:tcW w:w="681" w:type="dxa"/>
            <w:tcBorders>
              <w:top w:val="single" w:sz="4" w:space="0" w:color="000000"/>
              <w:left w:val="single" w:sz="4" w:space="0" w:color="000000"/>
              <w:bottom w:val="single" w:sz="4" w:space="0" w:color="000000"/>
              <w:right w:val="single" w:sz="8" w:space="0" w:color="000000"/>
            </w:tcBorders>
            <w:vAlign w:val="center"/>
          </w:tcPr>
          <w:p w14:paraId="08349C4A" w14:textId="77777777" w:rsidR="00366439" w:rsidRPr="0089799A" w:rsidRDefault="00366439">
            <w:pPr>
              <w:widowControl w:val="0"/>
              <w:pBdr>
                <w:top w:val="nil"/>
                <w:left w:val="nil"/>
                <w:bottom w:val="nil"/>
                <w:right w:val="nil"/>
                <w:between w:val="nil"/>
              </w:pBdr>
              <w:jc w:val="center"/>
              <w:rPr>
                <w:rFonts w:eastAsia="Calibri"/>
                <w:i/>
                <w:iCs/>
                <w:color w:val="000000"/>
                <w:sz w:val="22"/>
                <w:szCs w:val="22"/>
              </w:rPr>
            </w:pPr>
          </w:p>
        </w:tc>
      </w:tr>
      <w:tr w:rsidR="00366439" w:rsidRPr="0089799A" w14:paraId="2C50789E" w14:textId="77777777" w:rsidTr="00A65193">
        <w:tc>
          <w:tcPr>
            <w:tcW w:w="10577" w:type="dxa"/>
            <w:gridSpan w:val="12"/>
            <w:tcBorders>
              <w:left w:val="single" w:sz="8" w:space="0" w:color="000000"/>
              <w:bottom w:val="single" w:sz="8" w:space="0" w:color="000000"/>
              <w:right w:val="single" w:sz="8" w:space="0" w:color="000000"/>
            </w:tcBorders>
          </w:tcPr>
          <w:p w14:paraId="24CB74E7" w14:textId="77777777" w:rsidR="00366439" w:rsidRPr="0089799A" w:rsidRDefault="001320D1">
            <w:pPr>
              <w:widowControl w:val="0"/>
              <w:pBdr>
                <w:top w:val="nil"/>
                <w:left w:val="nil"/>
                <w:bottom w:val="nil"/>
                <w:right w:val="nil"/>
                <w:between w:val="nil"/>
              </w:pBdr>
              <w:rPr>
                <w:rFonts w:eastAsia="Calibri"/>
                <w:b/>
                <w:i/>
                <w:iCs/>
                <w:color w:val="000000"/>
                <w:sz w:val="22"/>
                <w:szCs w:val="22"/>
              </w:rPr>
            </w:pPr>
            <w:r w:rsidRPr="0089799A">
              <w:rPr>
                <w:rFonts w:eastAsia="Calibri"/>
                <w:b/>
                <w:i/>
                <w:iCs/>
                <w:color w:val="000000"/>
                <w:sz w:val="22"/>
                <w:szCs w:val="22"/>
              </w:rPr>
              <w:t xml:space="preserve">Koordynator modułu/ przedmiotu: dr Aleksandra </w:t>
            </w:r>
            <w:proofErr w:type="spellStart"/>
            <w:r w:rsidRPr="0089799A">
              <w:rPr>
                <w:rFonts w:eastAsia="Calibri"/>
                <w:b/>
                <w:i/>
                <w:iCs/>
                <w:color w:val="000000"/>
                <w:sz w:val="22"/>
                <w:szCs w:val="22"/>
              </w:rPr>
              <w:t>Makarucha</w:t>
            </w:r>
            <w:proofErr w:type="spellEnd"/>
          </w:p>
        </w:tc>
      </w:tr>
      <w:tr w:rsidR="00366439" w:rsidRPr="0089799A" w14:paraId="1B86E74B" w14:textId="77777777" w:rsidTr="00A65193">
        <w:tc>
          <w:tcPr>
            <w:tcW w:w="10577" w:type="dxa"/>
            <w:gridSpan w:val="12"/>
            <w:tcBorders>
              <w:left w:val="single" w:sz="8" w:space="0" w:color="000000"/>
              <w:bottom w:val="single" w:sz="8" w:space="0" w:color="000000"/>
              <w:right w:val="single" w:sz="8" w:space="0" w:color="000000"/>
            </w:tcBorders>
          </w:tcPr>
          <w:p w14:paraId="26300FCE" w14:textId="3E0CFEAA" w:rsidR="00366439" w:rsidRPr="0089799A" w:rsidRDefault="001320D1">
            <w:pPr>
              <w:widowControl w:val="0"/>
              <w:pBdr>
                <w:top w:val="nil"/>
                <w:left w:val="nil"/>
                <w:bottom w:val="nil"/>
                <w:right w:val="nil"/>
                <w:between w:val="nil"/>
              </w:pBdr>
              <w:rPr>
                <w:rFonts w:eastAsia="Calibri"/>
                <w:i/>
                <w:iCs/>
                <w:color w:val="000000"/>
                <w:sz w:val="22"/>
                <w:szCs w:val="22"/>
              </w:rPr>
            </w:pPr>
            <w:r w:rsidRPr="0089799A">
              <w:rPr>
                <w:rFonts w:eastAsia="Calibri"/>
                <w:b/>
                <w:i/>
                <w:iCs/>
                <w:color w:val="000000"/>
                <w:sz w:val="22"/>
                <w:szCs w:val="22"/>
              </w:rPr>
              <w:t>Prowadzący moduł/ przedmiot</w:t>
            </w:r>
            <w:r w:rsidRPr="0089799A">
              <w:rPr>
                <w:rFonts w:eastAsia="Calibri"/>
                <w:i/>
                <w:iCs/>
                <w:color w:val="000000"/>
                <w:sz w:val="22"/>
                <w:szCs w:val="22"/>
              </w:rPr>
              <w:t xml:space="preserve">: </w:t>
            </w:r>
            <w:r w:rsidR="00B25006">
              <w:rPr>
                <w:rFonts w:eastAsia="Calibri"/>
                <w:i/>
                <w:iCs/>
                <w:color w:val="000000"/>
                <w:sz w:val="22"/>
                <w:szCs w:val="22"/>
              </w:rPr>
              <w:t>dr hab. Ewa Ganowicz</w:t>
            </w:r>
          </w:p>
          <w:p w14:paraId="1CDB137A" w14:textId="77777777" w:rsidR="00366439" w:rsidRPr="0089799A" w:rsidRDefault="00366439">
            <w:pPr>
              <w:widowControl w:val="0"/>
              <w:pBdr>
                <w:top w:val="nil"/>
                <w:left w:val="nil"/>
                <w:bottom w:val="nil"/>
                <w:right w:val="nil"/>
                <w:between w:val="nil"/>
              </w:pBdr>
              <w:rPr>
                <w:rFonts w:eastAsia="Calibri"/>
                <w:i/>
                <w:iCs/>
                <w:color w:val="000000"/>
                <w:sz w:val="22"/>
                <w:szCs w:val="22"/>
              </w:rPr>
            </w:pPr>
          </w:p>
        </w:tc>
      </w:tr>
      <w:tr w:rsidR="00366439" w:rsidRPr="0089799A" w14:paraId="12E20C7D" w14:textId="77777777" w:rsidTr="00A65193">
        <w:tc>
          <w:tcPr>
            <w:tcW w:w="10577" w:type="dxa"/>
            <w:gridSpan w:val="12"/>
            <w:tcBorders>
              <w:left w:val="single" w:sz="8" w:space="0" w:color="000000"/>
              <w:bottom w:val="single" w:sz="4" w:space="0" w:color="000000"/>
              <w:right w:val="single" w:sz="8" w:space="0" w:color="000000"/>
            </w:tcBorders>
          </w:tcPr>
          <w:p w14:paraId="2163F606" w14:textId="77777777" w:rsidR="00366439" w:rsidRPr="0089799A" w:rsidRDefault="001320D1">
            <w:pPr>
              <w:widowControl w:val="0"/>
              <w:pBdr>
                <w:top w:val="nil"/>
                <w:left w:val="nil"/>
                <w:bottom w:val="nil"/>
                <w:right w:val="nil"/>
                <w:between w:val="nil"/>
              </w:pBdr>
              <w:rPr>
                <w:rFonts w:eastAsia="Calibri"/>
                <w:i/>
                <w:iCs/>
                <w:color w:val="000000"/>
                <w:sz w:val="22"/>
                <w:szCs w:val="22"/>
              </w:rPr>
            </w:pPr>
            <w:r w:rsidRPr="0089799A">
              <w:rPr>
                <w:rFonts w:eastAsia="Calibri"/>
                <w:b/>
                <w:i/>
                <w:iCs/>
                <w:color w:val="000000"/>
                <w:sz w:val="22"/>
                <w:szCs w:val="22"/>
              </w:rPr>
              <w:t>1. Wymagania wstępne</w:t>
            </w:r>
            <w:r w:rsidRPr="0089799A">
              <w:rPr>
                <w:rFonts w:eastAsia="Calibri"/>
                <w:i/>
                <w:iCs/>
                <w:color w:val="000000"/>
                <w:sz w:val="22"/>
                <w:szCs w:val="22"/>
              </w:rPr>
              <w:t xml:space="preserve">: </w:t>
            </w:r>
            <w:r w:rsidRPr="0089799A">
              <w:rPr>
                <w:rFonts w:eastAsia="Calibri"/>
                <w:i/>
                <w:iCs/>
                <w:sz w:val="22"/>
                <w:szCs w:val="22"/>
              </w:rPr>
              <w:t>Wiedza z zakresu szkoły średniej.</w:t>
            </w:r>
          </w:p>
        </w:tc>
      </w:tr>
      <w:tr w:rsidR="00366439" w:rsidRPr="0089799A" w14:paraId="21BFD3A5" w14:textId="77777777" w:rsidTr="00A65193">
        <w:trPr>
          <w:trHeight w:val="650"/>
        </w:trPr>
        <w:tc>
          <w:tcPr>
            <w:tcW w:w="10577" w:type="dxa"/>
            <w:gridSpan w:val="12"/>
            <w:tcBorders>
              <w:top w:val="single" w:sz="4" w:space="0" w:color="000000"/>
              <w:left w:val="single" w:sz="8" w:space="0" w:color="000000"/>
              <w:bottom w:val="single" w:sz="4" w:space="0" w:color="000000"/>
              <w:right w:val="single" w:sz="8" w:space="0" w:color="000000"/>
            </w:tcBorders>
            <w:shd w:val="clear" w:color="auto" w:fill="D9D9D9"/>
          </w:tcPr>
          <w:tbl>
            <w:tblPr>
              <w:tblStyle w:val="a0"/>
              <w:tblW w:w="10593" w:type="dxa"/>
              <w:tblInd w:w="0" w:type="dxa"/>
              <w:tblBorders>
                <w:top w:val="nil"/>
                <w:left w:val="nil"/>
                <w:bottom w:val="nil"/>
                <w:right w:val="nil"/>
              </w:tblBorders>
              <w:tblLayout w:type="fixed"/>
              <w:tblLook w:val="0000" w:firstRow="0" w:lastRow="0" w:firstColumn="0" w:lastColumn="0" w:noHBand="0" w:noVBand="0"/>
            </w:tblPr>
            <w:tblGrid>
              <w:gridCol w:w="10593"/>
            </w:tblGrid>
            <w:tr w:rsidR="00366439" w:rsidRPr="0089799A" w14:paraId="17F4FEA1" w14:textId="77777777">
              <w:trPr>
                <w:trHeight w:val="799"/>
              </w:trPr>
              <w:tc>
                <w:tcPr>
                  <w:tcW w:w="10593" w:type="dxa"/>
                </w:tcPr>
                <w:p w14:paraId="4BE60562" w14:textId="77777777" w:rsidR="00366439" w:rsidRPr="0089799A" w:rsidRDefault="001320D1">
                  <w:pPr>
                    <w:numPr>
                      <w:ilvl w:val="1"/>
                      <w:numId w:val="1"/>
                    </w:numPr>
                    <w:pBdr>
                      <w:top w:val="nil"/>
                      <w:left w:val="nil"/>
                      <w:bottom w:val="nil"/>
                      <w:right w:val="nil"/>
                      <w:between w:val="nil"/>
                    </w:pBdr>
                    <w:jc w:val="both"/>
                    <w:rPr>
                      <w:rFonts w:eastAsia="Calibri"/>
                      <w:i/>
                      <w:iCs/>
                      <w:color w:val="000000"/>
                      <w:sz w:val="22"/>
                      <w:szCs w:val="22"/>
                    </w:rPr>
                  </w:pPr>
                  <w:r w:rsidRPr="0089799A">
                    <w:rPr>
                      <w:rFonts w:eastAsia="Calibri"/>
                      <w:b/>
                      <w:i/>
                      <w:iCs/>
                      <w:color w:val="000000"/>
                      <w:sz w:val="22"/>
                      <w:szCs w:val="22"/>
                    </w:rPr>
                    <w:t xml:space="preserve">w zakresie wiedzy: </w:t>
                  </w:r>
                </w:p>
                <w:p w14:paraId="52696A40" w14:textId="77777777" w:rsidR="00366439" w:rsidRPr="0089799A" w:rsidRDefault="001320D1">
                  <w:pPr>
                    <w:pBdr>
                      <w:top w:val="nil"/>
                      <w:left w:val="nil"/>
                      <w:bottom w:val="nil"/>
                      <w:right w:val="nil"/>
                      <w:between w:val="nil"/>
                    </w:pBdr>
                    <w:ind w:left="360"/>
                    <w:jc w:val="both"/>
                    <w:rPr>
                      <w:rFonts w:eastAsia="Calibri"/>
                      <w:i/>
                      <w:iCs/>
                      <w:color w:val="000000"/>
                      <w:sz w:val="22"/>
                      <w:szCs w:val="22"/>
                    </w:rPr>
                  </w:pPr>
                  <w:r w:rsidRPr="0089799A">
                    <w:rPr>
                      <w:rFonts w:eastAsia="Calibri"/>
                      <w:i/>
                      <w:iCs/>
                      <w:color w:val="000000"/>
                      <w:sz w:val="22"/>
                      <w:szCs w:val="22"/>
                    </w:rPr>
                    <w:t>Podstawowa wiedza na temat ustroju RP.</w:t>
                  </w:r>
                </w:p>
                <w:p w14:paraId="311DF770" w14:textId="77777777" w:rsidR="00366439" w:rsidRPr="0089799A" w:rsidRDefault="00366439">
                  <w:pPr>
                    <w:pBdr>
                      <w:top w:val="nil"/>
                      <w:left w:val="nil"/>
                      <w:bottom w:val="nil"/>
                      <w:right w:val="nil"/>
                      <w:between w:val="nil"/>
                    </w:pBdr>
                    <w:ind w:left="360"/>
                    <w:jc w:val="both"/>
                    <w:rPr>
                      <w:rFonts w:eastAsia="Calibri"/>
                      <w:i/>
                      <w:iCs/>
                      <w:sz w:val="22"/>
                      <w:szCs w:val="22"/>
                    </w:rPr>
                  </w:pPr>
                </w:p>
                <w:p w14:paraId="65AA4386" w14:textId="77777777" w:rsidR="00366439" w:rsidRPr="0089799A" w:rsidRDefault="001320D1">
                  <w:pPr>
                    <w:pBdr>
                      <w:top w:val="nil"/>
                      <w:left w:val="nil"/>
                      <w:bottom w:val="nil"/>
                      <w:right w:val="nil"/>
                      <w:between w:val="nil"/>
                    </w:pBdr>
                    <w:ind w:left="360"/>
                    <w:jc w:val="both"/>
                    <w:rPr>
                      <w:rFonts w:eastAsia="Calibri"/>
                      <w:i/>
                      <w:iCs/>
                      <w:color w:val="000000"/>
                      <w:sz w:val="22"/>
                      <w:szCs w:val="22"/>
                    </w:rPr>
                  </w:pPr>
                  <w:r w:rsidRPr="0089799A">
                    <w:rPr>
                      <w:rFonts w:eastAsia="Calibri"/>
                      <w:i/>
                      <w:iCs/>
                      <w:sz w:val="22"/>
                      <w:szCs w:val="22"/>
                    </w:rPr>
                    <w:t xml:space="preserve">Znajomość podstaw ustroju RP, student rozumie na czym polega trójpodział władzy, utożsamia administrację publiczną z władzą wykonawczą, rozumie administrację publiczną jako działalność organizatorską, rozumie pojęcia: centralizacja, dekoncentracja, decentralizacja i autonomia. </w:t>
                  </w:r>
                </w:p>
                <w:p w14:paraId="4FED6297" w14:textId="77777777" w:rsidR="00366439" w:rsidRPr="0089799A" w:rsidRDefault="00366439">
                  <w:pPr>
                    <w:pBdr>
                      <w:top w:val="nil"/>
                      <w:left w:val="nil"/>
                      <w:bottom w:val="nil"/>
                      <w:right w:val="nil"/>
                      <w:between w:val="nil"/>
                    </w:pBdr>
                    <w:ind w:left="360"/>
                    <w:jc w:val="both"/>
                    <w:rPr>
                      <w:rFonts w:eastAsia="Calibri"/>
                      <w:i/>
                      <w:iCs/>
                      <w:color w:val="000000"/>
                      <w:sz w:val="22"/>
                      <w:szCs w:val="22"/>
                    </w:rPr>
                  </w:pPr>
                </w:p>
                <w:p w14:paraId="60EC1ECF" w14:textId="77777777" w:rsidR="00366439" w:rsidRPr="0089799A" w:rsidRDefault="001320D1">
                  <w:pPr>
                    <w:numPr>
                      <w:ilvl w:val="1"/>
                      <w:numId w:val="1"/>
                    </w:numPr>
                    <w:pBdr>
                      <w:top w:val="nil"/>
                      <w:left w:val="nil"/>
                      <w:bottom w:val="nil"/>
                      <w:right w:val="nil"/>
                      <w:between w:val="nil"/>
                    </w:pBdr>
                    <w:jc w:val="both"/>
                    <w:rPr>
                      <w:rFonts w:eastAsia="Calibri"/>
                      <w:i/>
                      <w:iCs/>
                      <w:color w:val="000000"/>
                      <w:sz w:val="22"/>
                      <w:szCs w:val="22"/>
                    </w:rPr>
                  </w:pPr>
                  <w:r w:rsidRPr="0089799A">
                    <w:rPr>
                      <w:rFonts w:eastAsia="Calibri"/>
                      <w:b/>
                      <w:i/>
                      <w:iCs/>
                      <w:color w:val="000000"/>
                      <w:sz w:val="22"/>
                      <w:szCs w:val="22"/>
                    </w:rPr>
                    <w:t xml:space="preserve">w zakresie umiejętności: </w:t>
                  </w:r>
                </w:p>
                <w:p w14:paraId="5D66D0E0" w14:textId="77777777" w:rsidR="00366439" w:rsidRPr="0089799A" w:rsidRDefault="001320D1">
                  <w:pPr>
                    <w:pBdr>
                      <w:top w:val="nil"/>
                      <w:left w:val="nil"/>
                      <w:bottom w:val="nil"/>
                      <w:right w:val="nil"/>
                      <w:between w:val="nil"/>
                    </w:pBdr>
                    <w:ind w:left="360"/>
                    <w:jc w:val="both"/>
                    <w:rPr>
                      <w:rFonts w:eastAsia="Calibri"/>
                      <w:i/>
                      <w:iCs/>
                      <w:color w:val="000000"/>
                      <w:sz w:val="22"/>
                      <w:szCs w:val="22"/>
                    </w:rPr>
                  </w:pPr>
                  <w:r w:rsidRPr="0089799A">
                    <w:rPr>
                      <w:rFonts w:eastAsia="Calibri"/>
                      <w:i/>
                      <w:iCs/>
                      <w:color w:val="000000"/>
                      <w:sz w:val="22"/>
                      <w:szCs w:val="22"/>
                    </w:rPr>
                    <w:t>Student odnajduje i interpretuje przepisy ustrojowe oraz przepisy prawa administracyjnego.</w:t>
                  </w:r>
                </w:p>
                <w:p w14:paraId="4C680DDF" w14:textId="77777777" w:rsidR="00366439" w:rsidRPr="0089799A" w:rsidRDefault="001320D1">
                  <w:pPr>
                    <w:pBdr>
                      <w:top w:val="nil"/>
                      <w:left w:val="nil"/>
                      <w:bottom w:val="nil"/>
                      <w:right w:val="nil"/>
                      <w:between w:val="nil"/>
                    </w:pBdr>
                    <w:ind w:left="360"/>
                    <w:jc w:val="both"/>
                    <w:rPr>
                      <w:rFonts w:eastAsia="Calibri"/>
                      <w:i/>
                      <w:iCs/>
                      <w:color w:val="000000"/>
                      <w:sz w:val="22"/>
                      <w:szCs w:val="22"/>
                    </w:rPr>
                  </w:pPr>
                  <w:r w:rsidRPr="0089799A">
                    <w:rPr>
                      <w:rFonts w:eastAsia="Calibri"/>
                      <w:i/>
                      <w:iCs/>
                      <w:color w:val="000000"/>
                      <w:sz w:val="22"/>
                      <w:szCs w:val="22"/>
                    </w:rPr>
                    <w:lastRenderedPageBreak/>
                    <w:t>Rozpoznaje potrzeby człowieka i możliwości ich zaspokajania na szczeblu władz centralnych i lokalnych.</w:t>
                  </w:r>
                </w:p>
                <w:p w14:paraId="4EE8FE73" w14:textId="77777777" w:rsidR="00366439" w:rsidRPr="0089799A" w:rsidRDefault="001320D1">
                  <w:pPr>
                    <w:pBdr>
                      <w:top w:val="nil"/>
                      <w:left w:val="nil"/>
                      <w:bottom w:val="nil"/>
                      <w:right w:val="nil"/>
                      <w:between w:val="nil"/>
                    </w:pBdr>
                    <w:ind w:left="360"/>
                    <w:jc w:val="both"/>
                    <w:rPr>
                      <w:rFonts w:eastAsia="Calibri"/>
                      <w:i/>
                      <w:iCs/>
                      <w:color w:val="000000"/>
                      <w:sz w:val="22"/>
                      <w:szCs w:val="22"/>
                    </w:rPr>
                  </w:pPr>
                  <w:r w:rsidRPr="0089799A">
                    <w:rPr>
                      <w:rFonts w:eastAsia="Calibri"/>
                      <w:i/>
                      <w:iCs/>
                      <w:color w:val="000000"/>
                      <w:sz w:val="22"/>
                      <w:szCs w:val="22"/>
                    </w:rPr>
                    <w:t xml:space="preserve">Potrafi odróżnić problemy lokalne od problemów charakterystycznych dla obszaru całego państwa. </w:t>
                  </w:r>
                </w:p>
                <w:p w14:paraId="5B7664D5" w14:textId="77777777" w:rsidR="00366439" w:rsidRPr="0089799A" w:rsidRDefault="001320D1">
                  <w:pPr>
                    <w:pBdr>
                      <w:top w:val="nil"/>
                      <w:left w:val="nil"/>
                      <w:bottom w:val="nil"/>
                      <w:right w:val="nil"/>
                      <w:between w:val="nil"/>
                    </w:pBdr>
                    <w:ind w:left="360"/>
                    <w:jc w:val="both"/>
                    <w:rPr>
                      <w:rFonts w:eastAsia="Calibri"/>
                      <w:i/>
                      <w:iCs/>
                      <w:color w:val="000000"/>
                      <w:sz w:val="22"/>
                      <w:szCs w:val="22"/>
                    </w:rPr>
                  </w:pPr>
                  <w:r w:rsidRPr="0089799A">
                    <w:rPr>
                      <w:rFonts w:eastAsia="Calibri"/>
                      <w:i/>
                      <w:iCs/>
                      <w:color w:val="000000"/>
                      <w:sz w:val="22"/>
                      <w:szCs w:val="22"/>
                    </w:rPr>
                    <w:t>Analizuje i ocenia skuteczność działania administracji centralnej i terenowej wobec konieczności rozwiązywania problemów występujących lokalnie.</w:t>
                  </w:r>
                </w:p>
                <w:p w14:paraId="68071E29" w14:textId="77777777" w:rsidR="00366439" w:rsidRPr="0089799A" w:rsidRDefault="001320D1">
                  <w:pPr>
                    <w:numPr>
                      <w:ilvl w:val="1"/>
                      <w:numId w:val="1"/>
                    </w:numPr>
                    <w:pBdr>
                      <w:top w:val="nil"/>
                      <w:left w:val="nil"/>
                      <w:bottom w:val="nil"/>
                      <w:right w:val="nil"/>
                      <w:between w:val="nil"/>
                    </w:pBdr>
                    <w:jc w:val="both"/>
                    <w:rPr>
                      <w:rFonts w:eastAsia="Calibri"/>
                      <w:i/>
                      <w:iCs/>
                      <w:color w:val="000000"/>
                      <w:sz w:val="22"/>
                      <w:szCs w:val="22"/>
                    </w:rPr>
                  </w:pPr>
                  <w:r w:rsidRPr="0089799A">
                    <w:rPr>
                      <w:rFonts w:eastAsia="Calibri"/>
                      <w:b/>
                      <w:i/>
                      <w:iCs/>
                      <w:color w:val="000000"/>
                      <w:sz w:val="22"/>
                      <w:szCs w:val="22"/>
                    </w:rPr>
                    <w:t xml:space="preserve">w zakresie kompetencji społecznych: </w:t>
                  </w:r>
                </w:p>
                <w:p w14:paraId="741D027A" w14:textId="77777777" w:rsidR="00366439" w:rsidRPr="0089799A" w:rsidRDefault="001320D1">
                  <w:pPr>
                    <w:pBdr>
                      <w:top w:val="nil"/>
                      <w:left w:val="nil"/>
                      <w:bottom w:val="nil"/>
                      <w:right w:val="nil"/>
                      <w:between w:val="nil"/>
                    </w:pBdr>
                    <w:ind w:left="360"/>
                    <w:jc w:val="both"/>
                    <w:rPr>
                      <w:rFonts w:eastAsia="Calibri"/>
                      <w:i/>
                      <w:iCs/>
                      <w:color w:val="000000"/>
                      <w:sz w:val="22"/>
                      <w:szCs w:val="22"/>
                    </w:rPr>
                  </w:pPr>
                  <w:r w:rsidRPr="0089799A">
                    <w:rPr>
                      <w:rFonts w:eastAsia="Calibri"/>
                      <w:i/>
                      <w:iCs/>
                      <w:color w:val="000000"/>
                      <w:sz w:val="22"/>
                      <w:szCs w:val="22"/>
                    </w:rPr>
                    <w:t>Student wyraża własną opinie na temat problemów społeczności lokalnych oraz możliwości ich rozwiązywania przez administrację centralną i samorząd terytorialny poszczególnych stopni.</w:t>
                  </w:r>
                </w:p>
              </w:tc>
            </w:tr>
          </w:tbl>
          <w:p w14:paraId="2CD92727" w14:textId="77777777" w:rsidR="00366439" w:rsidRPr="0089799A" w:rsidRDefault="00366439">
            <w:pPr>
              <w:widowControl w:val="0"/>
              <w:pBdr>
                <w:top w:val="nil"/>
                <w:left w:val="nil"/>
                <w:bottom w:val="nil"/>
                <w:right w:val="nil"/>
                <w:between w:val="nil"/>
              </w:pBdr>
              <w:ind w:right="-5"/>
              <w:rPr>
                <w:rFonts w:eastAsia="Calibri"/>
                <w:i/>
                <w:iCs/>
                <w:color w:val="000000"/>
                <w:sz w:val="22"/>
                <w:szCs w:val="22"/>
              </w:rPr>
            </w:pPr>
          </w:p>
        </w:tc>
      </w:tr>
      <w:tr w:rsidR="00366439" w:rsidRPr="0089799A" w14:paraId="11BFD91D" w14:textId="77777777" w:rsidTr="00A65193">
        <w:tc>
          <w:tcPr>
            <w:tcW w:w="10577" w:type="dxa"/>
            <w:gridSpan w:val="12"/>
            <w:tcBorders>
              <w:top w:val="single" w:sz="4" w:space="0" w:color="000000"/>
              <w:left w:val="single" w:sz="8" w:space="0" w:color="000000"/>
              <w:bottom w:val="single" w:sz="4" w:space="0" w:color="000000"/>
              <w:right w:val="single" w:sz="8" w:space="0" w:color="000000"/>
            </w:tcBorders>
          </w:tcPr>
          <w:p w14:paraId="57271790" w14:textId="77777777" w:rsidR="00366439" w:rsidRPr="0089799A" w:rsidRDefault="001320D1">
            <w:pPr>
              <w:widowControl w:val="0"/>
              <w:pBdr>
                <w:top w:val="nil"/>
                <w:left w:val="nil"/>
                <w:bottom w:val="nil"/>
                <w:right w:val="nil"/>
                <w:between w:val="nil"/>
              </w:pBdr>
              <w:rPr>
                <w:rFonts w:eastAsia="Calibri"/>
                <w:i/>
                <w:iCs/>
                <w:color w:val="000000"/>
                <w:sz w:val="22"/>
                <w:szCs w:val="22"/>
              </w:rPr>
            </w:pPr>
            <w:r w:rsidRPr="0089799A">
              <w:rPr>
                <w:rFonts w:eastAsia="Calibri"/>
                <w:b/>
                <w:i/>
                <w:iCs/>
                <w:color w:val="000000"/>
                <w:sz w:val="22"/>
                <w:szCs w:val="22"/>
              </w:rPr>
              <w:lastRenderedPageBreak/>
              <w:t>2. Założenia i cele uczenia się:</w:t>
            </w:r>
            <w:r w:rsidRPr="0089799A">
              <w:rPr>
                <w:rFonts w:eastAsia="Calibri"/>
                <w:i/>
                <w:iCs/>
                <w:color w:val="000000"/>
                <w:sz w:val="22"/>
                <w:szCs w:val="22"/>
              </w:rPr>
              <w:t xml:space="preserve"> </w:t>
            </w:r>
          </w:p>
        </w:tc>
      </w:tr>
      <w:tr w:rsidR="00366439" w:rsidRPr="0089799A" w14:paraId="2C096A36" w14:textId="77777777" w:rsidTr="00A65193">
        <w:tc>
          <w:tcPr>
            <w:tcW w:w="10577" w:type="dxa"/>
            <w:gridSpan w:val="12"/>
            <w:tcBorders>
              <w:left w:val="single" w:sz="8" w:space="0" w:color="000000"/>
              <w:bottom w:val="single" w:sz="8" w:space="0" w:color="000000"/>
              <w:right w:val="single" w:sz="8" w:space="0" w:color="000000"/>
            </w:tcBorders>
            <w:shd w:val="clear" w:color="auto" w:fill="D9D9D9"/>
          </w:tcPr>
          <w:p w14:paraId="07F8F34C" w14:textId="77777777" w:rsidR="00366439" w:rsidRPr="0089799A" w:rsidRDefault="001320D1">
            <w:pPr>
              <w:widowControl w:val="0"/>
              <w:pBdr>
                <w:top w:val="nil"/>
                <w:left w:val="nil"/>
                <w:bottom w:val="nil"/>
                <w:right w:val="nil"/>
                <w:between w:val="nil"/>
              </w:pBdr>
              <w:ind w:left="290" w:right="5"/>
              <w:jc w:val="both"/>
              <w:rPr>
                <w:rFonts w:eastAsia="Calibri"/>
                <w:i/>
                <w:iCs/>
                <w:color w:val="000000"/>
                <w:sz w:val="22"/>
                <w:szCs w:val="22"/>
              </w:rPr>
            </w:pPr>
            <w:r w:rsidRPr="0089799A">
              <w:rPr>
                <w:rFonts w:eastAsia="Calibri"/>
                <w:i/>
                <w:iCs/>
                <w:color w:val="000000"/>
                <w:sz w:val="22"/>
                <w:szCs w:val="22"/>
              </w:rPr>
              <w:t xml:space="preserve">Student wie, że problematyka ustroju samorządu terytorialnego obejmuje zasady prawne określające jego organizację i sposób funkcjonowania. Student rozumie, że administracja publiczna organizuje życie człowieka w społeczeństwie. Administracja ma służyć członkom społeczności lokalnych rozwiązując ich problemy zgodnie z zasadą pomocniczości. Problemy, które mogą dotyczyć całego kraju rozwiązywane są przez administrację centralną natomiast problemy lokalne przez samorząd terytorialny. Student rozumie, że samorząd terytorialny lepiej rozwiązuje problemy występujące lokalnie, bowiem tworzą go mieszkańcy tego terytorium, a więc osoby najlepiej znające stosunki lokalne. Student zna zasadę partycypacji </w:t>
            </w:r>
            <w:proofErr w:type="gramStart"/>
            <w:r w:rsidRPr="0089799A">
              <w:rPr>
                <w:rFonts w:eastAsia="Calibri"/>
                <w:i/>
                <w:iCs/>
                <w:color w:val="000000"/>
                <w:sz w:val="22"/>
                <w:szCs w:val="22"/>
              </w:rPr>
              <w:t>społecznej</w:t>
            </w:r>
            <w:proofErr w:type="gramEnd"/>
            <w:r w:rsidRPr="0089799A">
              <w:rPr>
                <w:rFonts w:eastAsia="Calibri"/>
                <w:i/>
                <w:iCs/>
                <w:color w:val="000000"/>
                <w:sz w:val="22"/>
                <w:szCs w:val="22"/>
              </w:rPr>
              <w:t xml:space="preserve"> a więc wie, że mieszkańcy podejmują dotyczące ich rozstrzygnięcia bezpośrednio – w drodze referendum, a także pośrednio - wybierając spośród siebie organy uchwałodawcze i kontrolne (</w:t>
            </w:r>
            <w:r w:rsidRPr="0089799A">
              <w:rPr>
                <w:rFonts w:eastAsia="Calibri"/>
                <w:i/>
                <w:iCs/>
                <w:sz w:val="22"/>
                <w:szCs w:val="22"/>
              </w:rPr>
              <w:t>rady</w:t>
            </w:r>
            <w:r w:rsidRPr="0089799A">
              <w:rPr>
                <w:rFonts w:eastAsia="Calibri"/>
                <w:i/>
                <w:iCs/>
                <w:color w:val="000000"/>
                <w:sz w:val="22"/>
                <w:szCs w:val="22"/>
              </w:rPr>
              <w:t xml:space="preserve"> gminne) a na szczeblu gminy także organ wykonawczy. Student rozumie konieczność brania udziału w podejmowaniu rozstrzygnięć dotyczących wspólnoty i rozumie wagę swojego głosu. Student zna zadania samorządu, dzieląc je na własne i zlecone, zna prawne formy działania administracji samorządowej, jej organizację i stosunek do administracji rządowej. Student rozumie, że samorząd terytorialny działa na własną odpowiedzialność, </w:t>
            </w:r>
            <w:r w:rsidRPr="0089799A">
              <w:rPr>
                <w:rFonts w:eastAsia="Calibri"/>
                <w:i/>
                <w:iCs/>
                <w:sz w:val="22"/>
                <w:szCs w:val="22"/>
              </w:rPr>
              <w:t>podlegając</w:t>
            </w:r>
            <w:r w:rsidRPr="0089799A">
              <w:rPr>
                <w:rFonts w:eastAsia="Calibri"/>
                <w:i/>
                <w:iCs/>
                <w:color w:val="000000"/>
                <w:sz w:val="22"/>
                <w:szCs w:val="22"/>
              </w:rPr>
              <w:t xml:space="preserve"> jedynie nadzorowi pod względem legalności.  Student dostrzega związek pomiędzy efektywnością działania administracji samorządowej a zapewnieniem jej środków pozwalających na jej finansowanie (dochodów własnych). </w:t>
            </w:r>
          </w:p>
          <w:p w14:paraId="61B65C8D" w14:textId="5C8F6277" w:rsidR="00366439" w:rsidRPr="0089799A" w:rsidRDefault="00366439" w:rsidP="00A65193">
            <w:pPr>
              <w:widowControl w:val="0"/>
              <w:pBdr>
                <w:top w:val="nil"/>
                <w:left w:val="nil"/>
                <w:bottom w:val="nil"/>
                <w:right w:val="nil"/>
                <w:between w:val="nil"/>
              </w:pBdr>
              <w:ind w:right="5"/>
              <w:jc w:val="both"/>
              <w:rPr>
                <w:rFonts w:eastAsia="Calibri"/>
                <w:i/>
                <w:iCs/>
                <w:sz w:val="22"/>
                <w:szCs w:val="22"/>
              </w:rPr>
            </w:pPr>
          </w:p>
        </w:tc>
      </w:tr>
      <w:tr w:rsidR="00366439" w:rsidRPr="0089799A" w14:paraId="26CAA7D9" w14:textId="77777777" w:rsidTr="00A65193">
        <w:tc>
          <w:tcPr>
            <w:tcW w:w="10577" w:type="dxa"/>
            <w:gridSpan w:val="12"/>
            <w:tcBorders>
              <w:left w:val="single" w:sz="8" w:space="0" w:color="000000"/>
              <w:bottom w:val="single" w:sz="4" w:space="0" w:color="000000"/>
              <w:right w:val="single" w:sz="8" w:space="0" w:color="000000"/>
            </w:tcBorders>
          </w:tcPr>
          <w:p w14:paraId="003C5D0F" w14:textId="77777777" w:rsidR="00366439" w:rsidRPr="0089799A" w:rsidRDefault="001320D1">
            <w:pPr>
              <w:widowControl w:val="0"/>
              <w:pBdr>
                <w:top w:val="nil"/>
                <w:left w:val="nil"/>
                <w:bottom w:val="nil"/>
                <w:right w:val="nil"/>
                <w:between w:val="nil"/>
              </w:pBdr>
              <w:rPr>
                <w:rFonts w:eastAsia="Calibri"/>
                <w:i/>
                <w:iCs/>
                <w:color w:val="000000"/>
                <w:sz w:val="22"/>
                <w:szCs w:val="22"/>
              </w:rPr>
            </w:pPr>
            <w:r w:rsidRPr="0089799A">
              <w:rPr>
                <w:rFonts w:eastAsia="Calibri"/>
                <w:b/>
                <w:i/>
                <w:iCs/>
                <w:color w:val="000000"/>
                <w:sz w:val="22"/>
                <w:szCs w:val="22"/>
              </w:rPr>
              <w:t>3. Szczegółowe efekty uczenia się modułu / przedmiotu</w:t>
            </w:r>
            <w:r w:rsidRPr="0089799A">
              <w:rPr>
                <w:rFonts w:eastAsia="Calibri"/>
                <w:i/>
                <w:iCs/>
                <w:color w:val="000000"/>
                <w:sz w:val="22"/>
                <w:szCs w:val="22"/>
              </w:rPr>
              <w:t xml:space="preserve">: </w:t>
            </w:r>
          </w:p>
        </w:tc>
      </w:tr>
      <w:tr w:rsidR="00366439" w:rsidRPr="0089799A" w14:paraId="4E020A4D" w14:textId="77777777" w:rsidTr="00A65193">
        <w:tc>
          <w:tcPr>
            <w:tcW w:w="1284" w:type="dxa"/>
            <w:tcBorders>
              <w:top w:val="single" w:sz="4" w:space="0" w:color="000000"/>
              <w:left w:val="single" w:sz="8" w:space="0" w:color="000000"/>
              <w:bottom w:val="single" w:sz="4" w:space="0" w:color="000000"/>
            </w:tcBorders>
            <w:shd w:val="clear" w:color="auto" w:fill="D9D9D9"/>
            <w:vAlign w:val="center"/>
          </w:tcPr>
          <w:p w14:paraId="4795E76E" w14:textId="77777777" w:rsidR="00366439" w:rsidRPr="0089799A" w:rsidRDefault="001320D1">
            <w:pPr>
              <w:widowControl w:val="0"/>
              <w:pBdr>
                <w:top w:val="nil"/>
                <w:left w:val="nil"/>
                <w:bottom w:val="nil"/>
                <w:right w:val="nil"/>
                <w:between w:val="nil"/>
              </w:pBdr>
              <w:ind w:left="295" w:right="-5"/>
              <w:jc w:val="center"/>
              <w:rPr>
                <w:rFonts w:eastAsia="Calibri"/>
                <w:b/>
                <w:i/>
                <w:iCs/>
                <w:color w:val="000000"/>
                <w:sz w:val="22"/>
                <w:szCs w:val="22"/>
              </w:rPr>
            </w:pPr>
            <w:r w:rsidRPr="0089799A">
              <w:rPr>
                <w:rFonts w:eastAsia="Calibri"/>
                <w:b/>
                <w:i/>
                <w:iCs/>
                <w:color w:val="000000"/>
                <w:sz w:val="22"/>
                <w:szCs w:val="22"/>
              </w:rPr>
              <w:t>Kod efektu</w:t>
            </w:r>
          </w:p>
        </w:tc>
        <w:tc>
          <w:tcPr>
            <w:tcW w:w="7228" w:type="dxa"/>
            <w:gridSpan w:val="9"/>
            <w:tcBorders>
              <w:top w:val="single" w:sz="4" w:space="0" w:color="000000"/>
              <w:left w:val="single" w:sz="4" w:space="0" w:color="000000"/>
              <w:bottom w:val="single" w:sz="4" w:space="0" w:color="000000"/>
            </w:tcBorders>
            <w:shd w:val="clear" w:color="auto" w:fill="D9D9D9"/>
            <w:vAlign w:val="center"/>
          </w:tcPr>
          <w:p w14:paraId="5CDC46A5" w14:textId="77777777" w:rsidR="00366439" w:rsidRPr="0089799A" w:rsidRDefault="001320D1">
            <w:pPr>
              <w:widowControl w:val="0"/>
              <w:pBdr>
                <w:top w:val="nil"/>
                <w:left w:val="nil"/>
                <w:bottom w:val="nil"/>
                <w:right w:val="nil"/>
                <w:between w:val="nil"/>
              </w:pBdr>
              <w:ind w:left="295" w:right="-5"/>
              <w:jc w:val="center"/>
              <w:rPr>
                <w:rFonts w:eastAsia="Calibri"/>
                <w:b/>
                <w:i/>
                <w:iCs/>
                <w:color w:val="000000"/>
                <w:sz w:val="22"/>
                <w:szCs w:val="22"/>
              </w:rPr>
            </w:pPr>
            <w:r w:rsidRPr="0089799A">
              <w:rPr>
                <w:rFonts w:eastAsia="Calibri"/>
                <w:b/>
                <w:i/>
                <w:iCs/>
                <w:color w:val="000000"/>
                <w:sz w:val="22"/>
                <w:szCs w:val="22"/>
              </w:rPr>
              <w:t>Nazwa efektu uczenia się</w:t>
            </w:r>
          </w:p>
        </w:tc>
        <w:tc>
          <w:tcPr>
            <w:tcW w:w="2065" w:type="dxa"/>
            <w:gridSpan w:val="2"/>
            <w:tcBorders>
              <w:top w:val="single" w:sz="4" w:space="0" w:color="000000"/>
              <w:left w:val="single" w:sz="4" w:space="0" w:color="000000"/>
              <w:bottom w:val="single" w:sz="4" w:space="0" w:color="000000"/>
              <w:right w:val="single" w:sz="8" w:space="0" w:color="000000"/>
            </w:tcBorders>
            <w:shd w:val="clear" w:color="auto" w:fill="D9D9D9"/>
            <w:vAlign w:val="center"/>
          </w:tcPr>
          <w:p w14:paraId="098F0010" w14:textId="77777777" w:rsidR="00366439" w:rsidRPr="0089799A" w:rsidRDefault="001320D1">
            <w:pPr>
              <w:widowControl w:val="0"/>
              <w:pBdr>
                <w:top w:val="nil"/>
                <w:left w:val="nil"/>
                <w:bottom w:val="nil"/>
                <w:right w:val="nil"/>
                <w:between w:val="nil"/>
              </w:pBdr>
              <w:ind w:left="295" w:right="-5"/>
              <w:jc w:val="center"/>
              <w:rPr>
                <w:rFonts w:eastAsia="Calibri"/>
                <w:b/>
                <w:i/>
                <w:iCs/>
                <w:color w:val="000000"/>
                <w:sz w:val="22"/>
                <w:szCs w:val="22"/>
              </w:rPr>
            </w:pPr>
            <w:r w:rsidRPr="0089799A">
              <w:rPr>
                <w:rFonts w:eastAsia="Calibri"/>
                <w:b/>
                <w:i/>
                <w:iCs/>
                <w:color w:val="000000"/>
                <w:sz w:val="22"/>
                <w:szCs w:val="22"/>
              </w:rPr>
              <w:t>Odniesienie do efektów uczenia się programu studiów</w:t>
            </w:r>
          </w:p>
        </w:tc>
      </w:tr>
      <w:tr w:rsidR="00366439" w:rsidRPr="0089799A" w14:paraId="4B594FD8" w14:textId="77777777" w:rsidTr="00A65193">
        <w:tc>
          <w:tcPr>
            <w:tcW w:w="10577" w:type="dxa"/>
            <w:gridSpan w:val="12"/>
            <w:tcBorders>
              <w:top w:val="single" w:sz="4" w:space="0" w:color="000000"/>
              <w:left w:val="single" w:sz="8" w:space="0" w:color="000000"/>
              <w:bottom w:val="single" w:sz="4" w:space="0" w:color="000000"/>
              <w:right w:val="single" w:sz="8" w:space="0" w:color="000000"/>
            </w:tcBorders>
            <w:shd w:val="clear" w:color="auto" w:fill="FFFFFF"/>
          </w:tcPr>
          <w:p w14:paraId="3F52176C" w14:textId="77777777" w:rsidR="00366439" w:rsidRPr="0089799A" w:rsidRDefault="001320D1">
            <w:pPr>
              <w:widowControl w:val="0"/>
              <w:pBdr>
                <w:top w:val="nil"/>
                <w:left w:val="nil"/>
                <w:bottom w:val="nil"/>
                <w:right w:val="nil"/>
                <w:between w:val="nil"/>
              </w:pBdr>
              <w:ind w:left="295" w:right="-5"/>
              <w:rPr>
                <w:rFonts w:eastAsia="Calibri"/>
                <w:b/>
                <w:i/>
                <w:iCs/>
                <w:color w:val="000000"/>
                <w:sz w:val="22"/>
                <w:szCs w:val="22"/>
              </w:rPr>
            </w:pPr>
            <w:r w:rsidRPr="0089799A">
              <w:rPr>
                <w:rFonts w:eastAsia="Calibri"/>
                <w:b/>
                <w:i/>
                <w:iCs/>
                <w:color w:val="000000"/>
                <w:sz w:val="22"/>
                <w:szCs w:val="22"/>
              </w:rPr>
              <w:t>WIEDZA</w:t>
            </w:r>
          </w:p>
        </w:tc>
      </w:tr>
      <w:tr w:rsidR="00366439" w:rsidRPr="0089799A" w14:paraId="71CF8194" w14:textId="77777777" w:rsidTr="00A65193">
        <w:tc>
          <w:tcPr>
            <w:tcW w:w="1284" w:type="dxa"/>
            <w:tcBorders>
              <w:top w:val="single" w:sz="4" w:space="0" w:color="000000"/>
              <w:left w:val="single" w:sz="8" w:space="0" w:color="000000"/>
              <w:bottom w:val="single" w:sz="4" w:space="0" w:color="000000"/>
            </w:tcBorders>
            <w:shd w:val="clear" w:color="auto" w:fill="D9D9D9"/>
          </w:tcPr>
          <w:p w14:paraId="3C58E17E"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UST_W1</w:t>
            </w:r>
          </w:p>
        </w:tc>
        <w:tc>
          <w:tcPr>
            <w:tcW w:w="7228" w:type="dxa"/>
            <w:gridSpan w:val="9"/>
            <w:tcBorders>
              <w:top w:val="single" w:sz="4" w:space="0" w:color="000000"/>
              <w:left w:val="single" w:sz="4" w:space="0" w:color="000000"/>
              <w:bottom w:val="single" w:sz="4" w:space="0" w:color="000000"/>
            </w:tcBorders>
            <w:shd w:val="clear" w:color="auto" w:fill="D9D9D9"/>
          </w:tcPr>
          <w:p w14:paraId="38CF7850" w14:textId="78F95D09"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 xml:space="preserve">Student </w:t>
            </w:r>
            <w:r w:rsidR="00A65193" w:rsidRPr="0089799A">
              <w:rPr>
                <w:rFonts w:eastAsia="Calibri"/>
                <w:i/>
                <w:iCs/>
                <w:sz w:val="22"/>
                <w:szCs w:val="22"/>
              </w:rPr>
              <w:t>charakteryzuje</w:t>
            </w:r>
            <w:r w:rsidRPr="0089799A">
              <w:rPr>
                <w:rFonts w:eastAsia="Calibri"/>
                <w:i/>
                <w:iCs/>
                <w:sz w:val="22"/>
                <w:szCs w:val="22"/>
              </w:rPr>
              <w:t xml:space="preserve"> problematykę społeczności </w:t>
            </w:r>
            <w:r w:rsidRPr="0089799A">
              <w:rPr>
                <w:rFonts w:eastAsia="Calibri"/>
                <w:i/>
                <w:iCs/>
                <w:color w:val="000000"/>
                <w:sz w:val="22"/>
                <w:szCs w:val="22"/>
              </w:rPr>
              <w:t>lokalnych, potrafi odnieść ją do pojęcia państwa i narodu, rozumienie pojęcie „kapitał społeczny”, docenia rolę społeczności lokalnych dla rozwiązywania problemów tworzących je jednostek.</w:t>
            </w:r>
          </w:p>
        </w:tc>
        <w:tc>
          <w:tcPr>
            <w:tcW w:w="2065" w:type="dxa"/>
            <w:gridSpan w:val="2"/>
            <w:tcBorders>
              <w:top w:val="single" w:sz="4" w:space="0" w:color="000000"/>
              <w:left w:val="single" w:sz="4" w:space="0" w:color="000000"/>
              <w:bottom w:val="single" w:sz="4" w:space="0" w:color="000000"/>
              <w:right w:val="single" w:sz="8" w:space="0" w:color="000000"/>
            </w:tcBorders>
            <w:shd w:val="clear" w:color="auto" w:fill="D9D9D9"/>
          </w:tcPr>
          <w:p w14:paraId="0A47713A"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AP_W12</w:t>
            </w:r>
          </w:p>
        </w:tc>
      </w:tr>
      <w:tr w:rsidR="00366439" w:rsidRPr="0089799A" w14:paraId="23535F1D" w14:textId="77777777" w:rsidTr="00A65193">
        <w:tc>
          <w:tcPr>
            <w:tcW w:w="1284" w:type="dxa"/>
            <w:tcBorders>
              <w:top w:val="single" w:sz="4" w:space="0" w:color="000000"/>
              <w:left w:val="single" w:sz="8" w:space="0" w:color="000000"/>
              <w:bottom w:val="single" w:sz="4" w:space="0" w:color="000000"/>
            </w:tcBorders>
            <w:shd w:val="clear" w:color="auto" w:fill="D9D9D9"/>
          </w:tcPr>
          <w:p w14:paraId="40AAFDDB"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UST_W2</w:t>
            </w:r>
          </w:p>
        </w:tc>
        <w:tc>
          <w:tcPr>
            <w:tcW w:w="7228" w:type="dxa"/>
            <w:gridSpan w:val="9"/>
            <w:tcBorders>
              <w:top w:val="single" w:sz="4" w:space="0" w:color="000000"/>
              <w:left w:val="single" w:sz="4" w:space="0" w:color="000000"/>
              <w:bottom w:val="single" w:sz="4" w:space="0" w:color="000000"/>
            </w:tcBorders>
            <w:shd w:val="clear" w:color="auto" w:fill="D9D9D9"/>
          </w:tcPr>
          <w:p w14:paraId="7AD99465"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 xml:space="preserve">Omawia szczegółowo problematykę administracji </w:t>
            </w:r>
            <w:proofErr w:type="gramStart"/>
            <w:r w:rsidRPr="0089799A">
              <w:rPr>
                <w:rFonts w:eastAsia="Calibri"/>
                <w:i/>
                <w:iCs/>
                <w:color w:val="000000"/>
                <w:sz w:val="22"/>
                <w:szCs w:val="22"/>
              </w:rPr>
              <w:t>publicznej  z</w:t>
            </w:r>
            <w:proofErr w:type="gramEnd"/>
            <w:r w:rsidRPr="0089799A">
              <w:rPr>
                <w:rFonts w:eastAsia="Calibri"/>
                <w:i/>
                <w:iCs/>
                <w:color w:val="000000"/>
                <w:sz w:val="22"/>
                <w:szCs w:val="22"/>
              </w:rPr>
              <w:t xml:space="preserve"> perspektywy jej podmiotów i organów, dzielące ją na centralną i terenową, a tę na rządową i samorządową. Student zna problemy związane z próbami zdefiniowania administracji publicznej, potrafi jednak opisać administrację samorządową, wskazuje różne rodzaje samorządu.</w:t>
            </w:r>
          </w:p>
        </w:tc>
        <w:tc>
          <w:tcPr>
            <w:tcW w:w="2065" w:type="dxa"/>
            <w:gridSpan w:val="2"/>
            <w:tcBorders>
              <w:top w:val="single" w:sz="4" w:space="0" w:color="000000"/>
              <w:left w:val="single" w:sz="4" w:space="0" w:color="000000"/>
              <w:bottom w:val="single" w:sz="4" w:space="0" w:color="000000"/>
              <w:right w:val="single" w:sz="8" w:space="0" w:color="000000"/>
            </w:tcBorders>
            <w:shd w:val="clear" w:color="auto" w:fill="D9D9D9"/>
          </w:tcPr>
          <w:p w14:paraId="081EDEBB"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AP_W06</w:t>
            </w:r>
          </w:p>
        </w:tc>
      </w:tr>
      <w:tr w:rsidR="00366439" w:rsidRPr="0089799A" w14:paraId="61E514F1" w14:textId="77777777" w:rsidTr="00A65193">
        <w:tc>
          <w:tcPr>
            <w:tcW w:w="1284" w:type="dxa"/>
            <w:tcBorders>
              <w:top w:val="single" w:sz="4" w:space="0" w:color="000000"/>
              <w:left w:val="single" w:sz="8" w:space="0" w:color="000000"/>
              <w:bottom w:val="single" w:sz="4" w:space="0" w:color="000000"/>
            </w:tcBorders>
            <w:shd w:val="clear" w:color="auto" w:fill="D9D9D9"/>
          </w:tcPr>
          <w:p w14:paraId="50749155"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UST_W3</w:t>
            </w:r>
          </w:p>
        </w:tc>
        <w:tc>
          <w:tcPr>
            <w:tcW w:w="7228" w:type="dxa"/>
            <w:gridSpan w:val="9"/>
            <w:tcBorders>
              <w:top w:val="single" w:sz="4" w:space="0" w:color="000000"/>
              <w:left w:val="single" w:sz="4" w:space="0" w:color="000000"/>
              <w:bottom w:val="single" w:sz="4" w:space="0" w:color="000000"/>
            </w:tcBorders>
            <w:shd w:val="clear" w:color="auto" w:fill="D9D9D9"/>
          </w:tcPr>
          <w:p w14:paraId="22F853C1"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Student omawia zasad</w:t>
            </w:r>
            <w:r w:rsidRPr="0089799A">
              <w:rPr>
                <w:rFonts w:eastAsia="Calibri"/>
                <w:i/>
                <w:iCs/>
                <w:sz w:val="22"/>
                <w:szCs w:val="22"/>
              </w:rPr>
              <w:t>y</w:t>
            </w:r>
            <w:r w:rsidRPr="0089799A">
              <w:rPr>
                <w:rFonts w:eastAsia="Calibri"/>
                <w:i/>
                <w:iCs/>
                <w:color w:val="000000"/>
                <w:sz w:val="22"/>
                <w:szCs w:val="22"/>
              </w:rPr>
              <w:t xml:space="preserve"> tworzenia samorządu terytorialnego, rozumie konieczności dostosowania go do istniejących wspólnot lokalnych. Student przytacza zadania własne samorządu, opisuje prawne formy działania organów samorządu terytorialnego, odróżnia organy samorządu terytorialnego od aparatu pomocniczego, rozróżnia organ administracji o charakterze kolegialnym od </w:t>
            </w:r>
            <w:proofErr w:type="spellStart"/>
            <w:r w:rsidRPr="0089799A">
              <w:rPr>
                <w:rFonts w:eastAsia="Calibri"/>
                <w:i/>
                <w:iCs/>
                <w:color w:val="000000"/>
                <w:sz w:val="22"/>
                <w:szCs w:val="22"/>
              </w:rPr>
              <w:t>monokratycznych</w:t>
            </w:r>
            <w:proofErr w:type="spellEnd"/>
            <w:r w:rsidRPr="0089799A">
              <w:rPr>
                <w:rFonts w:eastAsia="Calibri"/>
                <w:i/>
                <w:iCs/>
                <w:color w:val="000000"/>
                <w:sz w:val="22"/>
                <w:szCs w:val="22"/>
              </w:rPr>
              <w:t xml:space="preserve"> wskazując je w strukturze jednostek samorządu terytorialnego poszczególnych stopni, odróżnienia organ od jego piastuna, omawia akty prawa miejscowego stanowione organy jednostek samorządu terytorialnego w kontekście źródeł powszechnie obowiązującego prawa, rozumienie pojęcia nadzoru z uwzględnieniem środków prewencyjnych i represyjnych oraz skierowanych do czynności i podmiotów.</w:t>
            </w:r>
          </w:p>
        </w:tc>
        <w:tc>
          <w:tcPr>
            <w:tcW w:w="2065" w:type="dxa"/>
            <w:gridSpan w:val="2"/>
            <w:tcBorders>
              <w:top w:val="single" w:sz="4" w:space="0" w:color="000000"/>
              <w:left w:val="single" w:sz="4" w:space="0" w:color="000000"/>
              <w:bottom w:val="single" w:sz="4" w:space="0" w:color="000000"/>
              <w:right w:val="single" w:sz="8" w:space="0" w:color="000000"/>
            </w:tcBorders>
            <w:shd w:val="clear" w:color="auto" w:fill="D9D9D9"/>
          </w:tcPr>
          <w:p w14:paraId="2BB1DFD7"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AP_W12</w:t>
            </w:r>
          </w:p>
        </w:tc>
      </w:tr>
      <w:tr w:rsidR="00366439" w:rsidRPr="0089799A" w14:paraId="2DB6A8E2" w14:textId="77777777" w:rsidTr="00A65193">
        <w:tc>
          <w:tcPr>
            <w:tcW w:w="10577" w:type="dxa"/>
            <w:gridSpan w:val="12"/>
            <w:tcBorders>
              <w:top w:val="single" w:sz="4" w:space="0" w:color="000000"/>
              <w:left w:val="single" w:sz="8" w:space="0" w:color="000000"/>
              <w:bottom w:val="single" w:sz="4" w:space="0" w:color="000000"/>
              <w:right w:val="single" w:sz="8" w:space="0" w:color="000000"/>
            </w:tcBorders>
            <w:shd w:val="clear" w:color="auto" w:fill="FFFFFF"/>
          </w:tcPr>
          <w:p w14:paraId="2C615996" w14:textId="77777777" w:rsidR="00366439" w:rsidRPr="0089799A" w:rsidRDefault="001320D1">
            <w:pPr>
              <w:widowControl w:val="0"/>
              <w:pBdr>
                <w:top w:val="nil"/>
                <w:left w:val="nil"/>
                <w:bottom w:val="nil"/>
                <w:right w:val="nil"/>
                <w:between w:val="nil"/>
              </w:pBdr>
              <w:ind w:left="295" w:right="-5"/>
              <w:rPr>
                <w:rFonts w:eastAsia="Calibri"/>
                <w:b/>
                <w:i/>
                <w:iCs/>
                <w:color w:val="000000"/>
                <w:sz w:val="22"/>
                <w:szCs w:val="22"/>
              </w:rPr>
            </w:pPr>
            <w:r w:rsidRPr="0089799A">
              <w:rPr>
                <w:rFonts w:eastAsia="Calibri"/>
                <w:b/>
                <w:i/>
                <w:iCs/>
                <w:color w:val="000000"/>
                <w:sz w:val="22"/>
                <w:szCs w:val="22"/>
              </w:rPr>
              <w:lastRenderedPageBreak/>
              <w:t>UMIEJĘTNOŚCI</w:t>
            </w:r>
          </w:p>
        </w:tc>
      </w:tr>
      <w:tr w:rsidR="00366439" w:rsidRPr="0089799A" w14:paraId="15F0B408" w14:textId="77777777" w:rsidTr="00A65193">
        <w:tc>
          <w:tcPr>
            <w:tcW w:w="1284" w:type="dxa"/>
            <w:tcBorders>
              <w:top w:val="single" w:sz="4" w:space="0" w:color="000000"/>
              <w:left w:val="single" w:sz="8" w:space="0" w:color="000000"/>
              <w:bottom w:val="single" w:sz="4" w:space="0" w:color="000000"/>
            </w:tcBorders>
            <w:shd w:val="clear" w:color="auto" w:fill="D9D9D9"/>
          </w:tcPr>
          <w:p w14:paraId="5379B453"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UST_U1</w:t>
            </w:r>
          </w:p>
        </w:tc>
        <w:tc>
          <w:tcPr>
            <w:tcW w:w="7228" w:type="dxa"/>
            <w:gridSpan w:val="9"/>
            <w:tcBorders>
              <w:top w:val="single" w:sz="4" w:space="0" w:color="000000"/>
              <w:left w:val="single" w:sz="4" w:space="0" w:color="000000"/>
              <w:bottom w:val="single" w:sz="4" w:space="0" w:color="000000"/>
            </w:tcBorders>
            <w:shd w:val="clear" w:color="auto" w:fill="D9D9D9"/>
          </w:tcPr>
          <w:p w14:paraId="7F07C644"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 xml:space="preserve">Student </w:t>
            </w:r>
            <w:r w:rsidRPr="0089799A">
              <w:rPr>
                <w:rFonts w:eastAsia="Calibri"/>
                <w:i/>
                <w:iCs/>
                <w:sz w:val="22"/>
                <w:szCs w:val="22"/>
              </w:rPr>
              <w:t>weryfikuje</w:t>
            </w:r>
            <w:r w:rsidRPr="0089799A">
              <w:rPr>
                <w:rFonts w:eastAsia="Calibri"/>
                <w:i/>
                <w:iCs/>
                <w:color w:val="000000"/>
                <w:sz w:val="22"/>
                <w:szCs w:val="22"/>
              </w:rPr>
              <w:t xml:space="preserve"> znaczenie administracji publicznej dla organizacji życia człowieka w społeczeństwie.</w:t>
            </w:r>
          </w:p>
        </w:tc>
        <w:tc>
          <w:tcPr>
            <w:tcW w:w="2065" w:type="dxa"/>
            <w:gridSpan w:val="2"/>
            <w:tcBorders>
              <w:top w:val="single" w:sz="4" w:space="0" w:color="000000"/>
              <w:left w:val="single" w:sz="4" w:space="0" w:color="000000"/>
              <w:bottom w:val="single" w:sz="4" w:space="0" w:color="000000"/>
              <w:right w:val="single" w:sz="4" w:space="0" w:color="000000"/>
            </w:tcBorders>
            <w:shd w:val="clear" w:color="auto" w:fill="D9D9D9"/>
          </w:tcPr>
          <w:p w14:paraId="684E110B"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AP_U05</w:t>
            </w:r>
          </w:p>
        </w:tc>
      </w:tr>
      <w:tr w:rsidR="00366439" w:rsidRPr="0089799A" w14:paraId="716C46D4" w14:textId="77777777" w:rsidTr="00A65193">
        <w:tc>
          <w:tcPr>
            <w:tcW w:w="1284" w:type="dxa"/>
            <w:tcBorders>
              <w:top w:val="single" w:sz="4" w:space="0" w:color="000000"/>
              <w:left w:val="single" w:sz="8" w:space="0" w:color="000000"/>
              <w:bottom w:val="single" w:sz="4" w:space="0" w:color="000000"/>
            </w:tcBorders>
            <w:shd w:val="clear" w:color="auto" w:fill="D9D9D9"/>
          </w:tcPr>
          <w:p w14:paraId="4E375300"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UST_U2</w:t>
            </w:r>
          </w:p>
        </w:tc>
        <w:tc>
          <w:tcPr>
            <w:tcW w:w="7228" w:type="dxa"/>
            <w:gridSpan w:val="9"/>
            <w:tcBorders>
              <w:top w:val="single" w:sz="4" w:space="0" w:color="000000"/>
              <w:left w:val="single" w:sz="4" w:space="0" w:color="000000"/>
              <w:bottom w:val="single" w:sz="4" w:space="0" w:color="000000"/>
            </w:tcBorders>
            <w:shd w:val="clear" w:color="auto" w:fill="D9D9D9"/>
          </w:tcPr>
          <w:p w14:paraId="3B77F467"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 xml:space="preserve">Student identyfikuje problemy administracji publicznej oraz wskazuje ich źródła. </w:t>
            </w:r>
          </w:p>
        </w:tc>
        <w:tc>
          <w:tcPr>
            <w:tcW w:w="2065" w:type="dxa"/>
            <w:gridSpan w:val="2"/>
            <w:tcBorders>
              <w:top w:val="single" w:sz="4" w:space="0" w:color="000000"/>
              <w:left w:val="single" w:sz="4" w:space="0" w:color="000000"/>
              <w:bottom w:val="single" w:sz="4" w:space="0" w:color="000000"/>
              <w:right w:val="single" w:sz="4" w:space="0" w:color="000000"/>
            </w:tcBorders>
            <w:shd w:val="clear" w:color="auto" w:fill="D9D9D9"/>
          </w:tcPr>
          <w:p w14:paraId="03E7DF40"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AP_U07</w:t>
            </w:r>
          </w:p>
        </w:tc>
      </w:tr>
      <w:tr w:rsidR="00366439" w:rsidRPr="0089799A" w14:paraId="77F91736" w14:textId="77777777" w:rsidTr="00A65193">
        <w:tc>
          <w:tcPr>
            <w:tcW w:w="1284" w:type="dxa"/>
            <w:tcBorders>
              <w:top w:val="single" w:sz="4" w:space="0" w:color="000000"/>
              <w:left w:val="single" w:sz="8" w:space="0" w:color="000000"/>
              <w:bottom w:val="single" w:sz="4" w:space="0" w:color="000000"/>
            </w:tcBorders>
            <w:shd w:val="clear" w:color="auto" w:fill="D9D9D9"/>
          </w:tcPr>
          <w:p w14:paraId="61E63623"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UST_U3</w:t>
            </w:r>
          </w:p>
        </w:tc>
        <w:tc>
          <w:tcPr>
            <w:tcW w:w="7228" w:type="dxa"/>
            <w:gridSpan w:val="9"/>
            <w:tcBorders>
              <w:top w:val="single" w:sz="4" w:space="0" w:color="000000"/>
              <w:left w:val="single" w:sz="4" w:space="0" w:color="000000"/>
              <w:bottom w:val="single" w:sz="4" w:space="0" w:color="000000"/>
            </w:tcBorders>
            <w:shd w:val="clear" w:color="auto" w:fill="D9D9D9"/>
          </w:tcPr>
          <w:p w14:paraId="57B7D81F"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 xml:space="preserve">Student </w:t>
            </w:r>
            <w:r w:rsidRPr="0089799A">
              <w:rPr>
                <w:rFonts w:eastAsia="Calibri"/>
                <w:i/>
                <w:iCs/>
                <w:sz w:val="22"/>
                <w:szCs w:val="22"/>
              </w:rPr>
              <w:t>kategoryzuje</w:t>
            </w:r>
            <w:r w:rsidRPr="0089799A">
              <w:rPr>
                <w:rFonts w:eastAsia="Calibri"/>
                <w:i/>
                <w:iCs/>
                <w:color w:val="000000"/>
                <w:sz w:val="22"/>
                <w:szCs w:val="22"/>
              </w:rPr>
              <w:t xml:space="preserve"> wadliwe działania administracji lokalnej, potrafi przytoczyć przykłady takich działań oraz wskazać na właściwe w tych okolicznościach środki </w:t>
            </w:r>
            <w:proofErr w:type="gramStart"/>
            <w:r w:rsidRPr="0089799A">
              <w:rPr>
                <w:rFonts w:eastAsia="Calibri"/>
                <w:i/>
                <w:iCs/>
                <w:color w:val="000000"/>
                <w:sz w:val="22"/>
                <w:szCs w:val="22"/>
              </w:rPr>
              <w:t>prawne;  rozumie</w:t>
            </w:r>
            <w:proofErr w:type="gramEnd"/>
            <w:r w:rsidRPr="0089799A">
              <w:rPr>
                <w:rFonts w:eastAsia="Calibri"/>
                <w:i/>
                <w:iCs/>
                <w:color w:val="000000"/>
                <w:sz w:val="22"/>
                <w:szCs w:val="22"/>
              </w:rPr>
              <w:t xml:space="preserve"> pozytywny wpływ działań administracji samorządowej na rozwój społeczności lokalnej oraz negatywne dla nie skutki błędnych działań władz lokalnych ze szczególnym uwzględnianiem działań nielegalnych.</w:t>
            </w:r>
          </w:p>
        </w:tc>
        <w:tc>
          <w:tcPr>
            <w:tcW w:w="2065" w:type="dxa"/>
            <w:gridSpan w:val="2"/>
            <w:tcBorders>
              <w:top w:val="single" w:sz="4" w:space="0" w:color="000000"/>
              <w:left w:val="single" w:sz="4" w:space="0" w:color="000000"/>
              <w:bottom w:val="single" w:sz="4" w:space="0" w:color="000000"/>
              <w:right w:val="single" w:sz="4" w:space="0" w:color="000000"/>
            </w:tcBorders>
            <w:shd w:val="clear" w:color="auto" w:fill="D9D9D9"/>
          </w:tcPr>
          <w:p w14:paraId="42EAFD52" w14:textId="77777777" w:rsidR="00366439" w:rsidRPr="0089799A" w:rsidRDefault="001320D1">
            <w:pPr>
              <w:pBdr>
                <w:top w:val="nil"/>
                <w:left w:val="nil"/>
                <w:bottom w:val="nil"/>
                <w:right w:val="nil"/>
                <w:between w:val="nil"/>
              </w:pBdr>
              <w:rPr>
                <w:rFonts w:eastAsia="Calibri"/>
                <w:i/>
                <w:iCs/>
                <w:sz w:val="22"/>
                <w:szCs w:val="22"/>
              </w:rPr>
            </w:pPr>
            <w:r w:rsidRPr="0089799A">
              <w:rPr>
                <w:rFonts w:eastAsia="Calibri"/>
                <w:i/>
                <w:iCs/>
                <w:sz w:val="22"/>
                <w:szCs w:val="22"/>
              </w:rPr>
              <w:t>AP_U02</w:t>
            </w:r>
          </w:p>
          <w:p w14:paraId="4C050762" w14:textId="77777777" w:rsidR="00366439" w:rsidRPr="0089799A" w:rsidRDefault="001320D1">
            <w:pPr>
              <w:pBdr>
                <w:top w:val="nil"/>
                <w:left w:val="nil"/>
                <w:bottom w:val="nil"/>
                <w:right w:val="nil"/>
                <w:between w:val="nil"/>
              </w:pBdr>
              <w:rPr>
                <w:rFonts w:eastAsia="Calibri"/>
                <w:i/>
                <w:iCs/>
                <w:sz w:val="22"/>
                <w:szCs w:val="22"/>
              </w:rPr>
            </w:pPr>
            <w:r w:rsidRPr="0089799A">
              <w:rPr>
                <w:rFonts w:eastAsia="Calibri"/>
                <w:i/>
                <w:iCs/>
                <w:sz w:val="22"/>
                <w:szCs w:val="22"/>
              </w:rPr>
              <w:t>AP_U06</w:t>
            </w:r>
          </w:p>
        </w:tc>
      </w:tr>
      <w:tr w:rsidR="00366439" w:rsidRPr="0089799A" w14:paraId="51F954A0" w14:textId="77777777" w:rsidTr="00A65193">
        <w:tc>
          <w:tcPr>
            <w:tcW w:w="10577" w:type="dxa"/>
            <w:gridSpan w:val="12"/>
            <w:tcBorders>
              <w:top w:val="single" w:sz="4" w:space="0" w:color="000000"/>
              <w:left w:val="single" w:sz="8" w:space="0" w:color="000000"/>
              <w:bottom w:val="single" w:sz="4" w:space="0" w:color="000000"/>
              <w:right w:val="single" w:sz="8" w:space="0" w:color="000000"/>
            </w:tcBorders>
            <w:shd w:val="clear" w:color="auto" w:fill="FFFFFF"/>
          </w:tcPr>
          <w:p w14:paraId="29FC5FF0" w14:textId="77777777" w:rsidR="00366439" w:rsidRPr="0089799A" w:rsidRDefault="001320D1">
            <w:pPr>
              <w:widowControl w:val="0"/>
              <w:pBdr>
                <w:top w:val="nil"/>
                <w:left w:val="nil"/>
                <w:bottom w:val="nil"/>
                <w:right w:val="nil"/>
                <w:between w:val="nil"/>
              </w:pBdr>
              <w:ind w:left="295" w:right="-5"/>
              <w:rPr>
                <w:rFonts w:eastAsia="Calibri"/>
                <w:b/>
                <w:i/>
                <w:iCs/>
                <w:color w:val="000000"/>
                <w:sz w:val="22"/>
                <w:szCs w:val="22"/>
              </w:rPr>
            </w:pPr>
            <w:r w:rsidRPr="0089799A">
              <w:rPr>
                <w:rFonts w:eastAsia="Calibri"/>
                <w:b/>
                <w:i/>
                <w:iCs/>
                <w:color w:val="000000"/>
                <w:sz w:val="22"/>
                <w:szCs w:val="22"/>
              </w:rPr>
              <w:t>KOMPETENCJE SPOŁECZNE</w:t>
            </w:r>
          </w:p>
        </w:tc>
      </w:tr>
      <w:tr w:rsidR="00366439" w:rsidRPr="0089799A" w14:paraId="3F17745D" w14:textId="77777777" w:rsidTr="00A65193">
        <w:tc>
          <w:tcPr>
            <w:tcW w:w="1284" w:type="dxa"/>
            <w:tcBorders>
              <w:top w:val="single" w:sz="4" w:space="0" w:color="000000"/>
              <w:left w:val="single" w:sz="8" w:space="0" w:color="000000"/>
              <w:bottom w:val="single" w:sz="4" w:space="0" w:color="000000"/>
            </w:tcBorders>
            <w:shd w:val="clear" w:color="auto" w:fill="D9D9D9"/>
          </w:tcPr>
          <w:p w14:paraId="6530612E"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UST_K1</w:t>
            </w:r>
          </w:p>
        </w:tc>
        <w:tc>
          <w:tcPr>
            <w:tcW w:w="7228" w:type="dxa"/>
            <w:gridSpan w:val="9"/>
            <w:tcBorders>
              <w:top w:val="single" w:sz="4" w:space="0" w:color="000000"/>
              <w:left w:val="single" w:sz="4" w:space="0" w:color="000000"/>
              <w:bottom w:val="single" w:sz="4" w:space="0" w:color="000000"/>
            </w:tcBorders>
            <w:shd w:val="clear" w:color="auto" w:fill="D9D9D9"/>
          </w:tcPr>
          <w:p w14:paraId="0C0D0080"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Postępuje w sposób stosowny do uk</w:t>
            </w:r>
            <w:r w:rsidRPr="0089799A">
              <w:rPr>
                <w:rFonts w:eastAsia="Calibri"/>
                <w:i/>
                <w:iCs/>
                <w:color w:val="000000"/>
                <w:sz w:val="22"/>
                <w:szCs w:val="22"/>
              </w:rPr>
              <w:t>ształtowan</w:t>
            </w:r>
            <w:r w:rsidRPr="0089799A">
              <w:rPr>
                <w:rFonts w:eastAsia="Calibri"/>
                <w:i/>
                <w:iCs/>
                <w:sz w:val="22"/>
                <w:szCs w:val="22"/>
              </w:rPr>
              <w:t>ej</w:t>
            </w:r>
            <w:r w:rsidRPr="0089799A">
              <w:rPr>
                <w:rFonts w:eastAsia="Calibri"/>
                <w:i/>
                <w:iCs/>
                <w:color w:val="000000"/>
                <w:sz w:val="22"/>
                <w:szCs w:val="22"/>
              </w:rPr>
              <w:t xml:space="preserve"> postawy obywatelskiej, ma poczucie przynależności do społeczności lokalnej i odpowiedzialności za jej los, rozpozna</w:t>
            </w:r>
            <w:r w:rsidRPr="0089799A">
              <w:rPr>
                <w:rFonts w:eastAsia="Calibri"/>
                <w:i/>
                <w:iCs/>
                <w:sz w:val="22"/>
                <w:szCs w:val="22"/>
              </w:rPr>
              <w:t>je</w:t>
            </w:r>
            <w:r w:rsidRPr="0089799A">
              <w:rPr>
                <w:rFonts w:eastAsia="Calibri"/>
                <w:i/>
                <w:iCs/>
                <w:color w:val="000000"/>
                <w:sz w:val="22"/>
                <w:szCs w:val="22"/>
              </w:rPr>
              <w:t xml:space="preserve"> korzyści wynikając</w:t>
            </w:r>
            <w:r w:rsidRPr="0089799A">
              <w:rPr>
                <w:rFonts w:eastAsia="Calibri"/>
                <w:i/>
                <w:iCs/>
                <w:sz w:val="22"/>
                <w:szCs w:val="22"/>
              </w:rPr>
              <w:t xml:space="preserve">e </w:t>
            </w:r>
            <w:r w:rsidRPr="0089799A">
              <w:rPr>
                <w:rFonts w:eastAsia="Calibri"/>
                <w:i/>
                <w:iCs/>
                <w:color w:val="000000"/>
                <w:sz w:val="22"/>
                <w:szCs w:val="22"/>
              </w:rPr>
              <w:t>z więzi społecznych, korzysta z możliwości sprawowania władzy wykonawczej w sposób bezpośredni i pośredni i wpływania w ten sposób na losy społeczności lokalnej.</w:t>
            </w:r>
          </w:p>
        </w:tc>
        <w:tc>
          <w:tcPr>
            <w:tcW w:w="2065" w:type="dxa"/>
            <w:gridSpan w:val="2"/>
            <w:tcBorders>
              <w:top w:val="single" w:sz="4" w:space="0" w:color="000000"/>
              <w:left w:val="single" w:sz="4" w:space="0" w:color="000000"/>
              <w:bottom w:val="single" w:sz="4" w:space="0" w:color="000000"/>
              <w:right w:val="single" w:sz="8" w:space="0" w:color="000000"/>
            </w:tcBorders>
            <w:shd w:val="clear" w:color="auto" w:fill="D9D9D9"/>
          </w:tcPr>
          <w:p w14:paraId="69D8D95B"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AP_K03</w:t>
            </w:r>
          </w:p>
        </w:tc>
      </w:tr>
      <w:tr w:rsidR="00366439" w:rsidRPr="0089799A" w14:paraId="2D14CA37" w14:textId="77777777" w:rsidTr="00A65193">
        <w:tc>
          <w:tcPr>
            <w:tcW w:w="1284" w:type="dxa"/>
            <w:tcBorders>
              <w:top w:val="single" w:sz="4" w:space="0" w:color="000000"/>
              <w:left w:val="single" w:sz="8" w:space="0" w:color="000000"/>
              <w:bottom w:val="single" w:sz="4" w:space="0" w:color="000000"/>
            </w:tcBorders>
            <w:shd w:val="clear" w:color="auto" w:fill="D9D9D9"/>
          </w:tcPr>
          <w:p w14:paraId="01D7FABE"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UST_K2</w:t>
            </w:r>
          </w:p>
        </w:tc>
        <w:tc>
          <w:tcPr>
            <w:tcW w:w="7228" w:type="dxa"/>
            <w:gridSpan w:val="9"/>
            <w:tcBorders>
              <w:top w:val="single" w:sz="4" w:space="0" w:color="000000"/>
              <w:left w:val="single" w:sz="4" w:space="0" w:color="000000"/>
              <w:bottom w:val="single" w:sz="4" w:space="0" w:color="000000"/>
            </w:tcBorders>
            <w:shd w:val="clear" w:color="auto" w:fill="D9D9D9"/>
          </w:tcPr>
          <w:p w14:paraId="55BAEE2A"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Stosuje się do zasad</w:t>
            </w:r>
            <w:r w:rsidRPr="0089799A">
              <w:rPr>
                <w:rFonts w:eastAsia="Calibri"/>
                <w:i/>
                <w:iCs/>
                <w:color w:val="000000"/>
                <w:sz w:val="22"/>
                <w:szCs w:val="22"/>
              </w:rPr>
              <w:t xml:space="preserve"> konieczności dalszego kształcenia w celu lepszej identyfikacji problemów społeczności lokalnych, możliwości ich rozwiązywania oraz rozwoju tych społeczności.</w:t>
            </w:r>
          </w:p>
        </w:tc>
        <w:tc>
          <w:tcPr>
            <w:tcW w:w="2065" w:type="dxa"/>
            <w:gridSpan w:val="2"/>
            <w:tcBorders>
              <w:top w:val="single" w:sz="4" w:space="0" w:color="000000"/>
              <w:left w:val="single" w:sz="4" w:space="0" w:color="000000"/>
              <w:bottom w:val="single" w:sz="4" w:space="0" w:color="000000"/>
              <w:right w:val="single" w:sz="8" w:space="0" w:color="000000"/>
            </w:tcBorders>
            <w:shd w:val="clear" w:color="auto" w:fill="D9D9D9"/>
          </w:tcPr>
          <w:p w14:paraId="7F4FA25D"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AP_K03</w:t>
            </w:r>
          </w:p>
        </w:tc>
      </w:tr>
      <w:tr w:rsidR="00366439" w:rsidRPr="0089799A" w14:paraId="5C2D27C2" w14:textId="77777777" w:rsidTr="00A65193">
        <w:tc>
          <w:tcPr>
            <w:tcW w:w="1284" w:type="dxa"/>
            <w:tcBorders>
              <w:top w:val="single" w:sz="4" w:space="0" w:color="000000"/>
              <w:left w:val="single" w:sz="8" w:space="0" w:color="000000"/>
              <w:bottom w:val="single" w:sz="4" w:space="0" w:color="000000"/>
            </w:tcBorders>
            <w:shd w:val="clear" w:color="auto" w:fill="D9D9D9"/>
          </w:tcPr>
          <w:p w14:paraId="119E6059"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UST_K3</w:t>
            </w:r>
          </w:p>
        </w:tc>
        <w:tc>
          <w:tcPr>
            <w:tcW w:w="7228" w:type="dxa"/>
            <w:gridSpan w:val="9"/>
            <w:tcBorders>
              <w:top w:val="single" w:sz="4" w:space="0" w:color="000000"/>
              <w:left w:val="single" w:sz="4" w:space="0" w:color="000000"/>
              <w:bottom w:val="single" w:sz="4" w:space="0" w:color="000000"/>
            </w:tcBorders>
            <w:shd w:val="clear" w:color="auto" w:fill="D9D9D9"/>
          </w:tcPr>
          <w:p w14:paraId="03E2EAF0"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 xml:space="preserve">Organizuje pracę mając na </w:t>
            </w:r>
            <w:proofErr w:type="gramStart"/>
            <w:r w:rsidRPr="0089799A">
              <w:rPr>
                <w:rFonts w:eastAsia="Calibri"/>
                <w:i/>
                <w:iCs/>
                <w:sz w:val="22"/>
                <w:szCs w:val="22"/>
              </w:rPr>
              <w:t>uwadze  zakres</w:t>
            </w:r>
            <w:proofErr w:type="gramEnd"/>
            <w:r w:rsidRPr="0089799A">
              <w:rPr>
                <w:rFonts w:eastAsia="Calibri"/>
                <w:i/>
                <w:iCs/>
                <w:sz w:val="22"/>
                <w:szCs w:val="22"/>
              </w:rPr>
              <w:t xml:space="preserve"> </w:t>
            </w:r>
            <w:r w:rsidRPr="0089799A">
              <w:rPr>
                <w:rFonts w:eastAsia="Calibri"/>
                <w:i/>
                <w:iCs/>
                <w:color w:val="000000"/>
                <w:sz w:val="22"/>
                <w:szCs w:val="22"/>
              </w:rPr>
              <w:t xml:space="preserve">regulacji prawnej dotyczącej administracji publicznej, ciągłych zmian przepisów prawna oraz ich rozumienia, konieczności stałego uzupełniania wiedzy prawniczej. </w:t>
            </w:r>
          </w:p>
        </w:tc>
        <w:tc>
          <w:tcPr>
            <w:tcW w:w="2065" w:type="dxa"/>
            <w:gridSpan w:val="2"/>
            <w:tcBorders>
              <w:top w:val="single" w:sz="4" w:space="0" w:color="000000"/>
              <w:left w:val="single" w:sz="4" w:space="0" w:color="000000"/>
              <w:bottom w:val="single" w:sz="4" w:space="0" w:color="000000"/>
              <w:right w:val="single" w:sz="8" w:space="0" w:color="000000"/>
            </w:tcBorders>
            <w:shd w:val="clear" w:color="auto" w:fill="D9D9D9"/>
          </w:tcPr>
          <w:p w14:paraId="335B99EF"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AP_K03</w:t>
            </w:r>
          </w:p>
        </w:tc>
      </w:tr>
      <w:tr w:rsidR="00366439" w:rsidRPr="0089799A" w14:paraId="0574183C" w14:textId="77777777" w:rsidTr="00A65193">
        <w:tc>
          <w:tcPr>
            <w:tcW w:w="10577" w:type="dxa"/>
            <w:gridSpan w:val="12"/>
            <w:tcBorders>
              <w:top w:val="single" w:sz="4" w:space="0" w:color="000000"/>
              <w:left w:val="single" w:sz="8" w:space="0" w:color="000000"/>
              <w:bottom w:val="single" w:sz="4" w:space="0" w:color="000000"/>
              <w:right w:val="single" w:sz="8" w:space="0" w:color="000000"/>
            </w:tcBorders>
          </w:tcPr>
          <w:p w14:paraId="4B5B37AF" w14:textId="77777777" w:rsidR="00366439" w:rsidRPr="0089799A" w:rsidRDefault="001320D1">
            <w:pPr>
              <w:widowControl w:val="0"/>
              <w:pBdr>
                <w:top w:val="nil"/>
                <w:left w:val="nil"/>
                <w:bottom w:val="nil"/>
                <w:right w:val="nil"/>
                <w:between w:val="nil"/>
              </w:pBdr>
              <w:rPr>
                <w:rFonts w:eastAsia="Calibri"/>
                <w:i/>
                <w:iCs/>
                <w:color w:val="000000"/>
                <w:sz w:val="22"/>
                <w:szCs w:val="22"/>
              </w:rPr>
            </w:pPr>
            <w:r w:rsidRPr="0089799A">
              <w:rPr>
                <w:rFonts w:eastAsia="Calibri"/>
                <w:b/>
                <w:i/>
                <w:iCs/>
                <w:color w:val="000000"/>
                <w:sz w:val="22"/>
                <w:szCs w:val="22"/>
              </w:rPr>
              <w:t>4. Szczegółowy program zajęć:</w:t>
            </w:r>
            <w:r w:rsidRPr="0089799A">
              <w:rPr>
                <w:rFonts w:eastAsia="Calibri"/>
                <w:i/>
                <w:iCs/>
                <w:color w:val="000000"/>
                <w:sz w:val="22"/>
                <w:szCs w:val="22"/>
              </w:rPr>
              <w:t xml:space="preserve"> </w:t>
            </w:r>
          </w:p>
        </w:tc>
      </w:tr>
      <w:tr w:rsidR="00366439" w:rsidRPr="0089799A" w14:paraId="1C6EEE94" w14:textId="77777777" w:rsidTr="00A65193">
        <w:tc>
          <w:tcPr>
            <w:tcW w:w="1284" w:type="dxa"/>
            <w:tcBorders>
              <w:left w:val="single" w:sz="8" w:space="0" w:color="000000"/>
              <w:bottom w:val="single" w:sz="4" w:space="0" w:color="000000"/>
            </w:tcBorders>
            <w:vAlign w:val="center"/>
          </w:tcPr>
          <w:p w14:paraId="51D2593D" w14:textId="77777777" w:rsidR="00366439" w:rsidRPr="0089799A" w:rsidRDefault="001320D1">
            <w:pPr>
              <w:widowControl w:val="0"/>
              <w:pBdr>
                <w:top w:val="nil"/>
                <w:left w:val="nil"/>
                <w:bottom w:val="nil"/>
                <w:right w:val="nil"/>
                <w:between w:val="nil"/>
              </w:pBdr>
              <w:jc w:val="center"/>
              <w:rPr>
                <w:rFonts w:eastAsia="Calibri"/>
                <w:b/>
                <w:i/>
                <w:iCs/>
                <w:color w:val="000000"/>
                <w:sz w:val="22"/>
                <w:szCs w:val="22"/>
              </w:rPr>
            </w:pPr>
            <w:r w:rsidRPr="0089799A">
              <w:rPr>
                <w:rFonts w:eastAsia="Calibri"/>
                <w:b/>
                <w:i/>
                <w:iCs/>
                <w:color w:val="000000"/>
                <w:sz w:val="22"/>
                <w:szCs w:val="22"/>
              </w:rPr>
              <w:t>Nr</w:t>
            </w:r>
          </w:p>
        </w:tc>
        <w:tc>
          <w:tcPr>
            <w:tcW w:w="7228" w:type="dxa"/>
            <w:gridSpan w:val="9"/>
            <w:tcBorders>
              <w:left w:val="single" w:sz="4" w:space="0" w:color="000000"/>
              <w:bottom w:val="single" w:sz="4" w:space="0" w:color="000000"/>
            </w:tcBorders>
            <w:vAlign w:val="center"/>
          </w:tcPr>
          <w:p w14:paraId="0DB64FC8" w14:textId="77777777" w:rsidR="00366439" w:rsidRPr="0089799A" w:rsidRDefault="001320D1">
            <w:pPr>
              <w:widowControl w:val="0"/>
              <w:pBdr>
                <w:top w:val="nil"/>
                <w:left w:val="nil"/>
                <w:bottom w:val="nil"/>
                <w:right w:val="nil"/>
                <w:between w:val="nil"/>
              </w:pBdr>
              <w:jc w:val="center"/>
              <w:rPr>
                <w:rFonts w:eastAsia="Calibri"/>
                <w:b/>
                <w:i/>
                <w:iCs/>
                <w:color w:val="000000"/>
                <w:sz w:val="22"/>
                <w:szCs w:val="22"/>
              </w:rPr>
            </w:pPr>
            <w:r w:rsidRPr="0089799A">
              <w:rPr>
                <w:rFonts w:eastAsia="Calibri"/>
                <w:b/>
                <w:i/>
                <w:iCs/>
                <w:color w:val="000000"/>
                <w:sz w:val="22"/>
                <w:szCs w:val="22"/>
              </w:rPr>
              <w:t>Treści programowe</w:t>
            </w:r>
          </w:p>
        </w:tc>
        <w:tc>
          <w:tcPr>
            <w:tcW w:w="2065" w:type="dxa"/>
            <w:gridSpan w:val="2"/>
            <w:tcBorders>
              <w:left w:val="single" w:sz="4" w:space="0" w:color="000000"/>
              <w:bottom w:val="single" w:sz="4" w:space="0" w:color="000000"/>
              <w:right w:val="single" w:sz="8" w:space="0" w:color="000000"/>
            </w:tcBorders>
            <w:vAlign w:val="center"/>
          </w:tcPr>
          <w:p w14:paraId="261F5E3C" w14:textId="77777777" w:rsidR="00366439" w:rsidRPr="0089799A" w:rsidRDefault="001320D1">
            <w:pPr>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 xml:space="preserve">Efekty uczenia się przedmiotu </w:t>
            </w:r>
            <w:proofErr w:type="gramStart"/>
            <w:r w:rsidRPr="0089799A">
              <w:rPr>
                <w:rFonts w:eastAsia="Calibri"/>
                <w:i/>
                <w:iCs/>
                <w:color w:val="000000"/>
                <w:sz w:val="22"/>
                <w:szCs w:val="22"/>
              </w:rPr>
              <w:t>/  modułu</w:t>
            </w:r>
            <w:proofErr w:type="gramEnd"/>
            <w:r w:rsidRPr="0089799A">
              <w:rPr>
                <w:rFonts w:eastAsia="Calibri"/>
                <w:i/>
                <w:iCs/>
                <w:color w:val="000000"/>
                <w:sz w:val="22"/>
                <w:szCs w:val="22"/>
              </w:rPr>
              <w:t xml:space="preserve"> </w:t>
            </w:r>
          </w:p>
        </w:tc>
      </w:tr>
      <w:tr w:rsidR="00366439" w:rsidRPr="0089799A" w14:paraId="02FCACB2" w14:textId="77777777" w:rsidTr="00A65193">
        <w:trPr>
          <w:trHeight w:val="1066"/>
        </w:trPr>
        <w:tc>
          <w:tcPr>
            <w:tcW w:w="1284" w:type="dxa"/>
            <w:tcBorders>
              <w:left w:val="single" w:sz="8" w:space="0" w:color="000000"/>
              <w:bottom w:val="single" w:sz="4" w:space="0" w:color="000000"/>
            </w:tcBorders>
            <w:shd w:val="clear" w:color="auto" w:fill="D9D9D9"/>
            <w:vAlign w:val="center"/>
          </w:tcPr>
          <w:p w14:paraId="66C361E1"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1</w:t>
            </w:r>
          </w:p>
        </w:tc>
        <w:tc>
          <w:tcPr>
            <w:tcW w:w="7228" w:type="dxa"/>
            <w:gridSpan w:val="9"/>
            <w:tcBorders>
              <w:left w:val="single" w:sz="4" w:space="0" w:color="000000"/>
              <w:bottom w:val="single" w:sz="4" w:space="0" w:color="000000"/>
            </w:tcBorders>
            <w:shd w:val="clear" w:color="auto" w:fill="D9D9D9"/>
            <w:vAlign w:val="center"/>
          </w:tcPr>
          <w:p w14:paraId="708EE4D4"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 xml:space="preserve">Omówienie problematyki społeczności lokalnych i ich relacji do państwa (centralizm). Omówienie problematyki kapitału społecznego oraz samorządności jako cechy społeczności lokalnych. </w:t>
            </w:r>
          </w:p>
        </w:tc>
        <w:tc>
          <w:tcPr>
            <w:tcW w:w="2065" w:type="dxa"/>
            <w:gridSpan w:val="2"/>
            <w:tcBorders>
              <w:left w:val="single" w:sz="4" w:space="0" w:color="000000"/>
              <w:bottom w:val="single" w:sz="4" w:space="0" w:color="000000"/>
              <w:right w:val="single" w:sz="8" w:space="0" w:color="000000"/>
            </w:tcBorders>
            <w:shd w:val="clear" w:color="auto" w:fill="D9D9D9"/>
          </w:tcPr>
          <w:p w14:paraId="34ED8F07"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UST</w:t>
            </w:r>
            <w:r w:rsidRPr="0089799A">
              <w:rPr>
                <w:rFonts w:eastAsia="Calibri"/>
                <w:i/>
                <w:iCs/>
                <w:color w:val="000000"/>
                <w:sz w:val="22"/>
                <w:szCs w:val="22"/>
              </w:rPr>
              <w:t>_W1</w:t>
            </w:r>
          </w:p>
          <w:p w14:paraId="1894DCAE"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UST</w:t>
            </w:r>
            <w:r w:rsidRPr="0089799A">
              <w:rPr>
                <w:rFonts w:eastAsia="Calibri"/>
                <w:i/>
                <w:iCs/>
                <w:color w:val="000000"/>
                <w:sz w:val="22"/>
                <w:szCs w:val="22"/>
              </w:rPr>
              <w:t>_U1</w:t>
            </w:r>
          </w:p>
          <w:p w14:paraId="21E2D096"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UST</w:t>
            </w:r>
            <w:r w:rsidRPr="0089799A">
              <w:rPr>
                <w:rFonts w:eastAsia="Calibri"/>
                <w:i/>
                <w:iCs/>
                <w:color w:val="000000"/>
                <w:sz w:val="22"/>
                <w:szCs w:val="22"/>
              </w:rPr>
              <w:t>_K1</w:t>
            </w:r>
          </w:p>
          <w:p w14:paraId="463539F1" w14:textId="07B6780C" w:rsidR="00366439" w:rsidRPr="0089799A" w:rsidRDefault="001320D1" w:rsidP="0021192A">
            <w:pPr>
              <w:rPr>
                <w:rFonts w:eastAsia="Calibri"/>
                <w:i/>
                <w:iCs/>
                <w:sz w:val="22"/>
                <w:szCs w:val="22"/>
              </w:rPr>
            </w:pPr>
            <w:r w:rsidRPr="0089799A">
              <w:rPr>
                <w:rFonts w:eastAsia="Calibri"/>
                <w:i/>
                <w:iCs/>
                <w:sz w:val="22"/>
                <w:szCs w:val="22"/>
              </w:rPr>
              <w:t>UST_K2</w:t>
            </w:r>
          </w:p>
        </w:tc>
      </w:tr>
      <w:tr w:rsidR="00366439" w:rsidRPr="0089799A" w14:paraId="1FE305A5" w14:textId="77777777" w:rsidTr="00A65193">
        <w:tc>
          <w:tcPr>
            <w:tcW w:w="1284" w:type="dxa"/>
            <w:tcBorders>
              <w:left w:val="single" w:sz="8" w:space="0" w:color="000000"/>
              <w:bottom w:val="single" w:sz="4" w:space="0" w:color="000000"/>
            </w:tcBorders>
            <w:shd w:val="clear" w:color="auto" w:fill="D9D9D9"/>
            <w:vAlign w:val="center"/>
          </w:tcPr>
          <w:p w14:paraId="3279C97C"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2</w:t>
            </w:r>
          </w:p>
        </w:tc>
        <w:tc>
          <w:tcPr>
            <w:tcW w:w="7228" w:type="dxa"/>
            <w:gridSpan w:val="9"/>
            <w:tcBorders>
              <w:left w:val="single" w:sz="4" w:space="0" w:color="000000"/>
              <w:bottom w:val="single" w:sz="4" w:space="0" w:color="000000"/>
            </w:tcBorders>
            <w:shd w:val="clear" w:color="auto" w:fill="D9D9D9"/>
            <w:vAlign w:val="center"/>
          </w:tcPr>
          <w:p w14:paraId="053362F5"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Omówienie ustroju RP z uwzględnieniem teorii trójpodziału władzy i konieczności zapewnienia jej decentralizacji.</w:t>
            </w:r>
          </w:p>
        </w:tc>
        <w:tc>
          <w:tcPr>
            <w:tcW w:w="2065" w:type="dxa"/>
            <w:gridSpan w:val="2"/>
            <w:tcBorders>
              <w:left w:val="single" w:sz="4" w:space="0" w:color="000000"/>
              <w:bottom w:val="single" w:sz="4" w:space="0" w:color="000000"/>
              <w:right w:val="single" w:sz="8" w:space="0" w:color="000000"/>
            </w:tcBorders>
            <w:shd w:val="clear" w:color="auto" w:fill="D9D9D9"/>
          </w:tcPr>
          <w:p w14:paraId="1F68115F"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UST</w:t>
            </w:r>
            <w:r w:rsidRPr="0089799A">
              <w:rPr>
                <w:rFonts w:eastAsia="Calibri"/>
                <w:i/>
                <w:iCs/>
                <w:color w:val="000000"/>
                <w:sz w:val="22"/>
                <w:szCs w:val="22"/>
              </w:rPr>
              <w:t>_W2</w:t>
            </w:r>
          </w:p>
          <w:p w14:paraId="766F1E1C"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UST</w:t>
            </w:r>
            <w:r w:rsidRPr="0089799A">
              <w:rPr>
                <w:rFonts w:eastAsia="Calibri"/>
                <w:i/>
                <w:iCs/>
                <w:color w:val="000000"/>
                <w:sz w:val="22"/>
                <w:szCs w:val="22"/>
              </w:rPr>
              <w:t>_U1</w:t>
            </w:r>
          </w:p>
        </w:tc>
      </w:tr>
      <w:tr w:rsidR="00366439" w:rsidRPr="0089799A" w14:paraId="0CD105EB" w14:textId="77777777" w:rsidTr="00A65193">
        <w:tc>
          <w:tcPr>
            <w:tcW w:w="1284" w:type="dxa"/>
            <w:tcBorders>
              <w:left w:val="single" w:sz="8" w:space="0" w:color="000000"/>
              <w:bottom w:val="single" w:sz="4" w:space="0" w:color="000000"/>
            </w:tcBorders>
            <w:shd w:val="clear" w:color="auto" w:fill="D9D9D9"/>
            <w:vAlign w:val="center"/>
          </w:tcPr>
          <w:p w14:paraId="635C4CF4"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3</w:t>
            </w:r>
          </w:p>
        </w:tc>
        <w:tc>
          <w:tcPr>
            <w:tcW w:w="7228" w:type="dxa"/>
            <w:gridSpan w:val="9"/>
            <w:tcBorders>
              <w:left w:val="single" w:sz="4" w:space="0" w:color="000000"/>
              <w:bottom w:val="single" w:sz="4" w:space="0" w:color="000000"/>
            </w:tcBorders>
            <w:shd w:val="clear" w:color="auto" w:fill="D9D9D9"/>
            <w:vAlign w:val="center"/>
          </w:tcPr>
          <w:p w14:paraId="67010774"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Omówienie struktury administracji publicznej z podziałem na centralną i terenową oraz rządową i samorządową. Omówienie podziału terytorialnego kraju.</w:t>
            </w:r>
          </w:p>
        </w:tc>
        <w:tc>
          <w:tcPr>
            <w:tcW w:w="2065" w:type="dxa"/>
            <w:gridSpan w:val="2"/>
            <w:tcBorders>
              <w:left w:val="single" w:sz="4" w:space="0" w:color="000000"/>
              <w:bottom w:val="single" w:sz="4" w:space="0" w:color="000000"/>
              <w:right w:val="single" w:sz="8" w:space="0" w:color="000000"/>
            </w:tcBorders>
            <w:shd w:val="clear" w:color="auto" w:fill="D9D9D9"/>
          </w:tcPr>
          <w:p w14:paraId="2D87CCAD" w14:textId="77777777" w:rsidR="00366439" w:rsidRPr="0089799A" w:rsidRDefault="001320D1">
            <w:pPr>
              <w:rPr>
                <w:rFonts w:eastAsia="Calibri"/>
                <w:i/>
                <w:iCs/>
                <w:sz w:val="22"/>
                <w:szCs w:val="22"/>
              </w:rPr>
            </w:pPr>
            <w:r w:rsidRPr="0089799A">
              <w:rPr>
                <w:rFonts w:eastAsia="Calibri"/>
                <w:i/>
                <w:iCs/>
                <w:sz w:val="22"/>
                <w:szCs w:val="22"/>
              </w:rPr>
              <w:t>UST_W3</w:t>
            </w:r>
          </w:p>
          <w:p w14:paraId="4DC3D307" w14:textId="77777777" w:rsidR="00366439" w:rsidRPr="0089799A" w:rsidRDefault="001320D1">
            <w:pPr>
              <w:rPr>
                <w:rFonts w:eastAsia="Calibri"/>
                <w:i/>
                <w:iCs/>
                <w:sz w:val="22"/>
                <w:szCs w:val="22"/>
              </w:rPr>
            </w:pPr>
            <w:r w:rsidRPr="0089799A">
              <w:rPr>
                <w:rFonts w:eastAsia="Calibri"/>
                <w:i/>
                <w:iCs/>
                <w:sz w:val="22"/>
                <w:szCs w:val="22"/>
              </w:rPr>
              <w:t>UST_U1</w:t>
            </w:r>
          </w:p>
          <w:p w14:paraId="6C8386A3" w14:textId="77777777" w:rsidR="00366439" w:rsidRPr="0089799A" w:rsidRDefault="001320D1">
            <w:pPr>
              <w:rPr>
                <w:i/>
                <w:iCs/>
                <w:sz w:val="22"/>
                <w:szCs w:val="22"/>
              </w:rPr>
            </w:pPr>
            <w:r w:rsidRPr="0089799A">
              <w:rPr>
                <w:rFonts w:eastAsia="Calibri"/>
                <w:i/>
                <w:iCs/>
                <w:sz w:val="22"/>
                <w:szCs w:val="22"/>
              </w:rPr>
              <w:t>UST_K2</w:t>
            </w:r>
          </w:p>
        </w:tc>
      </w:tr>
      <w:tr w:rsidR="00366439" w:rsidRPr="0089799A" w14:paraId="6E29E8EA" w14:textId="77777777" w:rsidTr="00A65193">
        <w:tc>
          <w:tcPr>
            <w:tcW w:w="1284" w:type="dxa"/>
            <w:tcBorders>
              <w:left w:val="single" w:sz="8" w:space="0" w:color="000000"/>
              <w:bottom w:val="single" w:sz="4" w:space="0" w:color="000000"/>
            </w:tcBorders>
            <w:shd w:val="clear" w:color="auto" w:fill="D9D9D9"/>
            <w:vAlign w:val="center"/>
          </w:tcPr>
          <w:p w14:paraId="49DCAEA9"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4</w:t>
            </w:r>
          </w:p>
        </w:tc>
        <w:tc>
          <w:tcPr>
            <w:tcW w:w="7228" w:type="dxa"/>
            <w:gridSpan w:val="9"/>
            <w:tcBorders>
              <w:left w:val="single" w:sz="4" w:space="0" w:color="000000"/>
              <w:bottom w:val="single" w:sz="4" w:space="0" w:color="000000"/>
            </w:tcBorders>
            <w:shd w:val="clear" w:color="auto" w:fill="D9D9D9"/>
            <w:vAlign w:val="center"/>
          </w:tcPr>
          <w:p w14:paraId="32255C44"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Definicja administracji samorządowej.</w:t>
            </w:r>
            <w:r w:rsidRPr="0089799A">
              <w:rPr>
                <w:i/>
                <w:iCs/>
                <w:color w:val="000000"/>
                <w:sz w:val="22"/>
                <w:szCs w:val="22"/>
              </w:rPr>
              <w:t xml:space="preserve"> </w:t>
            </w:r>
            <w:r w:rsidRPr="0089799A">
              <w:rPr>
                <w:rFonts w:eastAsia="Calibri"/>
                <w:i/>
                <w:iCs/>
                <w:color w:val="000000"/>
                <w:sz w:val="22"/>
                <w:szCs w:val="22"/>
              </w:rPr>
              <w:t>Omówienie różnych rodzajów samorządu z uwzględnieniem samorządów występujących w RP.</w:t>
            </w:r>
          </w:p>
        </w:tc>
        <w:tc>
          <w:tcPr>
            <w:tcW w:w="2065" w:type="dxa"/>
            <w:gridSpan w:val="2"/>
            <w:tcBorders>
              <w:left w:val="single" w:sz="4" w:space="0" w:color="000000"/>
              <w:bottom w:val="single" w:sz="4" w:space="0" w:color="000000"/>
              <w:right w:val="single" w:sz="8" w:space="0" w:color="000000"/>
            </w:tcBorders>
            <w:shd w:val="clear" w:color="auto" w:fill="D9D9D9"/>
          </w:tcPr>
          <w:p w14:paraId="5E51727F" w14:textId="77777777" w:rsidR="00366439" w:rsidRPr="0089799A" w:rsidRDefault="001320D1">
            <w:pPr>
              <w:rPr>
                <w:rFonts w:eastAsia="Calibri"/>
                <w:i/>
                <w:iCs/>
                <w:sz w:val="22"/>
                <w:szCs w:val="22"/>
              </w:rPr>
            </w:pPr>
            <w:r w:rsidRPr="0089799A">
              <w:rPr>
                <w:rFonts w:eastAsia="Calibri"/>
                <w:i/>
                <w:iCs/>
                <w:sz w:val="22"/>
                <w:szCs w:val="22"/>
              </w:rPr>
              <w:t>UST_W3</w:t>
            </w:r>
          </w:p>
          <w:p w14:paraId="75A24B26" w14:textId="77777777" w:rsidR="00366439" w:rsidRPr="0089799A" w:rsidRDefault="001320D1">
            <w:pPr>
              <w:rPr>
                <w:i/>
                <w:iCs/>
                <w:sz w:val="22"/>
                <w:szCs w:val="22"/>
              </w:rPr>
            </w:pPr>
            <w:r w:rsidRPr="0089799A">
              <w:rPr>
                <w:rFonts w:eastAsia="Calibri"/>
                <w:i/>
                <w:iCs/>
                <w:sz w:val="22"/>
                <w:szCs w:val="22"/>
              </w:rPr>
              <w:t>UST_U1</w:t>
            </w:r>
          </w:p>
        </w:tc>
      </w:tr>
      <w:tr w:rsidR="00366439" w:rsidRPr="0089799A" w14:paraId="77527988" w14:textId="77777777" w:rsidTr="00A65193">
        <w:tc>
          <w:tcPr>
            <w:tcW w:w="1284" w:type="dxa"/>
            <w:tcBorders>
              <w:left w:val="single" w:sz="8" w:space="0" w:color="000000"/>
              <w:bottom w:val="single" w:sz="4" w:space="0" w:color="000000"/>
            </w:tcBorders>
            <w:shd w:val="clear" w:color="auto" w:fill="D9D9D9"/>
            <w:vAlign w:val="center"/>
          </w:tcPr>
          <w:p w14:paraId="58D93970"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5</w:t>
            </w:r>
          </w:p>
        </w:tc>
        <w:tc>
          <w:tcPr>
            <w:tcW w:w="7228" w:type="dxa"/>
            <w:gridSpan w:val="9"/>
            <w:tcBorders>
              <w:left w:val="single" w:sz="4" w:space="0" w:color="000000"/>
              <w:bottom w:val="single" w:sz="4" w:space="0" w:color="000000"/>
            </w:tcBorders>
            <w:shd w:val="clear" w:color="auto" w:fill="D9D9D9"/>
            <w:vAlign w:val="center"/>
          </w:tcPr>
          <w:p w14:paraId="207D7533"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Definicja samorządu terytorialnego.</w:t>
            </w:r>
            <w:r w:rsidRPr="0089799A">
              <w:rPr>
                <w:i/>
                <w:iCs/>
                <w:color w:val="000000"/>
                <w:sz w:val="22"/>
                <w:szCs w:val="22"/>
              </w:rPr>
              <w:t xml:space="preserve"> </w:t>
            </w:r>
            <w:r w:rsidRPr="0089799A">
              <w:rPr>
                <w:rFonts w:eastAsia="Calibri"/>
                <w:i/>
                <w:iCs/>
                <w:sz w:val="22"/>
                <w:szCs w:val="22"/>
              </w:rPr>
              <w:t>Omówienie</w:t>
            </w:r>
            <w:r w:rsidRPr="0089799A">
              <w:rPr>
                <w:rFonts w:eastAsia="Calibri"/>
                <w:i/>
                <w:iCs/>
                <w:color w:val="000000"/>
                <w:sz w:val="22"/>
                <w:szCs w:val="22"/>
              </w:rPr>
              <w:t xml:space="preserve"> poszczególnych stopniu samorządu terytorialnego. </w:t>
            </w:r>
          </w:p>
        </w:tc>
        <w:tc>
          <w:tcPr>
            <w:tcW w:w="2065" w:type="dxa"/>
            <w:gridSpan w:val="2"/>
            <w:tcBorders>
              <w:left w:val="single" w:sz="4" w:space="0" w:color="000000"/>
              <w:bottom w:val="single" w:sz="4" w:space="0" w:color="000000"/>
              <w:right w:val="single" w:sz="8" w:space="0" w:color="000000"/>
            </w:tcBorders>
            <w:shd w:val="clear" w:color="auto" w:fill="D9D9D9"/>
          </w:tcPr>
          <w:p w14:paraId="0805F481" w14:textId="77777777" w:rsidR="00366439" w:rsidRPr="0089799A" w:rsidRDefault="001320D1">
            <w:pPr>
              <w:rPr>
                <w:rFonts w:eastAsia="Calibri"/>
                <w:i/>
                <w:iCs/>
                <w:sz w:val="22"/>
                <w:szCs w:val="22"/>
              </w:rPr>
            </w:pPr>
            <w:r w:rsidRPr="0089799A">
              <w:rPr>
                <w:rFonts w:eastAsia="Calibri"/>
                <w:i/>
                <w:iCs/>
                <w:sz w:val="22"/>
                <w:szCs w:val="22"/>
              </w:rPr>
              <w:t>UST_W3</w:t>
            </w:r>
          </w:p>
          <w:p w14:paraId="6781BD92" w14:textId="77777777" w:rsidR="00366439" w:rsidRPr="0089799A" w:rsidRDefault="001320D1">
            <w:pPr>
              <w:rPr>
                <w:i/>
                <w:iCs/>
                <w:sz w:val="22"/>
                <w:szCs w:val="22"/>
              </w:rPr>
            </w:pPr>
            <w:r w:rsidRPr="0089799A">
              <w:rPr>
                <w:rFonts w:eastAsia="Calibri"/>
                <w:i/>
                <w:iCs/>
                <w:sz w:val="22"/>
                <w:szCs w:val="22"/>
              </w:rPr>
              <w:t>UST_U1</w:t>
            </w:r>
          </w:p>
        </w:tc>
      </w:tr>
      <w:tr w:rsidR="00366439" w:rsidRPr="0089799A" w14:paraId="6CF85D39" w14:textId="77777777" w:rsidTr="00A65193">
        <w:tc>
          <w:tcPr>
            <w:tcW w:w="1284" w:type="dxa"/>
            <w:tcBorders>
              <w:left w:val="single" w:sz="8" w:space="0" w:color="000000"/>
              <w:bottom w:val="single" w:sz="4" w:space="0" w:color="000000"/>
            </w:tcBorders>
            <w:shd w:val="clear" w:color="auto" w:fill="D9D9D9"/>
            <w:vAlign w:val="center"/>
          </w:tcPr>
          <w:p w14:paraId="320D3B09"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6</w:t>
            </w:r>
          </w:p>
        </w:tc>
        <w:tc>
          <w:tcPr>
            <w:tcW w:w="7228" w:type="dxa"/>
            <w:gridSpan w:val="9"/>
            <w:tcBorders>
              <w:left w:val="single" w:sz="4" w:space="0" w:color="000000"/>
              <w:bottom w:val="single" w:sz="4" w:space="0" w:color="000000"/>
            </w:tcBorders>
            <w:shd w:val="clear" w:color="auto" w:fill="D9D9D9"/>
            <w:vAlign w:val="center"/>
          </w:tcPr>
          <w:p w14:paraId="409EA003"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Wskazanie podstaw prawnych samorządu terytorialnego.</w:t>
            </w:r>
          </w:p>
        </w:tc>
        <w:tc>
          <w:tcPr>
            <w:tcW w:w="2065" w:type="dxa"/>
            <w:gridSpan w:val="2"/>
            <w:tcBorders>
              <w:left w:val="single" w:sz="4" w:space="0" w:color="000000"/>
              <w:bottom w:val="single" w:sz="4" w:space="0" w:color="000000"/>
              <w:right w:val="single" w:sz="8" w:space="0" w:color="000000"/>
            </w:tcBorders>
            <w:shd w:val="clear" w:color="auto" w:fill="D9D9D9"/>
          </w:tcPr>
          <w:p w14:paraId="206D6178" w14:textId="77777777" w:rsidR="00366439" w:rsidRPr="0089799A" w:rsidRDefault="001320D1">
            <w:pPr>
              <w:rPr>
                <w:rFonts w:eastAsia="Calibri"/>
                <w:i/>
                <w:iCs/>
                <w:sz w:val="22"/>
                <w:szCs w:val="22"/>
              </w:rPr>
            </w:pPr>
            <w:r w:rsidRPr="0089799A">
              <w:rPr>
                <w:rFonts w:eastAsia="Calibri"/>
                <w:i/>
                <w:iCs/>
                <w:sz w:val="22"/>
                <w:szCs w:val="22"/>
              </w:rPr>
              <w:t>UST_W3</w:t>
            </w:r>
          </w:p>
          <w:p w14:paraId="1F40EBEC" w14:textId="77777777" w:rsidR="00366439" w:rsidRPr="0089799A" w:rsidRDefault="001320D1">
            <w:pPr>
              <w:rPr>
                <w:rFonts w:eastAsia="Calibri"/>
                <w:i/>
                <w:iCs/>
                <w:sz w:val="22"/>
                <w:szCs w:val="22"/>
              </w:rPr>
            </w:pPr>
            <w:r w:rsidRPr="0089799A">
              <w:rPr>
                <w:rFonts w:eastAsia="Calibri"/>
                <w:i/>
                <w:iCs/>
                <w:sz w:val="22"/>
                <w:szCs w:val="22"/>
              </w:rPr>
              <w:t>UST_U3</w:t>
            </w:r>
          </w:p>
          <w:p w14:paraId="18A78079" w14:textId="77777777" w:rsidR="00366439" w:rsidRPr="0089799A" w:rsidRDefault="001320D1">
            <w:pPr>
              <w:rPr>
                <w:i/>
                <w:iCs/>
                <w:sz w:val="22"/>
                <w:szCs w:val="22"/>
              </w:rPr>
            </w:pPr>
            <w:r w:rsidRPr="0089799A">
              <w:rPr>
                <w:rFonts w:eastAsia="Calibri"/>
                <w:i/>
                <w:iCs/>
                <w:sz w:val="22"/>
                <w:szCs w:val="22"/>
              </w:rPr>
              <w:t>UST_K3</w:t>
            </w:r>
          </w:p>
        </w:tc>
      </w:tr>
      <w:tr w:rsidR="00366439" w:rsidRPr="0089799A" w14:paraId="5668028A" w14:textId="77777777" w:rsidTr="00A65193">
        <w:tc>
          <w:tcPr>
            <w:tcW w:w="1284" w:type="dxa"/>
            <w:tcBorders>
              <w:left w:val="single" w:sz="8" w:space="0" w:color="000000"/>
              <w:bottom w:val="single" w:sz="4" w:space="0" w:color="000000"/>
            </w:tcBorders>
            <w:shd w:val="clear" w:color="auto" w:fill="D9D9D9"/>
            <w:vAlign w:val="center"/>
          </w:tcPr>
          <w:p w14:paraId="0F1D478D"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7</w:t>
            </w:r>
          </w:p>
        </w:tc>
        <w:tc>
          <w:tcPr>
            <w:tcW w:w="7228" w:type="dxa"/>
            <w:gridSpan w:val="9"/>
            <w:tcBorders>
              <w:left w:val="single" w:sz="4" w:space="0" w:color="000000"/>
              <w:bottom w:val="single" w:sz="4" w:space="0" w:color="000000"/>
            </w:tcBorders>
            <w:shd w:val="clear" w:color="auto" w:fill="D9D9D9"/>
            <w:vAlign w:val="center"/>
          </w:tcPr>
          <w:p w14:paraId="714E98CD"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Zadania samorządu terytorialnego własne i zlecone. Zadania użyteczności publicznej, możliwość prowadzenia działalności gospodarczej, gospodarka komunalna.</w:t>
            </w:r>
          </w:p>
        </w:tc>
        <w:tc>
          <w:tcPr>
            <w:tcW w:w="2065" w:type="dxa"/>
            <w:gridSpan w:val="2"/>
            <w:tcBorders>
              <w:left w:val="single" w:sz="4" w:space="0" w:color="000000"/>
              <w:bottom w:val="single" w:sz="4" w:space="0" w:color="000000"/>
              <w:right w:val="single" w:sz="8" w:space="0" w:color="000000"/>
            </w:tcBorders>
            <w:shd w:val="clear" w:color="auto" w:fill="D9D9D9"/>
          </w:tcPr>
          <w:p w14:paraId="6F48F398" w14:textId="77777777" w:rsidR="00366439" w:rsidRPr="0089799A" w:rsidRDefault="001320D1">
            <w:pPr>
              <w:rPr>
                <w:rFonts w:eastAsia="Calibri"/>
                <w:i/>
                <w:iCs/>
                <w:sz w:val="22"/>
                <w:szCs w:val="22"/>
              </w:rPr>
            </w:pPr>
            <w:r w:rsidRPr="0089799A">
              <w:rPr>
                <w:rFonts w:eastAsia="Calibri"/>
                <w:i/>
                <w:iCs/>
                <w:sz w:val="22"/>
                <w:szCs w:val="22"/>
              </w:rPr>
              <w:t>UST_W3</w:t>
            </w:r>
          </w:p>
          <w:p w14:paraId="5CB609A0" w14:textId="77777777" w:rsidR="00366439" w:rsidRPr="0089799A" w:rsidRDefault="001320D1">
            <w:pPr>
              <w:rPr>
                <w:rFonts w:eastAsia="Calibri"/>
                <w:i/>
                <w:iCs/>
                <w:sz w:val="22"/>
                <w:szCs w:val="22"/>
              </w:rPr>
            </w:pPr>
            <w:r w:rsidRPr="0089799A">
              <w:rPr>
                <w:rFonts w:eastAsia="Calibri"/>
                <w:i/>
                <w:iCs/>
                <w:sz w:val="22"/>
                <w:szCs w:val="22"/>
              </w:rPr>
              <w:t>UST_U1</w:t>
            </w:r>
          </w:p>
          <w:p w14:paraId="4E9C1F42" w14:textId="77777777" w:rsidR="00366439" w:rsidRPr="0089799A" w:rsidRDefault="001320D1">
            <w:pPr>
              <w:rPr>
                <w:i/>
                <w:iCs/>
                <w:sz w:val="22"/>
                <w:szCs w:val="22"/>
              </w:rPr>
            </w:pPr>
            <w:r w:rsidRPr="0089799A">
              <w:rPr>
                <w:rFonts w:eastAsia="Calibri"/>
                <w:i/>
                <w:iCs/>
                <w:sz w:val="22"/>
                <w:szCs w:val="22"/>
              </w:rPr>
              <w:t>UST_K3</w:t>
            </w:r>
          </w:p>
        </w:tc>
      </w:tr>
      <w:tr w:rsidR="00366439" w:rsidRPr="0089799A" w14:paraId="24173036" w14:textId="77777777" w:rsidTr="00A65193">
        <w:tc>
          <w:tcPr>
            <w:tcW w:w="1284" w:type="dxa"/>
            <w:tcBorders>
              <w:left w:val="single" w:sz="8" w:space="0" w:color="000000"/>
              <w:bottom w:val="single" w:sz="4" w:space="0" w:color="000000"/>
            </w:tcBorders>
            <w:shd w:val="clear" w:color="auto" w:fill="D9D9D9"/>
            <w:vAlign w:val="center"/>
          </w:tcPr>
          <w:p w14:paraId="6F36409F"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8</w:t>
            </w:r>
          </w:p>
        </w:tc>
        <w:tc>
          <w:tcPr>
            <w:tcW w:w="7228" w:type="dxa"/>
            <w:gridSpan w:val="9"/>
            <w:tcBorders>
              <w:left w:val="single" w:sz="4" w:space="0" w:color="000000"/>
              <w:bottom w:val="single" w:sz="4" w:space="0" w:color="000000"/>
            </w:tcBorders>
            <w:shd w:val="clear" w:color="auto" w:fill="D9D9D9"/>
            <w:vAlign w:val="center"/>
          </w:tcPr>
          <w:p w14:paraId="0F5A0176"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Sposób działania administracji lokalnej: Formy podejmowania rozstrzygnięć przez mieszkańców: bezpośrednie i pośrednie. Referenda lokalne.</w:t>
            </w:r>
          </w:p>
        </w:tc>
        <w:tc>
          <w:tcPr>
            <w:tcW w:w="2065" w:type="dxa"/>
            <w:gridSpan w:val="2"/>
            <w:tcBorders>
              <w:left w:val="single" w:sz="4" w:space="0" w:color="000000"/>
              <w:bottom w:val="single" w:sz="4" w:space="0" w:color="000000"/>
              <w:right w:val="single" w:sz="8" w:space="0" w:color="000000"/>
            </w:tcBorders>
            <w:shd w:val="clear" w:color="auto" w:fill="D9D9D9"/>
          </w:tcPr>
          <w:p w14:paraId="0AF6BC59" w14:textId="77777777" w:rsidR="00366439" w:rsidRPr="0089799A" w:rsidRDefault="001320D1">
            <w:pPr>
              <w:rPr>
                <w:rFonts w:eastAsia="Calibri"/>
                <w:i/>
                <w:iCs/>
                <w:sz w:val="22"/>
                <w:szCs w:val="22"/>
              </w:rPr>
            </w:pPr>
            <w:r w:rsidRPr="0089799A">
              <w:rPr>
                <w:rFonts w:eastAsia="Calibri"/>
                <w:i/>
                <w:iCs/>
                <w:sz w:val="22"/>
                <w:szCs w:val="22"/>
              </w:rPr>
              <w:t>UST_W3</w:t>
            </w:r>
          </w:p>
          <w:p w14:paraId="36A469D1" w14:textId="77777777" w:rsidR="00366439" w:rsidRPr="0089799A" w:rsidRDefault="001320D1">
            <w:pPr>
              <w:rPr>
                <w:rFonts w:eastAsia="Calibri"/>
                <w:i/>
                <w:iCs/>
                <w:sz w:val="22"/>
                <w:szCs w:val="22"/>
              </w:rPr>
            </w:pPr>
            <w:r w:rsidRPr="0089799A">
              <w:rPr>
                <w:rFonts w:eastAsia="Calibri"/>
                <w:i/>
                <w:iCs/>
                <w:sz w:val="22"/>
                <w:szCs w:val="22"/>
              </w:rPr>
              <w:t>UST_U2</w:t>
            </w:r>
          </w:p>
          <w:p w14:paraId="5C7C3557" w14:textId="77777777" w:rsidR="00366439" w:rsidRPr="0089799A" w:rsidRDefault="001320D1">
            <w:pPr>
              <w:rPr>
                <w:rFonts w:eastAsia="Calibri"/>
                <w:i/>
                <w:iCs/>
                <w:sz w:val="22"/>
                <w:szCs w:val="22"/>
              </w:rPr>
            </w:pPr>
            <w:r w:rsidRPr="0089799A">
              <w:rPr>
                <w:rFonts w:eastAsia="Calibri"/>
                <w:i/>
                <w:iCs/>
                <w:sz w:val="22"/>
                <w:szCs w:val="22"/>
              </w:rPr>
              <w:lastRenderedPageBreak/>
              <w:t>UST_K1</w:t>
            </w:r>
          </w:p>
        </w:tc>
      </w:tr>
      <w:tr w:rsidR="00366439" w:rsidRPr="0089799A" w14:paraId="42A60FB4" w14:textId="77777777" w:rsidTr="00A65193">
        <w:tc>
          <w:tcPr>
            <w:tcW w:w="1284" w:type="dxa"/>
            <w:tcBorders>
              <w:left w:val="single" w:sz="8" w:space="0" w:color="000000"/>
              <w:bottom w:val="single" w:sz="4" w:space="0" w:color="000000"/>
            </w:tcBorders>
            <w:shd w:val="clear" w:color="auto" w:fill="D9D9D9"/>
            <w:vAlign w:val="center"/>
          </w:tcPr>
          <w:p w14:paraId="28A146C9"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lastRenderedPageBreak/>
              <w:t>9</w:t>
            </w:r>
          </w:p>
        </w:tc>
        <w:tc>
          <w:tcPr>
            <w:tcW w:w="7228" w:type="dxa"/>
            <w:gridSpan w:val="9"/>
            <w:tcBorders>
              <w:left w:val="single" w:sz="4" w:space="0" w:color="000000"/>
              <w:bottom w:val="single" w:sz="4" w:space="0" w:color="000000"/>
            </w:tcBorders>
            <w:shd w:val="clear" w:color="auto" w:fill="D9D9D9"/>
            <w:vAlign w:val="center"/>
          </w:tcPr>
          <w:p w14:paraId="4E254537"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 xml:space="preserve">Organizacja samorządu terytorialnego: Struktura władz lokalnych: organy stanowiące i kontrolne oraz wykonawcze. Zasady wyboru przedstawicieli władz lokalnych w świetle przepisów kodeksu wyborczego. </w:t>
            </w:r>
          </w:p>
        </w:tc>
        <w:tc>
          <w:tcPr>
            <w:tcW w:w="2065" w:type="dxa"/>
            <w:gridSpan w:val="2"/>
            <w:tcBorders>
              <w:left w:val="single" w:sz="4" w:space="0" w:color="000000"/>
              <w:bottom w:val="single" w:sz="4" w:space="0" w:color="000000"/>
              <w:right w:val="single" w:sz="8" w:space="0" w:color="000000"/>
            </w:tcBorders>
            <w:shd w:val="clear" w:color="auto" w:fill="D9D9D9"/>
          </w:tcPr>
          <w:p w14:paraId="06DD31AA" w14:textId="77777777" w:rsidR="00366439" w:rsidRPr="0089799A" w:rsidRDefault="001320D1">
            <w:pPr>
              <w:rPr>
                <w:rFonts w:eastAsia="Calibri"/>
                <w:i/>
                <w:iCs/>
                <w:sz w:val="22"/>
                <w:szCs w:val="22"/>
              </w:rPr>
            </w:pPr>
            <w:r w:rsidRPr="0089799A">
              <w:rPr>
                <w:rFonts w:eastAsia="Calibri"/>
                <w:i/>
                <w:iCs/>
                <w:sz w:val="22"/>
                <w:szCs w:val="22"/>
              </w:rPr>
              <w:t>UST_W3</w:t>
            </w:r>
          </w:p>
          <w:p w14:paraId="6EC702B3" w14:textId="77777777" w:rsidR="00366439" w:rsidRPr="0089799A" w:rsidRDefault="001320D1">
            <w:pPr>
              <w:rPr>
                <w:rFonts w:eastAsia="Calibri"/>
                <w:i/>
                <w:iCs/>
                <w:sz w:val="22"/>
                <w:szCs w:val="22"/>
              </w:rPr>
            </w:pPr>
            <w:r w:rsidRPr="0089799A">
              <w:rPr>
                <w:rFonts w:eastAsia="Calibri"/>
                <w:i/>
                <w:iCs/>
                <w:sz w:val="22"/>
                <w:szCs w:val="22"/>
              </w:rPr>
              <w:t>UST_U2</w:t>
            </w:r>
          </w:p>
          <w:p w14:paraId="63BF72DA" w14:textId="77777777" w:rsidR="00366439" w:rsidRPr="0089799A" w:rsidRDefault="001320D1">
            <w:pPr>
              <w:rPr>
                <w:rFonts w:eastAsia="Calibri"/>
                <w:i/>
                <w:iCs/>
                <w:sz w:val="22"/>
                <w:szCs w:val="22"/>
              </w:rPr>
            </w:pPr>
            <w:r w:rsidRPr="0089799A">
              <w:rPr>
                <w:rFonts w:eastAsia="Calibri"/>
                <w:i/>
                <w:iCs/>
                <w:sz w:val="22"/>
                <w:szCs w:val="22"/>
              </w:rPr>
              <w:t>UST_K1</w:t>
            </w:r>
          </w:p>
        </w:tc>
      </w:tr>
      <w:tr w:rsidR="00366439" w:rsidRPr="0089799A" w14:paraId="6A1347D2" w14:textId="77777777" w:rsidTr="00A65193">
        <w:tc>
          <w:tcPr>
            <w:tcW w:w="1284" w:type="dxa"/>
            <w:tcBorders>
              <w:left w:val="single" w:sz="8" w:space="0" w:color="000000"/>
              <w:bottom w:val="single" w:sz="4" w:space="0" w:color="000000"/>
            </w:tcBorders>
            <w:shd w:val="clear" w:color="auto" w:fill="D9D9D9"/>
            <w:vAlign w:val="center"/>
          </w:tcPr>
          <w:p w14:paraId="77B5458D"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10</w:t>
            </w:r>
          </w:p>
        </w:tc>
        <w:tc>
          <w:tcPr>
            <w:tcW w:w="7228" w:type="dxa"/>
            <w:gridSpan w:val="9"/>
            <w:tcBorders>
              <w:left w:val="single" w:sz="4" w:space="0" w:color="000000"/>
              <w:bottom w:val="single" w:sz="4" w:space="0" w:color="000000"/>
            </w:tcBorders>
            <w:shd w:val="clear" w:color="auto" w:fill="D9D9D9"/>
            <w:vAlign w:val="center"/>
          </w:tcPr>
          <w:p w14:paraId="003A3846"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Zasady działania rad gminnych, ich struktura z uwzględnieniem funkcji przewodniczącego oraz klubów radnych. Komisje powoływane przez rady gmin z uwzględnieniem komisji obligatoryjnych i uczestnictwa w nich przedstawicieli klubów radnych.</w:t>
            </w:r>
          </w:p>
        </w:tc>
        <w:tc>
          <w:tcPr>
            <w:tcW w:w="2065" w:type="dxa"/>
            <w:gridSpan w:val="2"/>
            <w:tcBorders>
              <w:left w:val="single" w:sz="4" w:space="0" w:color="000000"/>
              <w:bottom w:val="single" w:sz="4" w:space="0" w:color="000000"/>
              <w:right w:val="single" w:sz="8" w:space="0" w:color="000000"/>
            </w:tcBorders>
            <w:shd w:val="clear" w:color="auto" w:fill="D9D9D9"/>
          </w:tcPr>
          <w:p w14:paraId="548D8742" w14:textId="77777777" w:rsidR="00366439" w:rsidRPr="0089799A" w:rsidRDefault="001320D1">
            <w:pPr>
              <w:rPr>
                <w:rFonts w:eastAsia="Calibri"/>
                <w:i/>
                <w:iCs/>
                <w:sz w:val="22"/>
                <w:szCs w:val="22"/>
              </w:rPr>
            </w:pPr>
            <w:r w:rsidRPr="0089799A">
              <w:rPr>
                <w:rFonts w:eastAsia="Calibri"/>
                <w:i/>
                <w:iCs/>
                <w:sz w:val="22"/>
                <w:szCs w:val="22"/>
              </w:rPr>
              <w:t>UST_W3</w:t>
            </w:r>
          </w:p>
          <w:p w14:paraId="548AC0CC" w14:textId="77777777" w:rsidR="00366439" w:rsidRPr="0089799A" w:rsidRDefault="001320D1">
            <w:pPr>
              <w:rPr>
                <w:i/>
                <w:iCs/>
                <w:sz w:val="22"/>
                <w:szCs w:val="22"/>
              </w:rPr>
            </w:pPr>
            <w:r w:rsidRPr="0089799A">
              <w:rPr>
                <w:rFonts w:eastAsia="Calibri"/>
                <w:i/>
                <w:iCs/>
                <w:sz w:val="22"/>
                <w:szCs w:val="22"/>
              </w:rPr>
              <w:t>UST_U2</w:t>
            </w:r>
          </w:p>
        </w:tc>
      </w:tr>
      <w:tr w:rsidR="00366439" w:rsidRPr="0089799A" w14:paraId="6DDE8E59" w14:textId="77777777" w:rsidTr="00A65193">
        <w:tc>
          <w:tcPr>
            <w:tcW w:w="1284" w:type="dxa"/>
            <w:tcBorders>
              <w:left w:val="single" w:sz="8" w:space="0" w:color="000000"/>
              <w:bottom w:val="single" w:sz="4" w:space="0" w:color="000000"/>
            </w:tcBorders>
            <w:shd w:val="clear" w:color="auto" w:fill="D9D9D9"/>
            <w:vAlign w:val="center"/>
          </w:tcPr>
          <w:p w14:paraId="00B72AD8"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11</w:t>
            </w:r>
          </w:p>
        </w:tc>
        <w:tc>
          <w:tcPr>
            <w:tcW w:w="7228" w:type="dxa"/>
            <w:gridSpan w:val="9"/>
            <w:tcBorders>
              <w:left w:val="single" w:sz="4" w:space="0" w:color="000000"/>
              <w:bottom w:val="single" w:sz="4" w:space="0" w:color="000000"/>
            </w:tcBorders>
            <w:shd w:val="clear" w:color="auto" w:fill="D9D9D9"/>
            <w:vAlign w:val="center"/>
          </w:tcPr>
          <w:p w14:paraId="0DF354FF"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Tworzenie jednostek organizacyjnych oraz jednostek pomocniczych.</w:t>
            </w:r>
          </w:p>
        </w:tc>
        <w:tc>
          <w:tcPr>
            <w:tcW w:w="2065" w:type="dxa"/>
            <w:gridSpan w:val="2"/>
            <w:tcBorders>
              <w:left w:val="single" w:sz="4" w:space="0" w:color="000000"/>
              <w:bottom w:val="single" w:sz="4" w:space="0" w:color="000000"/>
              <w:right w:val="single" w:sz="8" w:space="0" w:color="000000"/>
            </w:tcBorders>
            <w:shd w:val="clear" w:color="auto" w:fill="D9D9D9"/>
          </w:tcPr>
          <w:p w14:paraId="4B107AC7" w14:textId="77777777" w:rsidR="00366439" w:rsidRPr="0089799A" w:rsidRDefault="001320D1">
            <w:pPr>
              <w:rPr>
                <w:rFonts w:eastAsia="Calibri"/>
                <w:i/>
                <w:iCs/>
                <w:sz w:val="22"/>
                <w:szCs w:val="22"/>
              </w:rPr>
            </w:pPr>
            <w:r w:rsidRPr="0089799A">
              <w:rPr>
                <w:rFonts w:eastAsia="Calibri"/>
                <w:i/>
                <w:iCs/>
                <w:sz w:val="22"/>
                <w:szCs w:val="22"/>
              </w:rPr>
              <w:t>UST_W3</w:t>
            </w:r>
          </w:p>
          <w:p w14:paraId="5242F5DA" w14:textId="77777777" w:rsidR="00366439" w:rsidRPr="0089799A" w:rsidRDefault="001320D1">
            <w:pPr>
              <w:rPr>
                <w:i/>
                <w:iCs/>
                <w:sz w:val="22"/>
                <w:szCs w:val="22"/>
              </w:rPr>
            </w:pPr>
            <w:r w:rsidRPr="0089799A">
              <w:rPr>
                <w:rFonts w:eastAsia="Calibri"/>
                <w:i/>
                <w:iCs/>
                <w:sz w:val="22"/>
                <w:szCs w:val="22"/>
              </w:rPr>
              <w:t>UST_U2</w:t>
            </w:r>
          </w:p>
        </w:tc>
      </w:tr>
      <w:tr w:rsidR="00366439" w:rsidRPr="0089799A" w14:paraId="498DFA27" w14:textId="77777777" w:rsidTr="00A65193">
        <w:tc>
          <w:tcPr>
            <w:tcW w:w="1284" w:type="dxa"/>
            <w:tcBorders>
              <w:left w:val="single" w:sz="8" w:space="0" w:color="000000"/>
              <w:bottom w:val="single" w:sz="4" w:space="0" w:color="000000"/>
            </w:tcBorders>
            <w:shd w:val="clear" w:color="auto" w:fill="D9D9D9"/>
            <w:vAlign w:val="center"/>
          </w:tcPr>
          <w:p w14:paraId="0E07EA97"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12</w:t>
            </w:r>
          </w:p>
        </w:tc>
        <w:tc>
          <w:tcPr>
            <w:tcW w:w="7228" w:type="dxa"/>
            <w:gridSpan w:val="9"/>
            <w:tcBorders>
              <w:left w:val="single" w:sz="4" w:space="0" w:color="000000"/>
              <w:bottom w:val="single" w:sz="4" w:space="0" w:color="000000"/>
            </w:tcBorders>
            <w:shd w:val="clear" w:color="auto" w:fill="D9D9D9"/>
            <w:vAlign w:val="center"/>
          </w:tcPr>
          <w:p w14:paraId="60BF58E1"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Prawa i obowiązki radnego.</w:t>
            </w:r>
          </w:p>
        </w:tc>
        <w:tc>
          <w:tcPr>
            <w:tcW w:w="2065" w:type="dxa"/>
            <w:gridSpan w:val="2"/>
            <w:tcBorders>
              <w:left w:val="single" w:sz="4" w:space="0" w:color="000000"/>
              <w:bottom w:val="single" w:sz="4" w:space="0" w:color="000000"/>
              <w:right w:val="single" w:sz="8" w:space="0" w:color="000000"/>
            </w:tcBorders>
            <w:shd w:val="clear" w:color="auto" w:fill="D9D9D9"/>
          </w:tcPr>
          <w:p w14:paraId="27C18828" w14:textId="77777777" w:rsidR="00366439" w:rsidRPr="0089799A" w:rsidRDefault="001320D1">
            <w:pPr>
              <w:rPr>
                <w:rFonts w:eastAsia="Calibri"/>
                <w:i/>
                <w:iCs/>
                <w:sz w:val="22"/>
                <w:szCs w:val="22"/>
              </w:rPr>
            </w:pPr>
            <w:r w:rsidRPr="0089799A">
              <w:rPr>
                <w:rFonts w:eastAsia="Calibri"/>
                <w:i/>
                <w:iCs/>
                <w:sz w:val="22"/>
                <w:szCs w:val="22"/>
              </w:rPr>
              <w:t>UST_W3</w:t>
            </w:r>
          </w:p>
          <w:p w14:paraId="469126E5" w14:textId="77777777" w:rsidR="00366439" w:rsidRPr="0089799A" w:rsidRDefault="001320D1">
            <w:pPr>
              <w:rPr>
                <w:i/>
                <w:iCs/>
                <w:sz w:val="22"/>
                <w:szCs w:val="22"/>
              </w:rPr>
            </w:pPr>
            <w:r w:rsidRPr="0089799A">
              <w:rPr>
                <w:rFonts w:eastAsia="Calibri"/>
                <w:i/>
                <w:iCs/>
                <w:sz w:val="22"/>
                <w:szCs w:val="22"/>
              </w:rPr>
              <w:t>UST_U2</w:t>
            </w:r>
          </w:p>
        </w:tc>
      </w:tr>
      <w:tr w:rsidR="00366439" w:rsidRPr="0089799A" w14:paraId="2C661C58" w14:textId="77777777" w:rsidTr="00A65193">
        <w:tc>
          <w:tcPr>
            <w:tcW w:w="1284" w:type="dxa"/>
            <w:tcBorders>
              <w:left w:val="single" w:sz="8" w:space="0" w:color="000000"/>
              <w:bottom w:val="single" w:sz="4" w:space="0" w:color="000000"/>
            </w:tcBorders>
            <w:shd w:val="clear" w:color="auto" w:fill="D9D9D9"/>
            <w:vAlign w:val="center"/>
          </w:tcPr>
          <w:p w14:paraId="66C297A3"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13</w:t>
            </w:r>
          </w:p>
        </w:tc>
        <w:tc>
          <w:tcPr>
            <w:tcW w:w="7228" w:type="dxa"/>
            <w:gridSpan w:val="9"/>
            <w:tcBorders>
              <w:left w:val="single" w:sz="4" w:space="0" w:color="000000"/>
              <w:bottom w:val="single" w:sz="4" w:space="0" w:color="000000"/>
            </w:tcBorders>
            <w:shd w:val="clear" w:color="auto" w:fill="D9D9D9"/>
            <w:vAlign w:val="center"/>
          </w:tcPr>
          <w:p w14:paraId="52403084"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 xml:space="preserve">Organy wykonawcze w gminie, powiecie i województwie. Zarząd powiatu jako organ wykonawczy a starosta jako organ administracyjny uprawniony do wydawania decyzji. Zarząd województwa jako organ wykonawczy a marszałek województwa jako organy administracyjny wydający decyzje. </w:t>
            </w:r>
          </w:p>
        </w:tc>
        <w:tc>
          <w:tcPr>
            <w:tcW w:w="2065" w:type="dxa"/>
            <w:gridSpan w:val="2"/>
            <w:tcBorders>
              <w:left w:val="single" w:sz="4" w:space="0" w:color="000000"/>
              <w:bottom w:val="single" w:sz="4" w:space="0" w:color="000000"/>
              <w:right w:val="single" w:sz="8" w:space="0" w:color="000000"/>
            </w:tcBorders>
            <w:shd w:val="clear" w:color="auto" w:fill="D9D9D9"/>
          </w:tcPr>
          <w:p w14:paraId="03920BCD" w14:textId="77777777" w:rsidR="00366439" w:rsidRPr="0089799A" w:rsidRDefault="001320D1">
            <w:pPr>
              <w:rPr>
                <w:rFonts w:eastAsia="Calibri"/>
                <w:i/>
                <w:iCs/>
                <w:sz w:val="22"/>
                <w:szCs w:val="22"/>
              </w:rPr>
            </w:pPr>
            <w:r w:rsidRPr="0089799A">
              <w:rPr>
                <w:rFonts w:eastAsia="Calibri"/>
                <w:i/>
                <w:iCs/>
                <w:sz w:val="22"/>
                <w:szCs w:val="22"/>
              </w:rPr>
              <w:t>UST_W3</w:t>
            </w:r>
          </w:p>
          <w:p w14:paraId="14DB74C4" w14:textId="77777777" w:rsidR="00366439" w:rsidRPr="0089799A" w:rsidRDefault="001320D1">
            <w:pPr>
              <w:rPr>
                <w:rFonts w:eastAsia="Calibri"/>
                <w:i/>
                <w:iCs/>
                <w:sz w:val="22"/>
                <w:szCs w:val="22"/>
              </w:rPr>
            </w:pPr>
            <w:r w:rsidRPr="0089799A">
              <w:rPr>
                <w:rFonts w:eastAsia="Calibri"/>
                <w:i/>
                <w:iCs/>
                <w:sz w:val="22"/>
                <w:szCs w:val="22"/>
              </w:rPr>
              <w:t>UST_U2</w:t>
            </w:r>
          </w:p>
          <w:p w14:paraId="421B4D02" w14:textId="77777777" w:rsidR="00366439" w:rsidRPr="0089799A" w:rsidRDefault="001320D1">
            <w:pPr>
              <w:rPr>
                <w:i/>
                <w:iCs/>
                <w:sz w:val="22"/>
                <w:szCs w:val="22"/>
              </w:rPr>
            </w:pPr>
            <w:r w:rsidRPr="0089799A">
              <w:rPr>
                <w:rFonts w:eastAsia="Calibri"/>
                <w:i/>
                <w:iCs/>
                <w:sz w:val="22"/>
                <w:szCs w:val="22"/>
              </w:rPr>
              <w:t>UST_U3</w:t>
            </w:r>
          </w:p>
        </w:tc>
      </w:tr>
      <w:tr w:rsidR="00366439" w:rsidRPr="0089799A" w14:paraId="13794D24" w14:textId="77777777" w:rsidTr="00A65193">
        <w:tc>
          <w:tcPr>
            <w:tcW w:w="1284" w:type="dxa"/>
            <w:tcBorders>
              <w:left w:val="single" w:sz="8" w:space="0" w:color="000000"/>
              <w:bottom w:val="single" w:sz="4" w:space="0" w:color="000000"/>
            </w:tcBorders>
            <w:shd w:val="clear" w:color="auto" w:fill="D9D9D9"/>
            <w:vAlign w:val="center"/>
          </w:tcPr>
          <w:p w14:paraId="645A34E8"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14</w:t>
            </w:r>
          </w:p>
        </w:tc>
        <w:tc>
          <w:tcPr>
            <w:tcW w:w="7228" w:type="dxa"/>
            <w:gridSpan w:val="9"/>
            <w:tcBorders>
              <w:left w:val="single" w:sz="4" w:space="0" w:color="000000"/>
              <w:bottom w:val="single" w:sz="4" w:space="0" w:color="000000"/>
            </w:tcBorders>
            <w:shd w:val="clear" w:color="auto" w:fill="D9D9D9"/>
            <w:vAlign w:val="center"/>
          </w:tcPr>
          <w:p w14:paraId="73AC996C"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Dekoncentracja uprawnień organów wykonawczych. Organizacja aparatu pomocniczego, pracownicy samorządowi.</w:t>
            </w:r>
          </w:p>
        </w:tc>
        <w:tc>
          <w:tcPr>
            <w:tcW w:w="2065" w:type="dxa"/>
            <w:gridSpan w:val="2"/>
            <w:tcBorders>
              <w:left w:val="single" w:sz="4" w:space="0" w:color="000000"/>
              <w:bottom w:val="single" w:sz="4" w:space="0" w:color="000000"/>
              <w:right w:val="single" w:sz="8" w:space="0" w:color="000000"/>
            </w:tcBorders>
            <w:shd w:val="clear" w:color="auto" w:fill="D9D9D9"/>
          </w:tcPr>
          <w:p w14:paraId="3F86A8B7" w14:textId="77777777" w:rsidR="00366439" w:rsidRPr="0089799A" w:rsidRDefault="001320D1">
            <w:pPr>
              <w:rPr>
                <w:rFonts w:eastAsia="Calibri"/>
                <w:i/>
                <w:iCs/>
                <w:sz w:val="22"/>
                <w:szCs w:val="22"/>
              </w:rPr>
            </w:pPr>
            <w:r w:rsidRPr="0089799A">
              <w:rPr>
                <w:rFonts w:eastAsia="Calibri"/>
                <w:i/>
                <w:iCs/>
                <w:sz w:val="22"/>
                <w:szCs w:val="22"/>
              </w:rPr>
              <w:t>UST_W3</w:t>
            </w:r>
          </w:p>
          <w:p w14:paraId="2C033E49" w14:textId="77777777" w:rsidR="00366439" w:rsidRPr="0089799A" w:rsidRDefault="001320D1">
            <w:pPr>
              <w:rPr>
                <w:i/>
                <w:iCs/>
                <w:sz w:val="22"/>
                <w:szCs w:val="22"/>
              </w:rPr>
            </w:pPr>
            <w:r w:rsidRPr="0089799A">
              <w:rPr>
                <w:rFonts w:eastAsia="Calibri"/>
                <w:i/>
                <w:iCs/>
                <w:sz w:val="22"/>
                <w:szCs w:val="22"/>
              </w:rPr>
              <w:t>UST_U2</w:t>
            </w:r>
          </w:p>
        </w:tc>
      </w:tr>
      <w:tr w:rsidR="00366439" w:rsidRPr="0089799A" w14:paraId="758FA459" w14:textId="77777777" w:rsidTr="00A65193">
        <w:tc>
          <w:tcPr>
            <w:tcW w:w="1284" w:type="dxa"/>
            <w:tcBorders>
              <w:left w:val="single" w:sz="8" w:space="0" w:color="000000"/>
              <w:bottom w:val="single" w:sz="4" w:space="0" w:color="000000"/>
            </w:tcBorders>
            <w:shd w:val="clear" w:color="auto" w:fill="D9D9D9"/>
            <w:vAlign w:val="center"/>
          </w:tcPr>
          <w:p w14:paraId="2F9110A8"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15</w:t>
            </w:r>
          </w:p>
        </w:tc>
        <w:tc>
          <w:tcPr>
            <w:tcW w:w="7228" w:type="dxa"/>
            <w:gridSpan w:val="9"/>
            <w:tcBorders>
              <w:left w:val="single" w:sz="4" w:space="0" w:color="000000"/>
              <w:bottom w:val="single" w:sz="4" w:space="0" w:color="000000"/>
            </w:tcBorders>
            <w:shd w:val="clear" w:color="auto" w:fill="D9D9D9"/>
            <w:vAlign w:val="center"/>
          </w:tcPr>
          <w:p w14:paraId="6B38C7CF"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 xml:space="preserve">Gospodarowanie mieniem gminy, finanse jednostki samorządu terytorialnego, dochody jednostek samorządu terytorialnego. </w:t>
            </w:r>
          </w:p>
        </w:tc>
        <w:tc>
          <w:tcPr>
            <w:tcW w:w="2065" w:type="dxa"/>
            <w:gridSpan w:val="2"/>
            <w:tcBorders>
              <w:left w:val="single" w:sz="4" w:space="0" w:color="000000"/>
              <w:bottom w:val="single" w:sz="4" w:space="0" w:color="000000"/>
              <w:right w:val="single" w:sz="8" w:space="0" w:color="000000"/>
            </w:tcBorders>
            <w:shd w:val="clear" w:color="auto" w:fill="D9D9D9"/>
          </w:tcPr>
          <w:p w14:paraId="7C5634AD" w14:textId="77777777" w:rsidR="00366439" w:rsidRPr="0089799A" w:rsidRDefault="001320D1">
            <w:pPr>
              <w:rPr>
                <w:rFonts w:eastAsia="Calibri"/>
                <w:i/>
                <w:iCs/>
                <w:sz w:val="22"/>
                <w:szCs w:val="22"/>
              </w:rPr>
            </w:pPr>
            <w:r w:rsidRPr="0089799A">
              <w:rPr>
                <w:rFonts w:eastAsia="Calibri"/>
                <w:i/>
                <w:iCs/>
                <w:sz w:val="22"/>
                <w:szCs w:val="22"/>
              </w:rPr>
              <w:t>UST_W3</w:t>
            </w:r>
          </w:p>
          <w:p w14:paraId="122FC105" w14:textId="77777777" w:rsidR="00366439" w:rsidRPr="0089799A" w:rsidRDefault="001320D1">
            <w:pPr>
              <w:rPr>
                <w:rFonts w:eastAsia="Calibri"/>
                <w:i/>
                <w:iCs/>
                <w:sz w:val="22"/>
                <w:szCs w:val="22"/>
              </w:rPr>
            </w:pPr>
            <w:r w:rsidRPr="0089799A">
              <w:rPr>
                <w:rFonts w:eastAsia="Calibri"/>
                <w:i/>
                <w:iCs/>
                <w:sz w:val="22"/>
                <w:szCs w:val="22"/>
              </w:rPr>
              <w:t>UST_U2</w:t>
            </w:r>
          </w:p>
          <w:p w14:paraId="4D0C8D25" w14:textId="77777777" w:rsidR="00366439" w:rsidRPr="0089799A" w:rsidRDefault="001320D1">
            <w:pPr>
              <w:rPr>
                <w:i/>
                <w:iCs/>
                <w:sz w:val="22"/>
                <w:szCs w:val="22"/>
              </w:rPr>
            </w:pPr>
            <w:r w:rsidRPr="0089799A">
              <w:rPr>
                <w:rFonts w:eastAsia="Calibri"/>
                <w:i/>
                <w:iCs/>
                <w:sz w:val="22"/>
                <w:szCs w:val="22"/>
              </w:rPr>
              <w:t>UST_U3</w:t>
            </w:r>
          </w:p>
        </w:tc>
      </w:tr>
      <w:tr w:rsidR="00366439" w:rsidRPr="0089799A" w14:paraId="7425D948" w14:textId="77777777" w:rsidTr="00A65193">
        <w:tc>
          <w:tcPr>
            <w:tcW w:w="1284" w:type="dxa"/>
            <w:tcBorders>
              <w:left w:val="single" w:sz="8" w:space="0" w:color="000000"/>
              <w:bottom w:val="single" w:sz="4" w:space="0" w:color="000000"/>
            </w:tcBorders>
            <w:shd w:val="clear" w:color="auto" w:fill="D9D9D9"/>
            <w:vAlign w:val="center"/>
          </w:tcPr>
          <w:p w14:paraId="22A0D75B"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16</w:t>
            </w:r>
          </w:p>
        </w:tc>
        <w:tc>
          <w:tcPr>
            <w:tcW w:w="7228" w:type="dxa"/>
            <w:gridSpan w:val="9"/>
            <w:tcBorders>
              <w:left w:val="single" w:sz="4" w:space="0" w:color="000000"/>
              <w:bottom w:val="single" w:sz="4" w:space="0" w:color="000000"/>
            </w:tcBorders>
            <w:shd w:val="clear" w:color="auto" w:fill="D9D9D9"/>
            <w:vAlign w:val="center"/>
          </w:tcPr>
          <w:p w14:paraId="0F727CA1"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Stowarzyszenia i związki międzygminne – tworzenie, struktura, likwidacja.</w:t>
            </w:r>
          </w:p>
        </w:tc>
        <w:tc>
          <w:tcPr>
            <w:tcW w:w="2065" w:type="dxa"/>
            <w:gridSpan w:val="2"/>
            <w:tcBorders>
              <w:left w:val="single" w:sz="4" w:space="0" w:color="000000"/>
              <w:bottom w:val="single" w:sz="4" w:space="0" w:color="000000"/>
              <w:right w:val="single" w:sz="8" w:space="0" w:color="000000"/>
            </w:tcBorders>
            <w:shd w:val="clear" w:color="auto" w:fill="D9D9D9"/>
          </w:tcPr>
          <w:p w14:paraId="3623D34D" w14:textId="77777777" w:rsidR="00366439" w:rsidRPr="0089799A" w:rsidRDefault="001320D1">
            <w:pPr>
              <w:rPr>
                <w:rFonts w:eastAsia="Calibri"/>
                <w:i/>
                <w:iCs/>
                <w:sz w:val="22"/>
                <w:szCs w:val="22"/>
              </w:rPr>
            </w:pPr>
            <w:r w:rsidRPr="0089799A">
              <w:rPr>
                <w:rFonts w:eastAsia="Calibri"/>
                <w:i/>
                <w:iCs/>
                <w:sz w:val="22"/>
                <w:szCs w:val="22"/>
              </w:rPr>
              <w:t>UST_W3</w:t>
            </w:r>
          </w:p>
          <w:p w14:paraId="176E0E43" w14:textId="77777777" w:rsidR="00366439" w:rsidRPr="0089799A" w:rsidRDefault="001320D1">
            <w:pPr>
              <w:rPr>
                <w:i/>
                <w:iCs/>
                <w:sz w:val="22"/>
                <w:szCs w:val="22"/>
              </w:rPr>
            </w:pPr>
            <w:r w:rsidRPr="0089799A">
              <w:rPr>
                <w:rFonts w:eastAsia="Calibri"/>
                <w:i/>
                <w:iCs/>
                <w:sz w:val="22"/>
                <w:szCs w:val="22"/>
              </w:rPr>
              <w:t>UST_U2</w:t>
            </w:r>
          </w:p>
        </w:tc>
      </w:tr>
      <w:tr w:rsidR="00366439" w:rsidRPr="0089799A" w14:paraId="7A113A51" w14:textId="77777777" w:rsidTr="00A65193">
        <w:tc>
          <w:tcPr>
            <w:tcW w:w="1284" w:type="dxa"/>
            <w:tcBorders>
              <w:left w:val="single" w:sz="8" w:space="0" w:color="000000"/>
              <w:bottom w:val="single" w:sz="4" w:space="0" w:color="000000"/>
            </w:tcBorders>
            <w:shd w:val="clear" w:color="auto" w:fill="D9D9D9"/>
            <w:vAlign w:val="center"/>
          </w:tcPr>
          <w:p w14:paraId="6B0DA128" w14:textId="77777777" w:rsidR="00366439" w:rsidRPr="0089799A" w:rsidRDefault="001320D1">
            <w:pPr>
              <w:widowControl w:val="0"/>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17</w:t>
            </w:r>
          </w:p>
        </w:tc>
        <w:tc>
          <w:tcPr>
            <w:tcW w:w="7228" w:type="dxa"/>
            <w:gridSpan w:val="9"/>
            <w:tcBorders>
              <w:left w:val="single" w:sz="4" w:space="0" w:color="000000"/>
              <w:bottom w:val="single" w:sz="4" w:space="0" w:color="000000"/>
            </w:tcBorders>
            <w:shd w:val="clear" w:color="auto" w:fill="D9D9D9"/>
            <w:vAlign w:val="center"/>
          </w:tcPr>
          <w:p w14:paraId="04EC5B12" w14:textId="77777777" w:rsidR="00366439" w:rsidRPr="0089799A" w:rsidRDefault="001320D1">
            <w:pPr>
              <w:keepLines/>
              <w:widowControl w:val="0"/>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Nadzór nad samorządem terytorialnym. Kryteria nadzoru, organy sprawujące nadzór, środki nadzoru. Nadzór prewencyjny i następczy. Sądowa ochrona samodzielności jednostek samorządu terytorialnego.</w:t>
            </w:r>
          </w:p>
        </w:tc>
        <w:tc>
          <w:tcPr>
            <w:tcW w:w="2065" w:type="dxa"/>
            <w:gridSpan w:val="2"/>
            <w:tcBorders>
              <w:left w:val="single" w:sz="4" w:space="0" w:color="000000"/>
              <w:bottom w:val="single" w:sz="4" w:space="0" w:color="000000"/>
              <w:right w:val="single" w:sz="8" w:space="0" w:color="000000"/>
            </w:tcBorders>
            <w:shd w:val="clear" w:color="auto" w:fill="D9D9D9"/>
          </w:tcPr>
          <w:p w14:paraId="7A6E656D" w14:textId="77777777" w:rsidR="00366439" w:rsidRPr="0089799A" w:rsidRDefault="001320D1">
            <w:pPr>
              <w:rPr>
                <w:rFonts w:eastAsia="Calibri"/>
                <w:i/>
                <w:iCs/>
                <w:sz w:val="22"/>
                <w:szCs w:val="22"/>
              </w:rPr>
            </w:pPr>
            <w:r w:rsidRPr="0089799A">
              <w:rPr>
                <w:rFonts w:eastAsia="Calibri"/>
                <w:i/>
                <w:iCs/>
                <w:sz w:val="22"/>
                <w:szCs w:val="22"/>
              </w:rPr>
              <w:t>UST_W3</w:t>
            </w:r>
          </w:p>
          <w:p w14:paraId="78360706" w14:textId="77777777" w:rsidR="00366439" w:rsidRPr="0089799A" w:rsidRDefault="001320D1">
            <w:pPr>
              <w:rPr>
                <w:rFonts w:eastAsia="Calibri"/>
                <w:i/>
                <w:iCs/>
                <w:sz w:val="22"/>
                <w:szCs w:val="22"/>
              </w:rPr>
            </w:pPr>
            <w:r w:rsidRPr="0089799A">
              <w:rPr>
                <w:rFonts w:eastAsia="Calibri"/>
                <w:i/>
                <w:iCs/>
                <w:sz w:val="22"/>
                <w:szCs w:val="22"/>
              </w:rPr>
              <w:t>UST_U3</w:t>
            </w:r>
          </w:p>
          <w:p w14:paraId="4BB857E8" w14:textId="77777777" w:rsidR="00366439" w:rsidRPr="0089799A" w:rsidRDefault="001320D1">
            <w:pPr>
              <w:rPr>
                <w:rFonts w:eastAsia="Calibri"/>
                <w:i/>
                <w:iCs/>
                <w:sz w:val="22"/>
                <w:szCs w:val="22"/>
              </w:rPr>
            </w:pPr>
            <w:r w:rsidRPr="0089799A">
              <w:rPr>
                <w:rFonts w:eastAsia="Calibri"/>
                <w:i/>
                <w:iCs/>
                <w:sz w:val="22"/>
                <w:szCs w:val="22"/>
              </w:rPr>
              <w:t>UST_K1</w:t>
            </w:r>
          </w:p>
        </w:tc>
      </w:tr>
      <w:tr w:rsidR="00366439" w:rsidRPr="0089799A" w14:paraId="020DE79E" w14:textId="77777777" w:rsidTr="00A65193">
        <w:tc>
          <w:tcPr>
            <w:tcW w:w="10577" w:type="dxa"/>
            <w:gridSpan w:val="12"/>
            <w:tcBorders>
              <w:top w:val="single" w:sz="8" w:space="0" w:color="000000"/>
              <w:left w:val="single" w:sz="8" w:space="0" w:color="000000"/>
              <w:bottom w:val="single" w:sz="4" w:space="0" w:color="000000"/>
              <w:right w:val="single" w:sz="8" w:space="0" w:color="000000"/>
            </w:tcBorders>
          </w:tcPr>
          <w:p w14:paraId="01F729DE" w14:textId="77777777" w:rsidR="00366439" w:rsidRPr="0089799A" w:rsidRDefault="001320D1">
            <w:pPr>
              <w:widowControl w:val="0"/>
              <w:pBdr>
                <w:top w:val="nil"/>
                <w:left w:val="nil"/>
                <w:bottom w:val="nil"/>
                <w:right w:val="nil"/>
                <w:between w:val="nil"/>
              </w:pBdr>
              <w:rPr>
                <w:rFonts w:eastAsia="Calibri"/>
                <w:i/>
                <w:iCs/>
                <w:color w:val="000000"/>
                <w:sz w:val="22"/>
                <w:szCs w:val="22"/>
              </w:rPr>
            </w:pPr>
            <w:r w:rsidRPr="0089799A">
              <w:rPr>
                <w:rFonts w:eastAsia="Calibri"/>
                <w:b/>
                <w:i/>
                <w:iCs/>
                <w:color w:val="000000"/>
                <w:sz w:val="22"/>
                <w:szCs w:val="22"/>
              </w:rPr>
              <w:t>5. Metody dydaktyczne:</w:t>
            </w:r>
            <w:r w:rsidRPr="0089799A">
              <w:rPr>
                <w:rFonts w:eastAsia="Calibri"/>
                <w:i/>
                <w:iCs/>
                <w:color w:val="000000"/>
                <w:sz w:val="22"/>
                <w:szCs w:val="22"/>
              </w:rPr>
              <w:t xml:space="preserve"> </w:t>
            </w:r>
          </w:p>
        </w:tc>
      </w:tr>
      <w:tr w:rsidR="00366439" w:rsidRPr="0089799A" w14:paraId="1859CAB1" w14:textId="77777777" w:rsidTr="00A65193">
        <w:tc>
          <w:tcPr>
            <w:tcW w:w="10577" w:type="dxa"/>
            <w:gridSpan w:val="12"/>
            <w:tcBorders>
              <w:top w:val="single" w:sz="4" w:space="0" w:color="000000"/>
              <w:left w:val="single" w:sz="8" w:space="0" w:color="000000"/>
              <w:right w:val="single" w:sz="8" w:space="0" w:color="000000"/>
            </w:tcBorders>
            <w:shd w:val="clear" w:color="auto" w:fill="D9D9D9"/>
          </w:tcPr>
          <w:p w14:paraId="6A7B5431" w14:textId="77777777" w:rsidR="00366439" w:rsidRPr="0089799A" w:rsidRDefault="001320D1">
            <w:pPr>
              <w:pBdr>
                <w:top w:val="nil"/>
                <w:left w:val="nil"/>
                <w:bottom w:val="nil"/>
                <w:right w:val="nil"/>
                <w:between w:val="nil"/>
              </w:pBdr>
              <w:spacing w:before="60" w:after="60"/>
              <w:ind w:left="431"/>
              <w:rPr>
                <w:rFonts w:eastAsia="Calibri"/>
                <w:i/>
                <w:iCs/>
                <w:color w:val="000000"/>
                <w:sz w:val="22"/>
                <w:szCs w:val="22"/>
              </w:rPr>
            </w:pPr>
            <w:r w:rsidRPr="0089799A">
              <w:rPr>
                <w:rFonts w:eastAsia="Calibri"/>
                <w:i/>
                <w:iCs/>
                <w:color w:val="000000"/>
                <w:sz w:val="22"/>
                <w:szCs w:val="22"/>
              </w:rPr>
              <w:t xml:space="preserve">Wykład z prezentacją multimedialną omawianych przepisów prawa, nauczanie wyprzedzające (analiza gotowych treści poprzedzona zadaniami w formie pytań). </w:t>
            </w:r>
          </w:p>
        </w:tc>
      </w:tr>
      <w:tr w:rsidR="00366439" w:rsidRPr="0089799A" w14:paraId="6D1F8952" w14:textId="77777777" w:rsidTr="00A65193">
        <w:tc>
          <w:tcPr>
            <w:tcW w:w="10577" w:type="dxa"/>
            <w:gridSpan w:val="12"/>
            <w:tcBorders>
              <w:top w:val="single" w:sz="4" w:space="0" w:color="000000"/>
              <w:left w:val="single" w:sz="8" w:space="0" w:color="000000"/>
              <w:right w:val="single" w:sz="8" w:space="0" w:color="000000"/>
            </w:tcBorders>
            <w:shd w:val="clear" w:color="auto" w:fill="FFFFFF"/>
          </w:tcPr>
          <w:p w14:paraId="47C1B3E7" w14:textId="77777777" w:rsidR="00366439" w:rsidRPr="0089799A" w:rsidRDefault="001320D1">
            <w:pPr>
              <w:pBdr>
                <w:top w:val="nil"/>
                <w:left w:val="nil"/>
                <w:bottom w:val="nil"/>
                <w:right w:val="nil"/>
                <w:between w:val="nil"/>
              </w:pBdr>
              <w:spacing w:before="60" w:after="60"/>
              <w:rPr>
                <w:rFonts w:eastAsia="Calibri"/>
                <w:b/>
                <w:i/>
                <w:iCs/>
                <w:color w:val="000000"/>
                <w:sz w:val="22"/>
                <w:szCs w:val="22"/>
              </w:rPr>
            </w:pPr>
            <w:r w:rsidRPr="0089799A">
              <w:rPr>
                <w:rFonts w:eastAsia="Calibri"/>
                <w:b/>
                <w:i/>
                <w:iCs/>
                <w:color w:val="000000"/>
                <w:sz w:val="22"/>
                <w:szCs w:val="22"/>
              </w:rPr>
              <w:t>6. Praca indywidualna studenta:</w:t>
            </w:r>
          </w:p>
        </w:tc>
      </w:tr>
      <w:tr w:rsidR="00366439" w:rsidRPr="0089799A" w14:paraId="5DAA9FDA" w14:textId="77777777" w:rsidTr="00A65193">
        <w:tc>
          <w:tcPr>
            <w:tcW w:w="10577" w:type="dxa"/>
            <w:gridSpan w:val="12"/>
            <w:tcBorders>
              <w:top w:val="single" w:sz="4" w:space="0" w:color="000000"/>
              <w:left w:val="single" w:sz="8" w:space="0" w:color="000000"/>
              <w:right w:val="single" w:sz="8" w:space="0" w:color="000000"/>
            </w:tcBorders>
            <w:shd w:val="clear" w:color="auto" w:fill="D9D9D9"/>
          </w:tcPr>
          <w:p w14:paraId="6DE3F7E9" w14:textId="77777777" w:rsidR="00366439" w:rsidRPr="0089799A" w:rsidRDefault="001320D1">
            <w:pPr>
              <w:pBdr>
                <w:top w:val="nil"/>
                <w:left w:val="nil"/>
                <w:bottom w:val="nil"/>
                <w:right w:val="nil"/>
                <w:between w:val="nil"/>
              </w:pBdr>
              <w:spacing w:before="60" w:after="60"/>
              <w:ind w:left="431"/>
              <w:rPr>
                <w:rFonts w:eastAsia="Calibri"/>
                <w:i/>
                <w:iCs/>
                <w:color w:val="000000"/>
                <w:sz w:val="22"/>
                <w:szCs w:val="22"/>
              </w:rPr>
            </w:pPr>
            <w:r w:rsidRPr="0089799A">
              <w:rPr>
                <w:rFonts w:eastAsia="Calibri"/>
                <w:i/>
                <w:iCs/>
                <w:sz w:val="22"/>
                <w:szCs w:val="22"/>
              </w:rPr>
              <w:t>Z</w:t>
            </w:r>
            <w:r w:rsidRPr="0089799A">
              <w:rPr>
                <w:rFonts w:eastAsia="Calibri"/>
                <w:i/>
                <w:iCs/>
                <w:color w:val="000000"/>
                <w:sz w:val="22"/>
                <w:szCs w:val="22"/>
              </w:rPr>
              <w:t xml:space="preserve">apoznanie się z literaturą, przestudiowanie przepisów prawa odnoszących się do organizacji i zasad działania samorządu terytorialnego. </w:t>
            </w:r>
          </w:p>
        </w:tc>
      </w:tr>
      <w:tr w:rsidR="00366439" w:rsidRPr="0089799A" w14:paraId="612AC1DE" w14:textId="77777777" w:rsidTr="00A65193">
        <w:tc>
          <w:tcPr>
            <w:tcW w:w="10577" w:type="dxa"/>
            <w:gridSpan w:val="12"/>
            <w:tcBorders>
              <w:top w:val="single" w:sz="8" w:space="0" w:color="000000"/>
              <w:left w:val="single" w:sz="8" w:space="0" w:color="000000"/>
              <w:bottom w:val="single" w:sz="4" w:space="0" w:color="000000"/>
              <w:right w:val="single" w:sz="8" w:space="0" w:color="000000"/>
            </w:tcBorders>
            <w:vAlign w:val="center"/>
          </w:tcPr>
          <w:p w14:paraId="75C351EC" w14:textId="77777777" w:rsidR="00366439" w:rsidRPr="0089799A" w:rsidRDefault="001320D1">
            <w:pPr>
              <w:widowControl w:val="0"/>
              <w:pBdr>
                <w:top w:val="nil"/>
                <w:left w:val="nil"/>
                <w:bottom w:val="nil"/>
                <w:right w:val="nil"/>
                <w:between w:val="nil"/>
              </w:pBdr>
              <w:rPr>
                <w:rFonts w:eastAsia="Calibri"/>
                <w:i/>
                <w:iCs/>
                <w:color w:val="000000"/>
                <w:sz w:val="22"/>
                <w:szCs w:val="22"/>
              </w:rPr>
            </w:pPr>
            <w:r w:rsidRPr="0089799A">
              <w:rPr>
                <w:rFonts w:eastAsia="Calibri"/>
                <w:b/>
                <w:i/>
                <w:iCs/>
                <w:color w:val="000000"/>
                <w:sz w:val="22"/>
                <w:szCs w:val="22"/>
              </w:rPr>
              <w:t>7. Literatura obowiązkowa / podstawowa:</w:t>
            </w:r>
            <w:r w:rsidRPr="0089799A">
              <w:rPr>
                <w:rFonts w:eastAsia="Calibri"/>
                <w:i/>
                <w:iCs/>
                <w:color w:val="000000"/>
                <w:sz w:val="22"/>
                <w:szCs w:val="22"/>
              </w:rPr>
              <w:t xml:space="preserve"> </w:t>
            </w:r>
          </w:p>
        </w:tc>
      </w:tr>
      <w:tr w:rsidR="00366439" w:rsidRPr="0089799A" w14:paraId="6AD3A7DB" w14:textId="77777777" w:rsidTr="00A65193">
        <w:tc>
          <w:tcPr>
            <w:tcW w:w="10577" w:type="dxa"/>
            <w:gridSpan w:val="12"/>
            <w:tcBorders>
              <w:left w:val="single" w:sz="8" w:space="0" w:color="000000"/>
              <w:bottom w:val="single" w:sz="4" w:space="0" w:color="000000"/>
              <w:right w:val="single" w:sz="8" w:space="0" w:color="000000"/>
            </w:tcBorders>
            <w:shd w:val="clear" w:color="auto" w:fill="D9D9D9"/>
          </w:tcPr>
          <w:p w14:paraId="405C5AA8" w14:textId="77777777" w:rsidR="00366439" w:rsidRPr="0089799A" w:rsidRDefault="001320D1">
            <w:pPr>
              <w:rPr>
                <w:i/>
                <w:iCs/>
                <w:sz w:val="22"/>
                <w:szCs w:val="22"/>
              </w:rPr>
            </w:pPr>
            <w:r w:rsidRPr="0089799A">
              <w:rPr>
                <w:i/>
                <w:iCs/>
                <w:sz w:val="22"/>
                <w:szCs w:val="22"/>
              </w:rPr>
              <w:t>1. W. Goszczyński, W. Knieć, H. Czachowski, LOKALNE HORYZONTY ZDARZEŃ</w:t>
            </w:r>
          </w:p>
          <w:p w14:paraId="320EC649" w14:textId="77777777" w:rsidR="00366439" w:rsidRPr="0089799A" w:rsidRDefault="001320D1">
            <w:pPr>
              <w:rPr>
                <w:i/>
                <w:iCs/>
                <w:sz w:val="22"/>
                <w:szCs w:val="22"/>
              </w:rPr>
            </w:pPr>
            <w:r w:rsidRPr="0089799A">
              <w:rPr>
                <w:i/>
                <w:iCs/>
                <w:sz w:val="22"/>
                <w:szCs w:val="22"/>
              </w:rPr>
              <w:t>Lokalność i kapitał społeczny w kulturze (nie)ufności na przykładzie wsi kujawsko-pomorskiej, Toruń 2015 (od s. 11 do s. 18).</w:t>
            </w:r>
          </w:p>
          <w:p w14:paraId="7BD99D88" w14:textId="77777777" w:rsidR="00366439" w:rsidRPr="0089799A" w:rsidRDefault="001320D1">
            <w:pPr>
              <w:rPr>
                <w:i/>
                <w:iCs/>
                <w:sz w:val="22"/>
                <w:szCs w:val="22"/>
              </w:rPr>
            </w:pPr>
            <w:r w:rsidRPr="0089799A">
              <w:rPr>
                <w:i/>
                <w:iCs/>
                <w:sz w:val="22"/>
                <w:szCs w:val="22"/>
              </w:rPr>
              <w:t xml:space="preserve">2. J. Szczepański, Elementarne pojęcia socjologii, Warszawa </w:t>
            </w:r>
            <w:proofErr w:type="gramStart"/>
            <w:r w:rsidRPr="0089799A">
              <w:rPr>
                <w:i/>
                <w:iCs/>
                <w:sz w:val="22"/>
                <w:szCs w:val="22"/>
              </w:rPr>
              <w:t>1970  (</w:t>
            </w:r>
            <w:proofErr w:type="gramEnd"/>
            <w:r w:rsidRPr="0089799A">
              <w:rPr>
                <w:i/>
                <w:iCs/>
                <w:sz w:val="22"/>
                <w:szCs w:val="22"/>
              </w:rPr>
              <w:t>rozdział IX pkt 5 „Prawo jako czynnik rozwoju społecznego”).</w:t>
            </w:r>
          </w:p>
          <w:tbl>
            <w:tblPr>
              <w:tblStyle w:val="a1"/>
              <w:tblW w:w="10309" w:type="dxa"/>
              <w:tblInd w:w="0" w:type="dxa"/>
              <w:tblBorders>
                <w:top w:val="nil"/>
                <w:left w:val="nil"/>
                <w:bottom w:val="nil"/>
                <w:right w:val="nil"/>
              </w:tblBorders>
              <w:tblLayout w:type="fixed"/>
              <w:tblLook w:val="0000" w:firstRow="0" w:lastRow="0" w:firstColumn="0" w:lastColumn="0" w:noHBand="0" w:noVBand="0"/>
            </w:tblPr>
            <w:tblGrid>
              <w:gridCol w:w="10309"/>
            </w:tblGrid>
            <w:tr w:rsidR="00366439" w:rsidRPr="0089799A" w14:paraId="730E243F" w14:textId="77777777">
              <w:tc>
                <w:tcPr>
                  <w:tcW w:w="10309" w:type="dxa"/>
                </w:tcPr>
                <w:p w14:paraId="667D6164"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i/>
                      <w:iCs/>
                      <w:color w:val="000000"/>
                      <w:sz w:val="22"/>
                      <w:szCs w:val="22"/>
                    </w:rPr>
                    <w:t>3. B. Dolnicki, Samorząd terytorialny, Warszawa 2019 lub B. Dolnicki. Ustawa o samorządzie gminnym. Komentarz, wyd. II. Wolters Kluwer Polska, 2018.</w:t>
                  </w:r>
                </w:p>
              </w:tc>
            </w:tr>
          </w:tbl>
          <w:p w14:paraId="00918CD0" w14:textId="77777777" w:rsidR="00366439" w:rsidRPr="0089799A" w:rsidRDefault="00366439">
            <w:pPr>
              <w:rPr>
                <w:rFonts w:eastAsia="Calibri"/>
                <w:i/>
                <w:iCs/>
                <w:sz w:val="22"/>
                <w:szCs w:val="22"/>
              </w:rPr>
            </w:pPr>
          </w:p>
        </w:tc>
      </w:tr>
      <w:tr w:rsidR="00366439" w:rsidRPr="0089799A" w14:paraId="7F34F140" w14:textId="77777777" w:rsidTr="00A65193">
        <w:tc>
          <w:tcPr>
            <w:tcW w:w="10577" w:type="dxa"/>
            <w:gridSpan w:val="12"/>
            <w:tcBorders>
              <w:top w:val="single" w:sz="8" w:space="0" w:color="000000"/>
              <w:left w:val="single" w:sz="8" w:space="0" w:color="000000"/>
              <w:bottom w:val="single" w:sz="4" w:space="0" w:color="000000"/>
              <w:right w:val="single" w:sz="8" w:space="0" w:color="000000"/>
            </w:tcBorders>
            <w:vAlign w:val="center"/>
          </w:tcPr>
          <w:p w14:paraId="54DB616A" w14:textId="77777777" w:rsidR="00366439" w:rsidRPr="0089799A" w:rsidRDefault="001320D1">
            <w:pPr>
              <w:widowControl w:val="0"/>
              <w:pBdr>
                <w:top w:val="nil"/>
                <w:left w:val="nil"/>
                <w:bottom w:val="nil"/>
                <w:right w:val="nil"/>
                <w:between w:val="nil"/>
              </w:pBdr>
              <w:rPr>
                <w:rFonts w:eastAsia="Calibri"/>
                <w:i/>
                <w:iCs/>
                <w:color w:val="000000"/>
                <w:sz w:val="22"/>
                <w:szCs w:val="22"/>
              </w:rPr>
            </w:pPr>
            <w:r w:rsidRPr="0089799A">
              <w:rPr>
                <w:rFonts w:eastAsia="Calibri"/>
                <w:b/>
                <w:i/>
                <w:iCs/>
                <w:color w:val="000000"/>
                <w:sz w:val="22"/>
                <w:szCs w:val="22"/>
              </w:rPr>
              <w:t xml:space="preserve">8. Literatura uzupełniająca </w:t>
            </w:r>
            <w:r w:rsidRPr="0089799A">
              <w:rPr>
                <w:rFonts w:eastAsia="Calibri"/>
                <w:i/>
                <w:iCs/>
                <w:color w:val="000000"/>
                <w:sz w:val="22"/>
                <w:szCs w:val="22"/>
              </w:rPr>
              <w:t xml:space="preserve">(w tym inne pomoce naukowe, np. akty prawne, orzecznictwo sądowe, artykuły naukowe i itp.): </w:t>
            </w:r>
          </w:p>
        </w:tc>
      </w:tr>
      <w:tr w:rsidR="00366439" w:rsidRPr="0089799A" w14:paraId="6748F835" w14:textId="77777777" w:rsidTr="00A65193">
        <w:tc>
          <w:tcPr>
            <w:tcW w:w="10577" w:type="dxa"/>
            <w:gridSpan w:val="12"/>
            <w:tcBorders>
              <w:left w:val="single" w:sz="8" w:space="0" w:color="000000"/>
              <w:bottom w:val="single" w:sz="4" w:space="0" w:color="000000"/>
              <w:right w:val="single" w:sz="8" w:space="0" w:color="000000"/>
            </w:tcBorders>
            <w:shd w:val="clear" w:color="auto" w:fill="D9D9D9"/>
          </w:tcPr>
          <w:p w14:paraId="2D182AF9" w14:textId="77777777" w:rsidR="00366439" w:rsidRPr="0089799A" w:rsidRDefault="001320D1">
            <w:pPr>
              <w:rPr>
                <w:i/>
                <w:iCs/>
                <w:sz w:val="22"/>
                <w:szCs w:val="22"/>
              </w:rPr>
            </w:pPr>
            <w:r w:rsidRPr="0089799A">
              <w:rPr>
                <w:i/>
                <w:iCs/>
                <w:sz w:val="22"/>
                <w:szCs w:val="22"/>
              </w:rPr>
              <w:t xml:space="preserve">Konstytucja Rzeczypospolitej Polskiej z dnia 2 kwietnia 1997 r. (Dz. U. Nr 78, poz. 483 z </w:t>
            </w:r>
            <w:proofErr w:type="spellStart"/>
            <w:r w:rsidRPr="0089799A">
              <w:rPr>
                <w:i/>
                <w:iCs/>
                <w:sz w:val="22"/>
                <w:szCs w:val="22"/>
              </w:rPr>
              <w:t>późn</w:t>
            </w:r>
            <w:proofErr w:type="spellEnd"/>
            <w:r w:rsidRPr="0089799A">
              <w:rPr>
                <w:i/>
                <w:iCs/>
                <w:sz w:val="22"/>
                <w:szCs w:val="22"/>
              </w:rPr>
              <w:t>. zm.).</w:t>
            </w:r>
          </w:p>
          <w:p w14:paraId="13355CB7" w14:textId="77777777" w:rsidR="00366439" w:rsidRPr="0089799A" w:rsidRDefault="001320D1">
            <w:pPr>
              <w:rPr>
                <w:i/>
                <w:iCs/>
                <w:sz w:val="22"/>
                <w:szCs w:val="22"/>
              </w:rPr>
            </w:pPr>
            <w:r w:rsidRPr="0089799A">
              <w:rPr>
                <w:i/>
                <w:iCs/>
                <w:sz w:val="22"/>
                <w:szCs w:val="22"/>
              </w:rPr>
              <w:t xml:space="preserve">Europejska Karta Samorządu Lokalnego, sporządzona w Strasburgu dnia 15 października 1985 r. (Dz. U. z 1994 r. Nr 124, poz. 607 z </w:t>
            </w:r>
            <w:proofErr w:type="spellStart"/>
            <w:r w:rsidRPr="0089799A">
              <w:rPr>
                <w:i/>
                <w:iCs/>
                <w:sz w:val="22"/>
                <w:szCs w:val="22"/>
              </w:rPr>
              <w:t>późn</w:t>
            </w:r>
            <w:proofErr w:type="spellEnd"/>
            <w:r w:rsidRPr="0089799A">
              <w:rPr>
                <w:i/>
                <w:iCs/>
                <w:sz w:val="22"/>
                <w:szCs w:val="22"/>
              </w:rPr>
              <w:t>. zm.).</w:t>
            </w:r>
          </w:p>
          <w:p w14:paraId="01328C2F" w14:textId="77777777" w:rsidR="00366439" w:rsidRPr="0089799A" w:rsidRDefault="001320D1">
            <w:pPr>
              <w:rPr>
                <w:i/>
                <w:iCs/>
                <w:sz w:val="22"/>
                <w:szCs w:val="22"/>
              </w:rPr>
            </w:pPr>
            <w:r w:rsidRPr="0089799A">
              <w:rPr>
                <w:i/>
                <w:iCs/>
                <w:sz w:val="22"/>
                <w:szCs w:val="22"/>
              </w:rPr>
              <w:lastRenderedPageBreak/>
              <w:t>Ustawa z dnia 8 marca 1990 r. o samorządzie gminnym (</w:t>
            </w:r>
            <w:proofErr w:type="spellStart"/>
            <w:r w:rsidRPr="0089799A">
              <w:rPr>
                <w:i/>
                <w:iCs/>
                <w:sz w:val="22"/>
                <w:szCs w:val="22"/>
              </w:rPr>
              <w:t>t.j</w:t>
            </w:r>
            <w:proofErr w:type="spellEnd"/>
            <w:r w:rsidRPr="0089799A">
              <w:rPr>
                <w:i/>
                <w:iCs/>
                <w:sz w:val="22"/>
                <w:szCs w:val="22"/>
              </w:rPr>
              <w:t xml:space="preserve">. Dz. U. z 2019 r. poz. 506 z </w:t>
            </w:r>
            <w:proofErr w:type="spellStart"/>
            <w:r w:rsidRPr="0089799A">
              <w:rPr>
                <w:i/>
                <w:iCs/>
                <w:sz w:val="22"/>
                <w:szCs w:val="22"/>
              </w:rPr>
              <w:t>późn</w:t>
            </w:r>
            <w:proofErr w:type="spellEnd"/>
            <w:r w:rsidRPr="0089799A">
              <w:rPr>
                <w:i/>
                <w:iCs/>
                <w:sz w:val="22"/>
                <w:szCs w:val="22"/>
              </w:rPr>
              <w:t>. zm.).</w:t>
            </w:r>
          </w:p>
          <w:p w14:paraId="0B38A74B" w14:textId="77777777" w:rsidR="00366439" w:rsidRPr="0089799A" w:rsidRDefault="001320D1">
            <w:pPr>
              <w:rPr>
                <w:i/>
                <w:iCs/>
                <w:sz w:val="22"/>
                <w:szCs w:val="22"/>
              </w:rPr>
            </w:pPr>
            <w:r w:rsidRPr="0089799A">
              <w:rPr>
                <w:i/>
                <w:iCs/>
                <w:sz w:val="22"/>
                <w:szCs w:val="22"/>
              </w:rPr>
              <w:t>Ustawa z dnia 5 czerwca 1998 r. o samorządzie powiatowym (</w:t>
            </w:r>
            <w:proofErr w:type="spellStart"/>
            <w:r w:rsidRPr="0089799A">
              <w:rPr>
                <w:i/>
                <w:iCs/>
                <w:sz w:val="22"/>
                <w:szCs w:val="22"/>
              </w:rPr>
              <w:t>t.j</w:t>
            </w:r>
            <w:proofErr w:type="spellEnd"/>
            <w:r w:rsidRPr="0089799A">
              <w:rPr>
                <w:i/>
                <w:iCs/>
                <w:sz w:val="22"/>
                <w:szCs w:val="22"/>
              </w:rPr>
              <w:t xml:space="preserve">. Dz. U. z 2019 r. poz. 511 z </w:t>
            </w:r>
            <w:proofErr w:type="spellStart"/>
            <w:r w:rsidRPr="0089799A">
              <w:rPr>
                <w:i/>
                <w:iCs/>
                <w:sz w:val="22"/>
                <w:szCs w:val="22"/>
              </w:rPr>
              <w:t>późn</w:t>
            </w:r>
            <w:proofErr w:type="spellEnd"/>
            <w:r w:rsidRPr="0089799A">
              <w:rPr>
                <w:i/>
                <w:iCs/>
                <w:sz w:val="22"/>
                <w:szCs w:val="22"/>
              </w:rPr>
              <w:t>. zm.).</w:t>
            </w:r>
          </w:p>
          <w:p w14:paraId="17768EEA" w14:textId="77777777" w:rsidR="00366439" w:rsidRPr="0089799A" w:rsidRDefault="001320D1">
            <w:pPr>
              <w:rPr>
                <w:i/>
                <w:iCs/>
                <w:sz w:val="22"/>
                <w:szCs w:val="22"/>
              </w:rPr>
            </w:pPr>
            <w:r w:rsidRPr="0089799A">
              <w:rPr>
                <w:i/>
                <w:iCs/>
                <w:sz w:val="22"/>
                <w:szCs w:val="22"/>
              </w:rPr>
              <w:t>Ustawa z dnia 5 czerwca 1998 r. Samorząd województwa (</w:t>
            </w:r>
            <w:proofErr w:type="spellStart"/>
            <w:r w:rsidRPr="0089799A">
              <w:rPr>
                <w:i/>
                <w:iCs/>
                <w:sz w:val="22"/>
                <w:szCs w:val="22"/>
              </w:rPr>
              <w:t>t.j</w:t>
            </w:r>
            <w:proofErr w:type="spellEnd"/>
            <w:r w:rsidRPr="0089799A">
              <w:rPr>
                <w:i/>
                <w:iCs/>
                <w:sz w:val="22"/>
                <w:szCs w:val="22"/>
              </w:rPr>
              <w:t xml:space="preserve">. Dz. U. z 2019 r. poz. 512 z </w:t>
            </w:r>
            <w:proofErr w:type="spellStart"/>
            <w:r w:rsidRPr="0089799A">
              <w:rPr>
                <w:i/>
                <w:iCs/>
                <w:sz w:val="22"/>
                <w:szCs w:val="22"/>
              </w:rPr>
              <w:t>późn</w:t>
            </w:r>
            <w:proofErr w:type="spellEnd"/>
            <w:r w:rsidRPr="0089799A">
              <w:rPr>
                <w:i/>
                <w:iCs/>
                <w:sz w:val="22"/>
                <w:szCs w:val="22"/>
              </w:rPr>
              <w:t>. zm.).</w:t>
            </w:r>
          </w:p>
          <w:p w14:paraId="3A555B7F" w14:textId="77777777" w:rsidR="00366439" w:rsidRPr="0089799A" w:rsidRDefault="001320D1">
            <w:pPr>
              <w:rPr>
                <w:i/>
                <w:iCs/>
                <w:sz w:val="22"/>
                <w:szCs w:val="22"/>
              </w:rPr>
            </w:pPr>
            <w:r w:rsidRPr="0089799A">
              <w:rPr>
                <w:i/>
                <w:iCs/>
                <w:sz w:val="22"/>
                <w:szCs w:val="22"/>
              </w:rPr>
              <w:t>Ustawa z dnia 5 stycznia 2011 roku - Kodeks wyborczy</w:t>
            </w:r>
          </w:p>
          <w:tbl>
            <w:tblPr>
              <w:tblStyle w:val="a2"/>
              <w:tblW w:w="10167" w:type="dxa"/>
              <w:tblInd w:w="0" w:type="dxa"/>
              <w:tblBorders>
                <w:top w:val="nil"/>
                <w:left w:val="nil"/>
                <w:bottom w:val="nil"/>
                <w:right w:val="nil"/>
              </w:tblBorders>
              <w:tblLayout w:type="fixed"/>
              <w:tblLook w:val="0000" w:firstRow="0" w:lastRow="0" w:firstColumn="0" w:lastColumn="0" w:noHBand="0" w:noVBand="0"/>
            </w:tblPr>
            <w:tblGrid>
              <w:gridCol w:w="10167"/>
            </w:tblGrid>
            <w:tr w:rsidR="00366439" w:rsidRPr="0089799A" w14:paraId="65E0B9B8" w14:textId="77777777">
              <w:trPr>
                <w:trHeight w:val="107"/>
              </w:trPr>
              <w:tc>
                <w:tcPr>
                  <w:tcW w:w="10167" w:type="dxa"/>
                </w:tcPr>
                <w:p w14:paraId="77A3E6F8" w14:textId="77777777" w:rsidR="00366439" w:rsidRPr="0089799A" w:rsidRDefault="001320D1">
                  <w:pPr>
                    <w:pBdr>
                      <w:top w:val="nil"/>
                      <w:left w:val="nil"/>
                      <w:bottom w:val="nil"/>
                      <w:right w:val="nil"/>
                      <w:between w:val="nil"/>
                    </w:pBdr>
                    <w:ind w:left="-108"/>
                    <w:rPr>
                      <w:rFonts w:eastAsia="Calibri"/>
                      <w:i/>
                      <w:iCs/>
                      <w:color w:val="000000"/>
                      <w:sz w:val="22"/>
                      <w:szCs w:val="22"/>
                    </w:rPr>
                  </w:pPr>
                  <w:r w:rsidRPr="0089799A">
                    <w:rPr>
                      <w:i/>
                      <w:iCs/>
                      <w:color w:val="000000"/>
                      <w:sz w:val="22"/>
                      <w:szCs w:val="22"/>
                    </w:rPr>
                    <w:t>Ustawa z dnia 15 września 2000 roku o referendum lokalnym.</w:t>
                  </w:r>
                </w:p>
              </w:tc>
            </w:tr>
          </w:tbl>
          <w:p w14:paraId="7941AAF9" w14:textId="77777777" w:rsidR="00366439" w:rsidRPr="0089799A" w:rsidRDefault="00366439">
            <w:pPr>
              <w:rPr>
                <w:rFonts w:eastAsia="Calibri"/>
                <w:i/>
                <w:iCs/>
                <w:sz w:val="22"/>
                <w:szCs w:val="22"/>
              </w:rPr>
            </w:pPr>
          </w:p>
        </w:tc>
      </w:tr>
      <w:tr w:rsidR="00366439" w:rsidRPr="0089799A" w14:paraId="0AFFB4E8" w14:textId="77777777" w:rsidTr="00A65193">
        <w:tc>
          <w:tcPr>
            <w:tcW w:w="10577" w:type="dxa"/>
            <w:gridSpan w:val="12"/>
            <w:tcBorders>
              <w:left w:val="single" w:sz="8" w:space="0" w:color="000000"/>
              <w:bottom w:val="single" w:sz="4" w:space="0" w:color="000000"/>
              <w:right w:val="single" w:sz="8" w:space="0" w:color="000000"/>
            </w:tcBorders>
            <w:shd w:val="clear" w:color="auto" w:fill="FFFFFF"/>
          </w:tcPr>
          <w:p w14:paraId="7566FCDE" w14:textId="77777777" w:rsidR="00366439" w:rsidRPr="0089799A" w:rsidRDefault="001320D1">
            <w:pPr>
              <w:tabs>
                <w:tab w:val="left" w:pos="720"/>
              </w:tabs>
              <w:ind w:left="113"/>
              <w:jc w:val="both"/>
              <w:rPr>
                <w:rFonts w:eastAsia="Calibri"/>
                <w:b/>
                <w:i/>
                <w:iCs/>
                <w:sz w:val="22"/>
                <w:szCs w:val="22"/>
              </w:rPr>
            </w:pPr>
            <w:r w:rsidRPr="0089799A">
              <w:rPr>
                <w:rFonts w:eastAsia="Calibri"/>
                <w:b/>
                <w:i/>
                <w:iCs/>
                <w:sz w:val="22"/>
                <w:szCs w:val="22"/>
              </w:rPr>
              <w:lastRenderedPageBreak/>
              <w:t>9. Sposób zaliczenia:</w:t>
            </w:r>
          </w:p>
        </w:tc>
      </w:tr>
      <w:tr w:rsidR="00366439" w:rsidRPr="0089799A" w14:paraId="6B6A1DD3" w14:textId="77777777" w:rsidTr="00A65193">
        <w:tc>
          <w:tcPr>
            <w:tcW w:w="10577" w:type="dxa"/>
            <w:gridSpan w:val="12"/>
            <w:tcBorders>
              <w:left w:val="single" w:sz="8" w:space="0" w:color="000000"/>
              <w:bottom w:val="single" w:sz="4" w:space="0" w:color="000000"/>
              <w:right w:val="single" w:sz="8" w:space="0" w:color="000000"/>
            </w:tcBorders>
            <w:shd w:val="clear" w:color="auto" w:fill="D9D9D9"/>
          </w:tcPr>
          <w:p w14:paraId="0ECBDD42" w14:textId="77777777" w:rsidR="00366439" w:rsidRPr="0089799A" w:rsidRDefault="00366439">
            <w:pPr>
              <w:widowControl w:val="0"/>
              <w:pBdr>
                <w:top w:val="nil"/>
                <w:left w:val="nil"/>
                <w:bottom w:val="nil"/>
                <w:right w:val="nil"/>
                <w:between w:val="nil"/>
              </w:pBdr>
              <w:spacing w:line="276" w:lineRule="auto"/>
              <w:rPr>
                <w:rFonts w:eastAsia="Calibri"/>
                <w:b/>
                <w:i/>
                <w:iCs/>
                <w:sz w:val="22"/>
                <w:szCs w:val="22"/>
              </w:rPr>
            </w:pPr>
          </w:p>
          <w:tbl>
            <w:tblPr>
              <w:tblStyle w:val="a3"/>
              <w:tblW w:w="104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8"/>
              <w:gridCol w:w="2410"/>
            </w:tblGrid>
            <w:tr w:rsidR="00366439" w:rsidRPr="0089799A" w14:paraId="5EB45A71" w14:textId="77777777">
              <w:tc>
                <w:tcPr>
                  <w:tcW w:w="8038" w:type="dxa"/>
                  <w:tcBorders>
                    <w:bottom w:val="single" w:sz="4" w:space="0" w:color="000000"/>
                  </w:tcBorders>
                  <w:shd w:val="clear" w:color="auto" w:fill="F2F2F2"/>
                </w:tcPr>
                <w:p w14:paraId="3DF3F090" w14:textId="77777777" w:rsidR="00366439" w:rsidRPr="0089799A" w:rsidRDefault="001320D1">
                  <w:pPr>
                    <w:pBdr>
                      <w:top w:val="nil"/>
                      <w:left w:val="nil"/>
                      <w:bottom w:val="nil"/>
                      <w:right w:val="nil"/>
                      <w:between w:val="nil"/>
                    </w:pBdr>
                    <w:jc w:val="center"/>
                    <w:rPr>
                      <w:rFonts w:eastAsia="Calibri"/>
                      <w:b/>
                      <w:i/>
                      <w:iCs/>
                      <w:color w:val="000000"/>
                      <w:sz w:val="22"/>
                      <w:szCs w:val="22"/>
                    </w:rPr>
                  </w:pPr>
                  <w:r w:rsidRPr="0089799A">
                    <w:rPr>
                      <w:rFonts w:eastAsia="Calibri"/>
                      <w:b/>
                      <w:i/>
                      <w:iCs/>
                      <w:color w:val="000000"/>
                      <w:sz w:val="22"/>
                      <w:szCs w:val="22"/>
                    </w:rPr>
                    <w:t>Nazwa aktywności (metody sprawdzającej osiągnięcie efektów uczenia się)</w:t>
                  </w:r>
                </w:p>
              </w:tc>
              <w:tc>
                <w:tcPr>
                  <w:tcW w:w="2410" w:type="dxa"/>
                  <w:tcBorders>
                    <w:bottom w:val="single" w:sz="4" w:space="0" w:color="000000"/>
                  </w:tcBorders>
                  <w:shd w:val="clear" w:color="auto" w:fill="F2F2F2"/>
                </w:tcPr>
                <w:p w14:paraId="52609802" w14:textId="77777777" w:rsidR="00366439" w:rsidRPr="0089799A" w:rsidRDefault="001320D1">
                  <w:pPr>
                    <w:pBdr>
                      <w:top w:val="nil"/>
                      <w:left w:val="nil"/>
                      <w:bottom w:val="nil"/>
                      <w:right w:val="nil"/>
                      <w:between w:val="nil"/>
                    </w:pBdr>
                    <w:jc w:val="center"/>
                    <w:rPr>
                      <w:rFonts w:eastAsia="Calibri"/>
                      <w:b/>
                      <w:i/>
                      <w:iCs/>
                      <w:color w:val="000000"/>
                      <w:sz w:val="22"/>
                      <w:szCs w:val="22"/>
                    </w:rPr>
                  </w:pPr>
                  <w:r w:rsidRPr="0089799A">
                    <w:rPr>
                      <w:rFonts w:eastAsia="Calibri"/>
                      <w:b/>
                      <w:i/>
                      <w:iCs/>
                      <w:color w:val="000000"/>
                      <w:sz w:val="22"/>
                      <w:szCs w:val="22"/>
                    </w:rPr>
                    <w:t>Waga aktywności</w:t>
                  </w:r>
                  <w:r w:rsidRPr="0089799A">
                    <w:rPr>
                      <w:rFonts w:eastAsia="Calibri"/>
                      <w:b/>
                      <w:i/>
                      <w:iCs/>
                      <w:color w:val="000000"/>
                      <w:sz w:val="22"/>
                      <w:szCs w:val="22"/>
                    </w:rPr>
                    <w:br/>
                    <w:t>(liczba punktów)</w:t>
                  </w:r>
                </w:p>
              </w:tc>
            </w:tr>
            <w:tr w:rsidR="00366439" w:rsidRPr="0089799A" w14:paraId="21B22148" w14:textId="77777777">
              <w:tc>
                <w:tcPr>
                  <w:tcW w:w="8038" w:type="dxa"/>
                  <w:shd w:val="clear" w:color="auto" w:fill="FFFFFF"/>
                </w:tcPr>
                <w:p w14:paraId="47FE9976"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Test wiedzy</w:t>
                  </w:r>
                </w:p>
              </w:tc>
              <w:tc>
                <w:tcPr>
                  <w:tcW w:w="2410" w:type="dxa"/>
                  <w:shd w:val="clear" w:color="auto" w:fill="FFFFFF"/>
                </w:tcPr>
                <w:p w14:paraId="0D5219BD" w14:textId="77777777" w:rsidR="00366439" w:rsidRPr="0089799A" w:rsidRDefault="001320D1">
                  <w:pPr>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70</w:t>
                  </w:r>
                </w:p>
              </w:tc>
            </w:tr>
            <w:tr w:rsidR="00366439" w:rsidRPr="0089799A" w14:paraId="3425CBE9" w14:textId="77777777">
              <w:tc>
                <w:tcPr>
                  <w:tcW w:w="8038" w:type="dxa"/>
                  <w:tcBorders>
                    <w:bottom w:val="single" w:sz="4" w:space="0" w:color="000000"/>
                  </w:tcBorders>
                  <w:shd w:val="clear" w:color="auto" w:fill="FFFFFF"/>
                </w:tcPr>
                <w:p w14:paraId="49B394C8"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Dyskusja</w:t>
                  </w:r>
                </w:p>
              </w:tc>
              <w:tc>
                <w:tcPr>
                  <w:tcW w:w="2410" w:type="dxa"/>
                  <w:tcBorders>
                    <w:bottom w:val="single" w:sz="4" w:space="0" w:color="000000"/>
                  </w:tcBorders>
                  <w:shd w:val="clear" w:color="auto" w:fill="FFFFFF"/>
                </w:tcPr>
                <w:p w14:paraId="095F9D64" w14:textId="77777777" w:rsidR="00366439" w:rsidRPr="0089799A" w:rsidRDefault="001320D1">
                  <w:pPr>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30</w:t>
                  </w:r>
                </w:p>
              </w:tc>
            </w:tr>
            <w:tr w:rsidR="00366439" w:rsidRPr="0089799A" w14:paraId="1618AB55" w14:textId="77777777">
              <w:tc>
                <w:tcPr>
                  <w:tcW w:w="8038" w:type="dxa"/>
                  <w:tcBorders>
                    <w:bottom w:val="single" w:sz="4" w:space="0" w:color="000000"/>
                  </w:tcBorders>
                  <w:shd w:val="clear" w:color="auto" w:fill="FFFFFF"/>
                </w:tcPr>
                <w:p w14:paraId="290C8788"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color w:val="000000"/>
                      <w:sz w:val="22"/>
                      <w:szCs w:val="22"/>
                    </w:rPr>
                    <w:t>(Aktywność 3)</w:t>
                  </w:r>
                </w:p>
              </w:tc>
              <w:tc>
                <w:tcPr>
                  <w:tcW w:w="2410" w:type="dxa"/>
                  <w:tcBorders>
                    <w:bottom w:val="single" w:sz="4" w:space="0" w:color="000000"/>
                  </w:tcBorders>
                  <w:shd w:val="clear" w:color="auto" w:fill="FFFFFF"/>
                </w:tcPr>
                <w:p w14:paraId="60B836BC" w14:textId="77777777" w:rsidR="00366439" w:rsidRPr="0089799A" w:rsidRDefault="001320D1">
                  <w:pPr>
                    <w:pBdr>
                      <w:top w:val="nil"/>
                      <w:left w:val="nil"/>
                      <w:bottom w:val="nil"/>
                      <w:right w:val="nil"/>
                      <w:between w:val="nil"/>
                    </w:pBdr>
                    <w:jc w:val="center"/>
                    <w:rPr>
                      <w:rFonts w:eastAsia="Calibri"/>
                      <w:i/>
                      <w:iCs/>
                      <w:color w:val="000000"/>
                      <w:sz w:val="22"/>
                      <w:szCs w:val="22"/>
                    </w:rPr>
                  </w:pPr>
                  <w:r w:rsidRPr="0089799A">
                    <w:rPr>
                      <w:rFonts w:eastAsia="Calibri"/>
                      <w:i/>
                      <w:iCs/>
                      <w:color w:val="000000"/>
                      <w:sz w:val="22"/>
                      <w:szCs w:val="22"/>
                    </w:rPr>
                    <w:t>0</w:t>
                  </w:r>
                </w:p>
              </w:tc>
            </w:tr>
            <w:tr w:rsidR="00366439" w:rsidRPr="0089799A" w14:paraId="2E5ADBC0" w14:textId="77777777">
              <w:tc>
                <w:tcPr>
                  <w:tcW w:w="8038" w:type="dxa"/>
                  <w:shd w:val="clear" w:color="auto" w:fill="F2F2F2"/>
                </w:tcPr>
                <w:p w14:paraId="4B7197F9" w14:textId="77777777" w:rsidR="00366439" w:rsidRPr="0089799A" w:rsidRDefault="001320D1">
                  <w:pPr>
                    <w:pBdr>
                      <w:top w:val="nil"/>
                      <w:left w:val="nil"/>
                      <w:bottom w:val="nil"/>
                      <w:right w:val="nil"/>
                      <w:between w:val="nil"/>
                    </w:pBdr>
                    <w:rPr>
                      <w:rFonts w:eastAsia="Calibri"/>
                      <w:b/>
                      <w:i/>
                      <w:iCs/>
                      <w:color w:val="000000"/>
                      <w:sz w:val="22"/>
                      <w:szCs w:val="22"/>
                    </w:rPr>
                  </w:pPr>
                  <w:r w:rsidRPr="0089799A">
                    <w:rPr>
                      <w:rFonts w:eastAsia="Calibri"/>
                      <w:b/>
                      <w:i/>
                      <w:iCs/>
                      <w:color w:val="000000"/>
                      <w:sz w:val="22"/>
                      <w:szCs w:val="22"/>
                    </w:rPr>
                    <w:t>Suma punktów</w:t>
                  </w:r>
                </w:p>
              </w:tc>
              <w:tc>
                <w:tcPr>
                  <w:tcW w:w="2410" w:type="dxa"/>
                  <w:shd w:val="clear" w:color="auto" w:fill="F2F2F2"/>
                </w:tcPr>
                <w:p w14:paraId="5FDFF8DB" w14:textId="77777777" w:rsidR="00366439" w:rsidRPr="0089799A" w:rsidRDefault="001320D1">
                  <w:pPr>
                    <w:pBdr>
                      <w:top w:val="nil"/>
                      <w:left w:val="nil"/>
                      <w:bottom w:val="nil"/>
                      <w:right w:val="nil"/>
                      <w:between w:val="nil"/>
                    </w:pBdr>
                    <w:jc w:val="center"/>
                    <w:rPr>
                      <w:rFonts w:eastAsia="Calibri"/>
                      <w:b/>
                      <w:i/>
                      <w:iCs/>
                      <w:color w:val="000000"/>
                      <w:sz w:val="22"/>
                      <w:szCs w:val="22"/>
                    </w:rPr>
                  </w:pPr>
                  <w:r w:rsidRPr="0089799A">
                    <w:rPr>
                      <w:rFonts w:eastAsia="Calibri"/>
                      <w:b/>
                      <w:i/>
                      <w:iCs/>
                      <w:color w:val="000000"/>
                      <w:sz w:val="22"/>
                      <w:szCs w:val="22"/>
                    </w:rPr>
                    <w:t>100</w:t>
                  </w:r>
                </w:p>
              </w:tc>
            </w:tr>
          </w:tbl>
          <w:p w14:paraId="2B8E8EA5" w14:textId="77777777" w:rsidR="00366439" w:rsidRPr="0089799A" w:rsidRDefault="00366439">
            <w:pPr>
              <w:tabs>
                <w:tab w:val="left" w:pos="720"/>
              </w:tabs>
              <w:rPr>
                <w:rFonts w:eastAsia="Calibri"/>
                <w:b/>
                <w:i/>
                <w:iCs/>
                <w:sz w:val="22"/>
                <w:szCs w:val="22"/>
              </w:rPr>
            </w:pPr>
          </w:p>
          <w:p w14:paraId="170309A4" w14:textId="77777777" w:rsidR="00366439" w:rsidRPr="0089799A" w:rsidRDefault="001320D1">
            <w:pPr>
              <w:tabs>
                <w:tab w:val="left" w:pos="720"/>
              </w:tabs>
              <w:rPr>
                <w:rFonts w:eastAsia="Calibri"/>
                <w:b/>
                <w:i/>
                <w:iCs/>
                <w:sz w:val="22"/>
                <w:szCs w:val="22"/>
              </w:rPr>
            </w:pPr>
            <w:r w:rsidRPr="0089799A">
              <w:rPr>
                <w:rFonts w:eastAsia="Calibri"/>
                <w:b/>
                <w:i/>
                <w:iCs/>
                <w:sz w:val="22"/>
                <w:szCs w:val="22"/>
              </w:rPr>
              <w:t>Kryteria ocen za poszczególne aktywności sprawdzająca osiągnięcia efektów uczenia się i podlegająca ocenie:</w:t>
            </w:r>
          </w:p>
          <w:p w14:paraId="6A9586CE" w14:textId="77777777" w:rsidR="00366439" w:rsidRPr="0089799A" w:rsidRDefault="001320D1">
            <w:pPr>
              <w:tabs>
                <w:tab w:val="left" w:pos="720"/>
              </w:tabs>
              <w:rPr>
                <w:rFonts w:eastAsia="Calibri"/>
                <w:i/>
                <w:iCs/>
                <w:sz w:val="22"/>
                <w:szCs w:val="22"/>
              </w:rPr>
            </w:pPr>
            <w:r w:rsidRPr="0089799A">
              <w:rPr>
                <w:rFonts w:eastAsia="Calibri"/>
                <w:i/>
                <w:iCs/>
                <w:sz w:val="22"/>
                <w:szCs w:val="22"/>
              </w:rPr>
              <w:t xml:space="preserve">0-49 punktów – </w:t>
            </w:r>
            <w:proofErr w:type="spellStart"/>
            <w:r w:rsidRPr="0089799A">
              <w:rPr>
                <w:rFonts w:eastAsia="Calibri"/>
                <w:i/>
                <w:iCs/>
                <w:sz w:val="22"/>
                <w:szCs w:val="22"/>
              </w:rPr>
              <w:t>ndst</w:t>
            </w:r>
            <w:proofErr w:type="spellEnd"/>
          </w:p>
          <w:p w14:paraId="05618FD1" w14:textId="77777777" w:rsidR="00366439" w:rsidRPr="0089799A" w:rsidRDefault="001320D1">
            <w:pPr>
              <w:tabs>
                <w:tab w:val="left" w:pos="720"/>
              </w:tabs>
              <w:rPr>
                <w:rFonts w:eastAsia="Calibri"/>
                <w:i/>
                <w:iCs/>
                <w:sz w:val="22"/>
                <w:szCs w:val="22"/>
              </w:rPr>
            </w:pPr>
            <w:r w:rsidRPr="0089799A">
              <w:rPr>
                <w:rFonts w:eastAsia="Calibri"/>
                <w:i/>
                <w:iCs/>
                <w:sz w:val="22"/>
                <w:szCs w:val="22"/>
              </w:rPr>
              <w:t xml:space="preserve">50-59 punktów – </w:t>
            </w:r>
            <w:proofErr w:type="spellStart"/>
            <w:r w:rsidRPr="0089799A">
              <w:rPr>
                <w:rFonts w:eastAsia="Calibri"/>
                <w:i/>
                <w:iCs/>
                <w:sz w:val="22"/>
                <w:szCs w:val="22"/>
              </w:rPr>
              <w:t>dst</w:t>
            </w:r>
            <w:proofErr w:type="spellEnd"/>
          </w:p>
          <w:p w14:paraId="0AD6E586" w14:textId="77777777" w:rsidR="00366439" w:rsidRPr="0089799A" w:rsidRDefault="001320D1">
            <w:pPr>
              <w:tabs>
                <w:tab w:val="left" w:pos="720"/>
              </w:tabs>
              <w:rPr>
                <w:rFonts w:eastAsia="Calibri"/>
                <w:i/>
                <w:iCs/>
                <w:sz w:val="22"/>
                <w:szCs w:val="22"/>
              </w:rPr>
            </w:pPr>
            <w:r w:rsidRPr="0089799A">
              <w:rPr>
                <w:rFonts w:eastAsia="Calibri"/>
                <w:i/>
                <w:iCs/>
                <w:sz w:val="22"/>
                <w:szCs w:val="22"/>
              </w:rPr>
              <w:t xml:space="preserve">60-69 punktów – </w:t>
            </w:r>
            <w:proofErr w:type="spellStart"/>
            <w:r w:rsidRPr="0089799A">
              <w:rPr>
                <w:rFonts w:eastAsia="Calibri"/>
                <w:i/>
                <w:iCs/>
                <w:sz w:val="22"/>
                <w:szCs w:val="22"/>
              </w:rPr>
              <w:t>dst</w:t>
            </w:r>
            <w:proofErr w:type="spellEnd"/>
            <w:r w:rsidRPr="0089799A">
              <w:rPr>
                <w:rFonts w:eastAsia="Calibri"/>
                <w:i/>
                <w:iCs/>
                <w:sz w:val="22"/>
                <w:szCs w:val="22"/>
              </w:rPr>
              <w:t xml:space="preserve"> plus</w:t>
            </w:r>
          </w:p>
          <w:p w14:paraId="712FF9AD" w14:textId="77777777" w:rsidR="00366439" w:rsidRPr="0089799A" w:rsidRDefault="001320D1">
            <w:pPr>
              <w:tabs>
                <w:tab w:val="left" w:pos="720"/>
              </w:tabs>
              <w:rPr>
                <w:rFonts w:eastAsia="Calibri"/>
                <w:i/>
                <w:iCs/>
                <w:sz w:val="22"/>
                <w:szCs w:val="22"/>
              </w:rPr>
            </w:pPr>
            <w:r w:rsidRPr="0089799A">
              <w:rPr>
                <w:rFonts w:eastAsia="Calibri"/>
                <w:i/>
                <w:iCs/>
                <w:sz w:val="22"/>
                <w:szCs w:val="22"/>
              </w:rPr>
              <w:t xml:space="preserve">70-79 punktów – </w:t>
            </w:r>
            <w:proofErr w:type="spellStart"/>
            <w:r w:rsidRPr="0089799A">
              <w:rPr>
                <w:rFonts w:eastAsia="Calibri"/>
                <w:i/>
                <w:iCs/>
                <w:sz w:val="22"/>
                <w:szCs w:val="22"/>
              </w:rPr>
              <w:t>db</w:t>
            </w:r>
            <w:proofErr w:type="spellEnd"/>
          </w:p>
          <w:p w14:paraId="588A644C" w14:textId="77777777" w:rsidR="00366439" w:rsidRPr="0089799A" w:rsidRDefault="001320D1">
            <w:pPr>
              <w:tabs>
                <w:tab w:val="left" w:pos="720"/>
              </w:tabs>
              <w:rPr>
                <w:rFonts w:eastAsia="Calibri"/>
                <w:i/>
                <w:iCs/>
                <w:sz w:val="22"/>
                <w:szCs w:val="22"/>
              </w:rPr>
            </w:pPr>
            <w:r w:rsidRPr="0089799A">
              <w:rPr>
                <w:rFonts w:eastAsia="Calibri"/>
                <w:i/>
                <w:iCs/>
                <w:sz w:val="22"/>
                <w:szCs w:val="22"/>
              </w:rPr>
              <w:t xml:space="preserve">80-89 punktów – </w:t>
            </w:r>
            <w:proofErr w:type="spellStart"/>
            <w:r w:rsidRPr="0089799A">
              <w:rPr>
                <w:rFonts w:eastAsia="Calibri"/>
                <w:i/>
                <w:iCs/>
                <w:sz w:val="22"/>
                <w:szCs w:val="22"/>
              </w:rPr>
              <w:t>db</w:t>
            </w:r>
            <w:proofErr w:type="spellEnd"/>
            <w:r w:rsidRPr="0089799A">
              <w:rPr>
                <w:rFonts w:eastAsia="Calibri"/>
                <w:i/>
                <w:iCs/>
                <w:sz w:val="22"/>
                <w:szCs w:val="22"/>
              </w:rPr>
              <w:t xml:space="preserve"> plus</w:t>
            </w:r>
          </w:p>
          <w:p w14:paraId="50369A97" w14:textId="77777777" w:rsidR="00366439" w:rsidRPr="0089799A" w:rsidRDefault="001320D1">
            <w:pPr>
              <w:tabs>
                <w:tab w:val="left" w:pos="720"/>
              </w:tabs>
              <w:rPr>
                <w:rFonts w:eastAsia="Calibri"/>
                <w:b/>
                <w:i/>
                <w:iCs/>
                <w:sz w:val="22"/>
                <w:szCs w:val="22"/>
              </w:rPr>
            </w:pPr>
            <w:r w:rsidRPr="0089799A">
              <w:rPr>
                <w:rFonts w:eastAsia="Calibri"/>
                <w:i/>
                <w:iCs/>
                <w:sz w:val="22"/>
                <w:szCs w:val="22"/>
              </w:rPr>
              <w:t xml:space="preserve">90-100 punktów – </w:t>
            </w:r>
            <w:proofErr w:type="spellStart"/>
            <w:r w:rsidRPr="0089799A">
              <w:rPr>
                <w:rFonts w:eastAsia="Calibri"/>
                <w:i/>
                <w:iCs/>
                <w:sz w:val="22"/>
                <w:szCs w:val="22"/>
              </w:rPr>
              <w:t>bdb</w:t>
            </w:r>
            <w:proofErr w:type="spellEnd"/>
          </w:p>
          <w:p w14:paraId="59D56AAC" w14:textId="77777777" w:rsidR="00366439" w:rsidRPr="0089799A" w:rsidRDefault="00366439">
            <w:pPr>
              <w:tabs>
                <w:tab w:val="left" w:pos="720"/>
              </w:tabs>
              <w:rPr>
                <w:rFonts w:eastAsia="Calibri"/>
                <w:i/>
                <w:iCs/>
                <w:sz w:val="22"/>
                <w:szCs w:val="22"/>
              </w:rPr>
            </w:pPr>
          </w:p>
        </w:tc>
      </w:tr>
      <w:tr w:rsidR="0021192A" w:rsidRPr="0089799A" w14:paraId="429CB2CC" w14:textId="77777777" w:rsidTr="00A65193">
        <w:tc>
          <w:tcPr>
            <w:tcW w:w="10577" w:type="dxa"/>
            <w:gridSpan w:val="12"/>
            <w:tcBorders>
              <w:top w:val="single" w:sz="4" w:space="0" w:color="000000"/>
              <w:left w:val="single" w:sz="8" w:space="0" w:color="000000"/>
              <w:bottom w:val="single" w:sz="4" w:space="0" w:color="000000"/>
              <w:right w:val="single" w:sz="8" w:space="0" w:color="000000"/>
            </w:tcBorders>
            <w:shd w:val="clear" w:color="auto" w:fill="D9D9D9"/>
          </w:tcPr>
          <w:p w14:paraId="61072395" w14:textId="77777777" w:rsidR="0021192A" w:rsidRPr="0089799A" w:rsidRDefault="0021192A">
            <w:pPr>
              <w:tabs>
                <w:tab w:val="left" w:pos="720"/>
              </w:tabs>
              <w:ind w:left="113"/>
              <w:jc w:val="both"/>
              <w:rPr>
                <w:rFonts w:eastAsia="Calibri"/>
                <w:b/>
                <w:i/>
                <w:iCs/>
                <w:sz w:val="22"/>
                <w:szCs w:val="22"/>
              </w:rPr>
            </w:pPr>
            <w:r w:rsidRPr="0089799A">
              <w:rPr>
                <w:rFonts w:eastAsia="Calibri"/>
                <w:b/>
                <w:i/>
                <w:iCs/>
                <w:sz w:val="22"/>
                <w:szCs w:val="22"/>
              </w:rPr>
              <w:t>10. Opis sposobu sprawdzenia osiągnięcia efektów uczenia się:</w:t>
            </w:r>
          </w:p>
        </w:tc>
      </w:tr>
      <w:tr w:rsidR="00366439" w:rsidRPr="0089799A" w14:paraId="57DC99A4" w14:textId="77777777" w:rsidTr="00A65193">
        <w:tc>
          <w:tcPr>
            <w:tcW w:w="1860" w:type="dxa"/>
            <w:gridSpan w:val="2"/>
            <w:vMerge w:val="restart"/>
            <w:tcBorders>
              <w:top w:val="single" w:sz="4" w:space="0" w:color="000000"/>
              <w:left w:val="single" w:sz="8" w:space="0" w:color="000000"/>
            </w:tcBorders>
            <w:shd w:val="clear" w:color="auto" w:fill="FFFFFF"/>
            <w:vAlign w:val="center"/>
          </w:tcPr>
          <w:p w14:paraId="1084131B" w14:textId="77777777" w:rsidR="00366439" w:rsidRPr="0089799A" w:rsidRDefault="001320D1">
            <w:pPr>
              <w:tabs>
                <w:tab w:val="left" w:pos="720"/>
              </w:tabs>
              <w:ind w:left="113"/>
              <w:jc w:val="center"/>
              <w:rPr>
                <w:rFonts w:eastAsia="Calibri"/>
                <w:b/>
                <w:i/>
                <w:iCs/>
                <w:sz w:val="22"/>
                <w:szCs w:val="22"/>
              </w:rPr>
            </w:pPr>
            <w:r w:rsidRPr="0089799A">
              <w:rPr>
                <w:rFonts w:eastAsia="Calibri"/>
                <w:b/>
                <w:i/>
                <w:iCs/>
                <w:sz w:val="22"/>
                <w:szCs w:val="22"/>
              </w:rPr>
              <w:t xml:space="preserve">Efekt </w:t>
            </w:r>
          </w:p>
          <w:p w14:paraId="35DDA1DD" w14:textId="77777777" w:rsidR="00366439" w:rsidRPr="0089799A" w:rsidRDefault="001320D1">
            <w:pPr>
              <w:tabs>
                <w:tab w:val="left" w:pos="720"/>
              </w:tabs>
              <w:ind w:left="113"/>
              <w:jc w:val="center"/>
              <w:rPr>
                <w:rFonts w:eastAsia="Calibri"/>
                <w:b/>
                <w:i/>
                <w:iCs/>
                <w:sz w:val="22"/>
                <w:szCs w:val="22"/>
              </w:rPr>
            </w:pPr>
            <w:r w:rsidRPr="0089799A">
              <w:rPr>
                <w:rFonts w:eastAsia="Calibri"/>
                <w:b/>
                <w:i/>
                <w:iCs/>
                <w:sz w:val="22"/>
                <w:szCs w:val="22"/>
              </w:rPr>
              <w:t>uczenia się</w:t>
            </w:r>
          </w:p>
        </w:tc>
        <w:tc>
          <w:tcPr>
            <w:tcW w:w="8717" w:type="dxa"/>
            <w:gridSpan w:val="10"/>
            <w:tcBorders>
              <w:top w:val="single" w:sz="4" w:space="0" w:color="000000"/>
              <w:left w:val="single" w:sz="8" w:space="0" w:color="000000"/>
              <w:bottom w:val="single" w:sz="4" w:space="0" w:color="000000"/>
              <w:right w:val="single" w:sz="4" w:space="0" w:color="000000"/>
            </w:tcBorders>
            <w:shd w:val="clear" w:color="auto" w:fill="FFFFFF"/>
          </w:tcPr>
          <w:p w14:paraId="129777D3" w14:textId="77777777" w:rsidR="00366439" w:rsidRPr="0089799A" w:rsidRDefault="001320D1">
            <w:pPr>
              <w:tabs>
                <w:tab w:val="left" w:pos="720"/>
              </w:tabs>
              <w:ind w:left="113"/>
              <w:jc w:val="center"/>
              <w:rPr>
                <w:rFonts w:eastAsia="Calibri"/>
                <w:b/>
                <w:i/>
                <w:iCs/>
                <w:sz w:val="22"/>
                <w:szCs w:val="22"/>
              </w:rPr>
            </w:pPr>
            <w:r w:rsidRPr="0089799A">
              <w:rPr>
                <w:rFonts w:eastAsia="Calibri"/>
                <w:b/>
                <w:i/>
                <w:iCs/>
                <w:sz w:val="22"/>
                <w:szCs w:val="22"/>
              </w:rPr>
              <w:t>Metoda sprawdzenia</w:t>
            </w:r>
          </w:p>
        </w:tc>
      </w:tr>
      <w:tr w:rsidR="00366439" w:rsidRPr="0089799A" w14:paraId="34527DEF" w14:textId="77777777" w:rsidTr="00A65193">
        <w:tc>
          <w:tcPr>
            <w:tcW w:w="1860" w:type="dxa"/>
            <w:gridSpan w:val="2"/>
            <w:vMerge/>
            <w:tcBorders>
              <w:top w:val="single" w:sz="4" w:space="0" w:color="000000"/>
              <w:left w:val="single" w:sz="8" w:space="0" w:color="000000"/>
            </w:tcBorders>
            <w:shd w:val="clear" w:color="auto" w:fill="FFFFFF"/>
            <w:vAlign w:val="center"/>
          </w:tcPr>
          <w:p w14:paraId="44FF0710" w14:textId="77777777" w:rsidR="00366439" w:rsidRPr="0089799A" w:rsidRDefault="00366439">
            <w:pPr>
              <w:widowControl w:val="0"/>
              <w:pBdr>
                <w:top w:val="nil"/>
                <w:left w:val="nil"/>
                <w:bottom w:val="nil"/>
                <w:right w:val="nil"/>
                <w:between w:val="nil"/>
              </w:pBdr>
              <w:spacing w:line="276" w:lineRule="auto"/>
              <w:rPr>
                <w:rFonts w:eastAsia="Calibri"/>
                <w:b/>
                <w:i/>
                <w:iCs/>
                <w:sz w:val="22"/>
                <w:szCs w:val="22"/>
              </w:rPr>
            </w:pPr>
          </w:p>
        </w:tc>
        <w:tc>
          <w:tcPr>
            <w:tcW w:w="2685" w:type="dxa"/>
            <w:gridSpan w:val="2"/>
            <w:tcBorders>
              <w:top w:val="single" w:sz="4" w:space="0" w:color="000000"/>
              <w:left w:val="single" w:sz="8" w:space="0" w:color="000000"/>
              <w:bottom w:val="single" w:sz="4" w:space="0" w:color="000000"/>
              <w:right w:val="single" w:sz="4" w:space="0" w:color="000000"/>
            </w:tcBorders>
            <w:shd w:val="clear" w:color="auto" w:fill="FFFFFF"/>
          </w:tcPr>
          <w:p w14:paraId="06BECC87" w14:textId="77777777" w:rsidR="00366439" w:rsidRPr="0089799A" w:rsidRDefault="001320D1">
            <w:pPr>
              <w:tabs>
                <w:tab w:val="left" w:pos="720"/>
              </w:tabs>
              <w:ind w:left="113"/>
              <w:jc w:val="center"/>
              <w:rPr>
                <w:rFonts w:eastAsia="Calibri"/>
                <w:b/>
                <w:i/>
                <w:iCs/>
                <w:sz w:val="22"/>
                <w:szCs w:val="22"/>
              </w:rPr>
            </w:pPr>
            <w:r w:rsidRPr="0089799A">
              <w:rPr>
                <w:rFonts w:eastAsia="Calibri"/>
                <w:b/>
                <w:i/>
                <w:iCs/>
                <w:sz w:val="22"/>
                <w:szCs w:val="22"/>
              </w:rPr>
              <w:t>Test</w:t>
            </w:r>
          </w:p>
        </w:tc>
        <w:tc>
          <w:tcPr>
            <w:tcW w:w="3544" w:type="dxa"/>
            <w:gridSpan w:val="5"/>
            <w:tcBorders>
              <w:top w:val="single" w:sz="4" w:space="0" w:color="000000"/>
              <w:left w:val="single" w:sz="4" w:space="0" w:color="000000"/>
              <w:bottom w:val="single" w:sz="4" w:space="0" w:color="000000"/>
              <w:right w:val="single" w:sz="8" w:space="0" w:color="000000"/>
            </w:tcBorders>
            <w:shd w:val="clear" w:color="auto" w:fill="FFFFFF"/>
          </w:tcPr>
          <w:p w14:paraId="60B9171B" w14:textId="77777777" w:rsidR="00366439" w:rsidRPr="0089799A" w:rsidRDefault="001320D1">
            <w:pPr>
              <w:tabs>
                <w:tab w:val="left" w:pos="720"/>
              </w:tabs>
              <w:ind w:left="113"/>
              <w:jc w:val="center"/>
              <w:rPr>
                <w:rFonts w:eastAsia="Calibri"/>
                <w:b/>
                <w:i/>
                <w:iCs/>
                <w:sz w:val="22"/>
                <w:szCs w:val="22"/>
              </w:rPr>
            </w:pPr>
            <w:r w:rsidRPr="0089799A">
              <w:rPr>
                <w:rFonts w:eastAsia="Calibri"/>
                <w:b/>
                <w:i/>
                <w:iCs/>
                <w:sz w:val="22"/>
                <w:szCs w:val="22"/>
              </w:rPr>
              <w:t>Dyskusja</w:t>
            </w:r>
          </w:p>
        </w:tc>
        <w:tc>
          <w:tcPr>
            <w:tcW w:w="2488" w:type="dxa"/>
            <w:gridSpan w:val="3"/>
            <w:tcBorders>
              <w:top w:val="single" w:sz="4" w:space="0" w:color="000000"/>
              <w:left w:val="single" w:sz="4" w:space="0" w:color="000000"/>
              <w:bottom w:val="single" w:sz="4" w:space="0" w:color="000000"/>
              <w:right w:val="single" w:sz="8" w:space="0" w:color="000000"/>
            </w:tcBorders>
            <w:shd w:val="clear" w:color="auto" w:fill="FFFFFF"/>
          </w:tcPr>
          <w:p w14:paraId="37B84C43" w14:textId="77777777" w:rsidR="00366439" w:rsidRPr="0089799A" w:rsidRDefault="00366439">
            <w:pPr>
              <w:tabs>
                <w:tab w:val="left" w:pos="720"/>
              </w:tabs>
              <w:ind w:left="113"/>
              <w:jc w:val="center"/>
              <w:rPr>
                <w:rFonts w:eastAsia="Calibri"/>
                <w:b/>
                <w:i/>
                <w:iCs/>
                <w:sz w:val="22"/>
                <w:szCs w:val="22"/>
              </w:rPr>
            </w:pPr>
          </w:p>
        </w:tc>
      </w:tr>
      <w:tr w:rsidR="00366439" w:rsidRPr="0089799A" w14:paraId="352C5024" w14:textId="77777777" w:rsidTr="00A65193">
        <w:tc>
          <w:tcPr>
            <w:tcW w:w="1860" w:type="dxa"/>
            <w:gridSpan w:val="2"/>
            <w:tcBorders>
              <w:top w:val="single" w:sz="4" w:space="0" w:color="000000"/>
              <w:left w:val="single" w:sz="8" w:space="0" w:color="000000"/>
              <w:bottom w:val="single" w:sz="4" w:space="0" w:color="000000"/>
            </w:tcBorders>
            <w:shd w:val="clear" w:color="auto" w:fill="D9D9D9"/>
          </w:tcPr>
          <w:p w14:paraId="5BB5FA43"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UST</w:t>
            </w:r>
            <w:r w:rsidRPr="0089799A">
              <w:rPr>
                <w:rFonts w:eastAsia="Calibri"/>
                <w:i/>
                <w:iCs/>
                <w:color w:val="000000"/>
                <w:sz w:val="22"/>
                <w:szCs w:val="22"/>
              </w:rPr>
              <w:t>_W1</w:t>
            </w:r>
          </w:p>
        </w:tc>
        <w:tc>
          <w:tcPr>
            <w:tcW w:w="2685" w:type="dxa"/>
            <w:gridSpan w:val="2"/>
            <w:tcBorders>
              <w:top w:val="single" w:sz="4" w:space="0" w:color="000000"/>
              <w:left w:val="single" w:sz="8" w:space="0" w:color="000000"/>
              <w:bottom w:val="single" w:sz="4" w:space="0" w:color="000000"/>
              <w:right w:val="single" w:sz="4" w:space="0" w:color="000000"/>
            </w:tcBorders>
            <w:shd w:val="clear" w:color="auto" w:fill="FFFFFF"/>
          </w:tcPr>
          <w:p w14:paraId="6F4EBE45" w14:textId="77777777" w:rsidR="00366439" w:rsidRPr="0089799A" w:rsidRDefault="001320D1">
            <w:pPr>
              <w:tabs>
                <w:tab w:val="left" w:pos="720"/>
              </w:tabs>
              <w:ind w:left="113"/>
              <w:jc w:val="center"/>
              <w:rPr>
                <w:rFonts w:eastAsia="Calibri"/>
                <w:b/>
                <w:i/>
                <w:iCs/>
                <w:sz w:val="22"/>
                <w:szCs w:val="22"/>
              </w:rPr>
            </w:pPr>
            <w:r w:rsidRPr="0089799A">
              <w:rPr>
                <w:rFonts w:eastAsia="Calibri"/>
                <w:b/>
                <w:i/>
                <w:iCs/>
                <w:sz w:val="22"/>
                <w:szCs w:val="22"/>
              </w:rPr>
              <w:t>x</w:t>
            </w:r>
          </w:p>
        </w:tc>
        <w:tc>
          <w:tcPr>
            <w:tcW w:w="3544" w:type="dxa"/>
            <w:gridSpan w:val="5"/>
            <w:tcBorders>
              <w:top w:val="single" w:sz="4" w:space="0" w:color="000000"/>
              <w:left w:val="single" w:sz="4" w:space="0" w:color="000000"/>
              <w:bottom w:val="single" w:sz="4" w:space="0" w:color="000000"/>
              <w:right w:val="single" w:sz="8" w:space="0" w:color="000000"/>
            </w:tcBorders>
            <w:shd w:val="clear" w:color="auto" w:fill="FFFFFF"/>
          </w:tcPr>
          <w:p w14:paraId="3AE6466B" w14:textId="77777777" w:rsidR="00366439" w:rsidRPr="0089799A" w:rsidRDefault="00366439">
            <w:pPr>
              <w:tabs>
                <w:tab w:val="left" w:pos="720"/>
              </w:tabs>
              <w:ind w:left="113"/>
              <w:jc w:val="center"/>
              <w:rPr>
                <w:rFonts w:eastAsia="Calibri"/>
                <w:b/>
                <w:i/>
                <w:iCs/>
                <w:sz w:val="22"/>
                <w:szCs w:val="22"/>
              </w:rPr>
            </w:pPr>
          </w:p>
        </w:tc>
        <w:tc>
          <w:tcPr>
            <w:tcW w:w="2488" w:type="dxa"/>
            <w:gridSpan w:val="3"/>
            <w:tcBorders>
              <w:top w:val="single" w:sz="4" w:space="0" w:color="000000"/>
              <w:left w:val="single" w:sz="4" w:space="0" w:color="000000"/>
              <w:bottom w:val="single" w:sz="4" w:space="0" w:color="000000"/>
              <w:right w:val="single" w:sz="8" w:space="0" w:color="000000"/>
            </w:tcBorders>
            <w:shd w:val="clear" w:color="auto" w:fill="FFFFFF"/>
          </w:tcPr>
          <w:p w14:paraId="2F283955" w14:textId="77777777" w:rsidR="00366439" w:rsidRPr="0089799A" w:rsidRDefault="00366439">
            <w:pPr>
              <w:tabs>
                <w:tab w:val="left" w:pos="720"/>
              </w:tabs>
              <w:ind w:left="113"/>
              <w:jc w:val="center"/>
              <w:rPr>
                <w:rFonts w:eastAsia="Calibri"/>
                <w:b/>
                <w:i/>
                <w:iCs/>
                <w:sz w:val="22"/>
                <w:szCs w:val="22"/>
              </w:rPr>
            </w:pPr>
          </w:p>
        </w:tc>
      </w:tr>
      <w:tr w:rsidR="00366439" w:rsidRPr="0089799A" w14:paraId="7FA5C24A" w14:textId="77777777" w:rsidTr="00A65193">
        <w:tc>
          <w:tcPr>
            <w:tcW w:w="1860" w:type="dxa"/>
            <w:gridSpan w:val="2"/>
            <w:tcBorders>
              <w:top w:val="single" w:sz="4" w:space="0" w:color="000000"/>
              <w:left w:val="single" w:sz="8" w:space="0" w:color="000000"/>
              <w:bottom w:val="single" w:sz="4" w:space="0" w:color="000000"/>
            </w:tcBorders>
            <w:shd w:val="clear" w:color="auto" w:fill="D9D9D9"/>
          </w:tcPr>
          <w:p w14:paraId="000B3BE4"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UST</w:t>
            </w:r>
            <w:r w:rsidRPr="0089799A">
              <w:rPr>
                <w:rFonts w:eastAsia="Calibri"/>
                <w:i/>
                <w:iCs/>
                <w:color w:val="000000"/>
                <w:sz w:val="22"/>
                <w:szCs w:val="22"/>
              </w:rPr>
              <w:t>_W2</w:t>
            </w:r>
          </w:p>
        </w:tc>
        <w:tc>
          <w:tcPr>
            <w:tcW w:w="2685" w:type="dxa"/>
            <w:gridSpan w:val="2"/>
            <w:tcBorders>
              <w:top w:val="single" w:sz="4" w:space="0" w:color="000000"/>
              <w:left w:val="single" w:sz="8" w:space="0" w:color="000000"/>
              <w:bottom w:val="single" w:sz="4" w:space="0" w:color="000000"/>
              <w:right w:val="single" w:sz="4" w:space="0" w:color="000000"/>
            </w:tcBorders>
            <w:shd w:val="clear" w:color="auto" w:fill="FFFFFF"/>
          </w:tcPr>
          <w:p w14:paraId="4A053FE4" w14:textId="77777777" w:rsidR="00366439" w:rsidRPr="0089799A" w:rsidRDefault="001320D1">
            <w:pPr>
              <w:tabs>
                <w:tab w:val="left" w:pos="720"/>
              </w:tabs>
              <w:ind w:left="113"/>
              <w:jc w:val="center"/>
              <w:rPr>
                <w:rFonts w:eastAsia="Calibri"/>
                <w:b/>
                <w:i/>
                <w:iCs/>
                <w:sz w:val="22"/>
                <w:szCs w:val="22"/>
              </w:rPr>
            </w:pPr>
            <w:r w:rsidRPr="0089799A">
              <w:rPr>
                <w:rFonts w:eastAsia="Calibri"/>
                <w:b/>
                <w:i/>
                <w:iCs/>
                <w:sz w:val="22"/>
                <w:szCs w:val="22"/>
              </w:rPr>
              <w:t>X</w:t>
            </w:r>
          </w:p>
        </w:tc>
        <w:tc>
          <w:tcPr>
            <w:tcW w:w="3544" w:type="dxa"/>
            <w:gridSpan w:val="5"/>
            <w:tcBorders>
              <w:top w:val="single" w:sz="4" w:space="0" w:color="000000"/>
              <w:left w:val="single" w:sz="4" w:space="0" w:color="000000"/>
              <w:bottom w:val="single" w:sz="4" w:space="0" w:color="000000"/>
              <w:right w:val="single" w:sz="8" w:space="0" w:color="000000"/>
            </w:tcBorders>
            <w:shd w:val="clear" w:color="auto" w:fill="FFFFFF"/>
          </w:tcPr>
          <w:p w14:paraId="4670F229" w14:textId="77777777" w:rsidR="00366439" w:rsidRPr="0089799A" w:rsidRDefault="00366439">
            <w:pPr>
              <w:tabs>
                <w:tab w:val="left" w:pos="720"/>
              </w:tabs>
              <w:ind w:left="113"/>
              <w:jc w:val="center"/>
              <w:rPr>
                <w:rFonts w:eastAsia="Calibri"/>
                <w:b/>
                <w:i/>
                <w:iCs/>
                <w:sz w:val="22"/>
                <w:szCs w:val="22"/>
              </w:rPr>
            </w:pPr>
          </w:p>
        </w:tc>
        <w:tc>
          <w:tcPr>
            <w:tcW w:w="2488" w:type="dxa"/>
            <w:gridSpan w:val="3"/>
            <w:tcBorders>
              <w:top w:val="single" w:sz="4" w:space="0" w:color="000000"/>
              <w:left w:val="single" w:sz="4" w:space="0" w:color="000000"/>
              <w:bottom w:val="single" w:sz="4" w:space="0" w:color="000000"/>
              <w:right w:val="single" w:sz="8" w:space="0" w:color="000000"/>
            </w:tcBorders>
            <w:shd w:val="clear" w:color="auto" w:fill="FFFFFF"/>
          </w:tcPr>
          <w:p w14:paraId="7606D852" w14:textId="77777777" w:rsidR="00366439" w:rsidRPr="0089799A" w:rsidRDefault="00366439">
            <w:pPr>
              <w:tabs>
                <w:tab w:val="left" w:pos="720"/>
              </w:tabs>
              <w:ind w:left="113"/>
              <w:jc w:val="center"/>
              <w:rPr>
                <w:rFonts w:eastAsia="Calibri"/>
                <w:b/>
                <w:i/>
                <w:iCs/>
                <w:sz w:val="22"/>
                <w:szCs w:val="22"/>
              </w:rPr>
            </w:pPr>
          </w:p>
        </w:tc>
      </w:tr>
      <w:tr w:rsidR="00366439" w:rsidRPr="0089799A" w14:paraId="4871485A" w14:textId="77777777" w:rsidTr="00A65193">
        <w:tc>
          <w:tcPr>
            <w:tcW w:w="1860" w:type="dxa"/>
            <w:gridSpan w:val="2"/>
            <w:tcBorders>
              <w:top w:val="single" w:sz="4" w:space="0" w:color="000000"/>
              <w:left w:val="single" w:sz="8" w:space="0" w:color="000000"/>
              <w:bottom w:val="single" w:sz="4" w:space="0" w:color="000000"/>
            </w:tcBorders>
            <w:shd w:val="clear" w:color="auto" w:fill="D9D9D9"/>
          </w:tcPr>
          <w:p w14:paraId="151B7E81"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UST</w:t>
            </w:r>
            <w:r w:rsidRPr="0089799A">
              <w:rPr>
                <w:rFonts w:eastAsia="Calibri"/>
                <w:i/>
                <w:iCs/>
                <w:color w:val="000000"/>
                <w:sz w:val="22"/>
                <w:szCs w:val="22"/>
              </w:rPr>
              <w:t>_W3</w:t>
            </w:r>
          </w:p>
        </w:tc>
        <w:tc>
          <w:tcPr>
            <w:tcW w:w="2685" w:type="dxa"/>
            <w:gridSpan w:val="2"/>
            <w:tcBorders>
              <w:top w:val="single" w:sz="4" w:space="0" w:color="000000"/>
              <w:left w:val="single" w:sz="8" w:space="0" w:color="000000"/>
              <w:bottom w:val="single" w:sz="4" w:space="0" w:color="000000"/>
              <w:right w:val="single" w:sz="4" w:space="0" w:color="000000"/>
            </w:tcBorders>
            <w:shd w:val="clear" w:color="auto" w:fill="FFFFFF"/>
          </w:tcPr>
          <w:p w14:paraId="5AD0EACF" w14:textId="77777777" w:rsidR="00366439" w:rsidRPr="0089799A" w:rsidRDefault="001320D1">
            <w:pPr>
              <w:tabs>
                <w:tab w:val="left" w:pos="720"/>
              </w:tabs>
              <w:ind w:left="113"/>
              <w:jc w:val="center"/>
              <w:rPr>
                <w:rFonts w:eastAsia="Calibri"/>
                <w:b/>
                <w:i/>
                <w:iCs/>
                <w:sz w:val="22"/>
                <w:szCs w:val="22"/>
              </w:rPr>
            </w:pPr>
            <w:r w:rsidRPr="0089799A">
              <w:rPr>
                <w:rFonts w:eastAsia="Calibri"/>
                <w:b/>
                <w:i/>
                <w:iCs/>
                <w:sz w:val="22"/>
                <w:szCs w:val="22"/>
              </w:rPr>
              <w:t>X</w:t>
            </w:r>
          </w:p>
        </w:tc>
        <w:tc>
          <w:tcPr>
            <w:tcW w:w="3544" w:type="dxa"/>
            <w:gridSpan w:val="5"/>
            <w:tcBorders>
              <w:top w:val="single" w:sz="4" w:space="0" w:color="000000"/>
              <w:left w:val="single" w:sz="4" w:space="0" w:color="000000"/>
              <w:bottom w:val="single" w:sz="4" w:space="0" w:color="000000"/>
              <w:right w:val="single" w:sz="8" w:space="0" w:color="000000"/>
            </w:tcBorders>
            <w:shd w:val="clear" w:color="auto" w:fill="FFFFFF"/>
          </w:tcPr>
          <w:p w14:paraId="1BCD0023" w14:textId="77777777" w:rsidR="00366439" w:rsidRPr="0089799A" w:rsidRDefault="00366439">
            <w:pPr>
              <w:tabs>
                <w:tab w:val="left" w:pos="720"/>
              </w:tabs>
              <w:ind w:left="113"/>
              <w:jc w:val="center"/>
              <w:rPr>
                <w:rFonts w:eastAsia="Calibri"/>
                <w:b/>
                <w:i/>
                <w:iCs/>
                <w:sz w:val="22"/>
                <w:szCs w:val="22"/>
              </w:rPr>
            </w:pPr>
          </w:p>
        </w:tc>
        <w:tc>
          <w:tcPr>
            <w:tcW w:w="2488" w:type="dxa"/>
            <w:gridSpan w:val="3"/>
            <w:tcBorders>
              <w:top w:val="single" w:sz="4" w:space="0" w:color="000000"/>
              <w:left w:val="single" w:sz="4" w:space="0" w:color="000000"/>
              <w:bottom w:val="single" w:sz="4" w:space="0" w:color="000000"/>
              <w:right w:val="single" w:sz="8" w:space="0" w:color="000000"/>
            </w:tcBorders>
            <w:shd w:val="clear" w:color="auto" w:fill="FFFFFF"/>
          </w:tcPr>
          <w:p w14:paraId="228AF8A3" w14:textId="77777777" w:rsidR="00366439" w:rsidRPr="0089799A" w:rsidRDefault="00366439">
            <w:pPr>
              <w:tabs>
                <w:tab w:val="left" w:pos="720"/>
              </w:tabs>
              <w:ind w:left="113"/>
              <w:jc w:val="center"/>
              <w:rPr>
                <w:rFonts w:eastAsia="Calibri"/>
                <w:b/>
                <w:i/>
                <w:iCs/>
                <w:sz w:val="22"/>
                <w:szCs w:val="22"/>
              </w:rPr>
            </w:pPr>
          </w:p>
        </w:tc>
      </w:tr>
      <w:tr w:rsidR="00366439" w:rsidRPr="0089799A" w14:paraId="289A0C51" w14:textId="77777777" w:rsidTr="00A65193">
        <w:tc>
          <w:tcPr>
            <w:tcW w:w="1860" w:type="dxa"/>
            <w:gridSpan w:val="2"/>
            <w:tcBorders>
              <w:top w:val="single" w:sz="4" w:space="0" w:color="000000"/>
              <w:left w:val="single" w:sz="8" w:space="0" w:color="000000"/>
              <w:bottom w:val="single" w:sz="4" w:space="0" w:color="000000"/>
            </w:tcBorders>
            <w:shd w:val="clear" w:color="auto" w:fill="D9D9D9"/>
          </w:tcPr>
          <w:p w14:paraId="3CF174F2"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UST</w:t>
            </w:r>
            <w:r w:rsidRPr="0089799A">
              <w:rPr>
                <w:rFonts w:eastAsia="Calibri"/>
                <w:i/>
                <w:iCs/>
                <w:color w:val="000000"/>
                <w:sz w:val="22"/>
                <w:szCs w:val="22"/>
              </w:rPr>
              <w:t>_U1</w:t>
            </w:r>
          </w:p>
        </w:tc>
        <w:tc>
          <w:tcPr>
            <w:tcW w:w="2685" w:type="dxa"/>
            <w:gridSpan w:val="2"/>
            <w:tcBorders>
              <w:top w:val="single" w:sz="4" w:space="0" w:color="000000"/>
              <w:left w:val="single" w:sz="8" w:space="0" w:color="000000"/>
              <w:bottom w:val="single" w:sz="4" w:space="0" w:color="000000"/>
              <w:right w:val="single" w:sz="4" w:space="0" w:color="000000"/>
            </w:tcBorders>
            <w:shd w:val="clear" w:color="auto" w:fill="FFFFFF"/>
          </w:tcPr>
          <w:p w14:paraId="16202FFF" w14:textId="77777777" w:rsidR="00366439" w:rsidRPr="0089799A" w:rsidRDefault="00366439">
            <w:pPr>
              <w:tabs>
                <w:tab w:val="left" w:pos="720"/>
              </w:tabs>
              <w:ind w:left="113"/>
              <w:jc w:val="center"/>
              <w:rPr>
                <w:rFonts w:eastAsia="Calibri"/>
                <w:b/>
                <w:i/>
                <w:iCs/>
                <w:sz w:val="22"/>
                <w:szCs w:val="22"/>
              </w:rPr>
            </w:pPr>
          </w:p>
        </w:tc>
        <w:tc>
          <w:tcPr>
            <w:tcW w:w="3544" w:type="dxa"/>
            <w:gridSpan w:val="5"/>
            <w:tcBorders>
              <w:top w:val="single" w:sz="4" w:space="0" w:color="000000"/>
              <w:left w:val="single" w:sz="4" w:space="0" w:color="000000"/>
              <w:bottom w:val="single" w:sz="4" w:space="0" w:color="000000"/>
              <w:right w:val="single" w:sz="8" w:space="0" w:color="000000"/>
            </w:tcBorders>
            <w:shd w:val="clear" w:color="auto" w:fill="FFFFFF"/>
          </w:tcPr>
          <w:p w14:paraId="6BDE196F" w14:textId="77777777" w:rsidR="00366439" w:rsidRPr="0089799A" w:rsidRDefault="001320D1">
            <w:pPr>
              <w:tabs>
                <w:tab w:val="left" w:pos="720"/>
              </w:tabs>
              <w:ind w:left="113"/>
              <w:jc w:val="center"/>
              <w:rPr>
                <w:rFonts w:eastAsia="Calibri"/>
                <w:b/>
                <w:i/>
                <w:iCs/>
                <w:sz w:val="22"/>
                <w:szCs w:val="22"/>
              </w:rPr>
            </w:pPr>
            <w:r w:rsidRPr="0089799A">
              <w:rPr>
                <w:rFonts w:eastAsia="Calibri"/>
                <w:b/>
                <w:i/>
                <w:iCs/>
                <w:sz w:val="22"/>
                <w:szCs w:val="22"/>
              </w:rPr>
              <w:t>X</w:t>
            </w:r>
          </w:p>
        </w:tc>
        <w:tc>
          <w:tcPr>
            <w:tcW w:w="2488" w:type="dxa"/>
            <w:gridSpan w:val="3"/>
            <w:tcBorders>
              <w:top w:val="single" w:sz="4" w:space="0" w:color="000000"/>
              <w:left w:val="single" w:sz="4" w:space="0" w:color="000000"/>
              <w:bottom w:val="single" w:sz="4" w:space="0" w:color="000000"/>
              <w:right w:val="single" w:sz="8" w:space="0" w:color="000000"/>
            </w:tcBorders>
            <w:shd w:val="clear" w:color="auto" w:fill="FFFFFF"/>
          </w:tcPr>
          <w:p w14:paraId="4282A252" w14:textId="77777777" w:rsidR="00366439" w:rsidRPr="0089799A" w:rsidRDefault="00366439">
            <w:pPr>
              <w:tabs>
                <w:tab w:val="left" w:pos="720"/>
              </w:tabs>
              <w:ind w:left="113"/>
              <w:jc w:val="center"/>
              <w:rPr>
                <w:rFonts w:eastAsia="Calibri"/>
                <w:b/>
                <w:i/>
                <w:iCs/>
                <w:sz w:val="22"/>
                <w:szCs w:val="22"/>
              </w:rPr>
            </w:pPr>
          </w:p>
        </w:tc>
      </w:tr>
      <w:tr w:rsidR="00366439" w:rsidRPr="0089799A" w14:paraId="3CE738B8" w14:textId="77777777" w:rsidTr="00A65193">
        <w:tc>
          <w:tcPr>
            <w:tcW w:w="1860" w:type="dxa"/>
            <w:gridSpan w:val="2"/>
            <w:tcBorders>
              <w:top w:val="single" w:sz="4" w:space="0" w:color="000000"/>
              <w:left w:val="single" w:sz="8" w:space="0" w:color="000000"/>
              <w:bottom w:val="single" w:sz="4" w:space="0" w:color="000000"/>
            </w:tcBorders>
            <w:shd w:val="clear" w:color="auto" w:fill="D9D9D9"/>
          </w:tcPr>
          <w:p w14:paraId="38D741D0"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UST</w:t>
            </w:r>
            <w:r w:rsidRPr="0089799A">
              <w:rPr>
                <w:rFonts w:eastAsia="Calibri"/>
                <w:i/>
                <w:iCs/>
                <w:color w:val="000000"/>
                <w:sz w:val="22"/>
                <w:szCs w:val="22"/>
              </w:rPr>
              <w:t>_U2</w:t>
            </w:r>
          </w:p>
        </w:tc>
        <w:tc>
          <w:tcPr>
            <w:tcW w:w="2685" w:type="dxa"/>
            <w:gridSpan w:val="2"/>
            <w:tcBorders>
              <w:top w:val="single" w:sz="4" w:space="0" w:color="000000"/>
              <w:left w:val="single" w:sz="8" w:space="0" w:color="000000"/>
              <w:bottom w:val="single" w:sz="4" w:space="0" w:color="000000"/>
              <w:right w:val="single" w:sz="4" w:space="0" w:color="000000"/>
            </w:tcBorders>
            <w:shd w:val="clear" w:color="auto" w:fill="FFFFFF"/>
          </w:tcPr>
          <w:p w14:paraId="35049FDB" w14:textId="77777777" w:rsidR="00366439" w:rsidRPr="0089799A" w:rsidRDefault="00366439">
            <w:pPr>
              <w:tabs>
                <w:tab w:val="left" w:pos="720"/>
              </w:tabs>
              <w:ind w:left="113"/>
              <w:jc w:val="center"/>
              <w:rPr>
                <w:rFonts w:eastAsia="Calibri"/>
                <w:b/>
                <w:i/>
                <w:iCs/>
                <w:sz w:val="22"/>
                <w:szCs w:val="22"/>
              </w:rPr>
            </w:pPr>
          </w:p>
        </w:tc>
        <w:tc>
          <w:tcPr>
            <w:tcW w:w="3544" w:type="dxa"/>
            <w:gridSpan w:val="5"/>
            <w:tcBorders>
              <w:top w:val="single" w:sz="4" w:space="0" w:color="000000"/>
              <w:left w:val="single" w:sz="4" w:space="0" w:color="000000"/>
              <w:bottom w:val="single" w:sz="4" w:space="0" w:color="000000"/>
              <w:right w:val="single" w:sz="8" w:space="0" w:color="000000"/>
            </w:tcBorders>
            <w:shd w:val="clear" w:color="auto" w:fill="FFFFFF"/>
          </w:tcPr>
          <w:p w14:paraId="0D755F7E" w14:textId="77777777" w:rsidR="00366439" w:rsidRPr="0089799A" w:rsidRDefault="001320D1">
            <w:pPr>
              <w:tabs>
                <w:tab w:val="left" w:pos="720"/>
              </w:tabs>
              <w:ind w:left="113"/>
              <w:jc w:val="center"/>
              <w:rPr>
                <w:rFonts w:eastAsia="Calibri"/>
                <w:b/>
                <w:i/>
                <w:iCs/>
                <w:sz w:val="22"/>
                <w:szCs w:val="22"/>
              </w:rPr>
            </w:pPr>
            <w:r w:rsidRPr="0089799A">
              <w:rPr>
                <w:rFonts w:eastAsia="Calibri"/>
                <w:b/>
                <w:i/>
                <w:iCs/>
                <w:sz w:val="22"/>
                <w:szCs w:val="22"/>
              </w:rPr>
              <w:t>X</w:t>
            </w:r>
          </w:p>
        </w:tc>
        <w:tc>
          <w:tcPr>
            <w:tcW w:w="2488" w:type="dxa"/>
            <w:gridSpan w:val="3"/>
            <w:tcBorders>
              <w:top w:val="single" w:sz="4" w:space="0" w:color="000000"/>
              <w:left w:val="single" w:sz="4" w:space="0" w:color="000000"/>
              <w:bottom w:val="single" w:sz="4" w:space="0" w:color="000000"/>
              <w:right w:val="single" w:sz="8" w:space="0" w:color="000000"/>
            </w:tcBorders>
            <w:shd w:val="clear" w:color="auto" w:fill="FFFFFF"/>
          </w:tcPr>
          <w:p w14:paraId="6ADD0A76" w14:textId="77777777" w:rsidR="00366439" w:rsidRPr="0089799A" w:rsidRDefault="00366439">
            <w:pPr>
              <w:tabs>
                <w:tab w:val="left" w:pos="720"/>
              </w:tabs>
              <w:ind w:left="113"/>
              <w:jc w:val="center"/>
              <w:rPr>
                <w:rFonts w:eastAsia="Calibri"/>
                <w:b/>
                <w:i/>
                <w:iCs/>
                <w:sz w:val="22"/>
                <w:szCs w:val="22"/>
              </w:rPr>
            </w:pPr>
          </w:p>
        </w:tc>
      </w:tr>
      <w:tr w:rsidR="00366439" w:rsidRPr="0089799A" w14:paraId="6EB5F8D0" w14:textId="77777777" w:rsidTr="00A65193">
        <w:tc>
          <w:tcPr>
            <w:tcW w:w="1860" w:type="dxa"/>
            <w:gridSpan w:val="2"/>
            <w:tcBorders>
              <w:top w:val="single" w:sz="4" w:space="0" w:color="000000"/>
              <w:left w:val="single" w:sz="8" w:space="0" w:color="000000"/>
              <w:bottom w:val="single" w:sz="4" w:space="0" w:color="000000"/>
            </w:tcBorders>
            <w:shd w:val="clear" w:color="auto" w:fill="D9D9D9"/>
          </w:tcPr>
          <w:p w14:paraId="0D77BB65"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UST</w:t>
            </w:r>
            <w:r w:rsidRPr="0089799A">
              <w:rPr>
                <w:rFonts w:eastAsia="Calibri"/>
                <w:i/>
                <w:iCs/>
                <w:color w:val="000000"/>
                <w:sz w:val="22"/>
                <w:szCs w:val="22"/>
              </w:rPr>
              <w:t>_U3</w:t>
            </w:r>
          </w:p>
        </w:tc>
        <w:tc>
          <w:tcPr>
            <w:tcW w:w="2685" w:type="dxa"/>
            <w:gridSpan w:val="2"/>
            <w:tcBorders>
              <w:top w:val="single" w:sz="4" w:space="0" w:color="000000"/>
              <w:left w:val="single" w:sz="8" w:space="0" w:color="000000"/>
              <w:bottom w:val="single" w:sz="4" w:space="0" w:color="000000"/>
              <w:right w:val="single" w:sz="4" w:space="0" w:color="000000"/>
            </w:tcBorders>
            <w:shd w:val="clear" w:color="auto" w:fill="FFFFFF"/>
          </w:tcPr>
          <w:p w14:paraId="455CCF48" w14:textId="77777777" w:rsidR="00366439" w:rsidRPr="0089799A" w:rsidRDefault="00366439">
            <w:pPr>
              <w:tabs>
                <w:tab w:val="left" w:pos="720"/>
              </w:tabs>
              <w:ind w:left="113"/>
              <w:jc w:val="center"/>
              <w:rPr>
                <w:rFonts w:eastAsia="Calibri"/>
                <w:b/>
                <w:i/>
                <w:iCs/>
                <w:sz w:val="22"/>
                <w:szCs w:val="22"/>
              </w:rPr>
            </w:pPr>
          </w:p>
        </w:tc>
        <w:tc>
          <w:tcPr>
            <w:tcW w:w="3544" w:type="dxa"/>
            <w:gridSpan w:val="5"/>
            <w:tcBorders>
              <w:top w:val="single" w:sz="4" w:space="0" w:color="000000"/>
              <w:left w:val="single" w:sz="4" w:space="0" w:color="000000"/>
              <w:bottom w:val="single" w:sz="4" w:space="0" w:color="000000"/>
              <w:right w:val="single" w:sz="8" w:space="0" w:color="000000"/>
            </w:tcBorders>
            <w:shd w:val="clear" w:color="auto" w:fill="FFFFFF"/>
          </w:tcPr>
          <w:p w14:paraId="1488E2D6" w14:textId="77777777" w:rsidR="00366439" w:rsidRPr="0089799A" w:rsidRDefault="001320D1">
            <w:pPr>
              <w:tabs>
                <w:tab w:val="left" w:pos="720"/>
              </w:tabs>
              <w:ind w:left="113"/>
              <w:jc w:val="center"/>
              <w:rPr>
                <w:rFonts w:eastAsia="Calibri"/>
                <w:b/>
                <w:i/>
                <w:iCs/>
                <w:sz w:val="22"/>
                <w:szCs w:val="22"/>
              </w:rPr>
            </w:pPr>
            <w:r w:rsidRPr="0089799A">
              <w:rPr>
                <w:rFonts w:eastAsia="Calibri"/>
                <w:b/>
                <w:i/>
                <w:iCs/>
                <w:sz w:val="22"/>
                <w:szCs w:val="22"/>
              </w:rPr>
              <w:t>X</w:t>
            </w:r>
          </w:p>
        </w:tc>
        <w:tc>
          <w:tcPr>
            <w:tcW w:w="2488" w:type="dxa"/>
            <w:gridSpan w:val="3"/>
            <w:tcBorders>
              <w:top w:val="single" w:sz="4" w:space="0" w:color="000000"/>
              <w:left w:val="single" w:sz="4" w:space="0" w:color="000000"/>
              <w:bottom w:val="single" w:sz="4" w:space="0" w:color="000000"/>
              <w:right w:val="single" w:sz="8" w:space="0" w:color="000000"/>
            </w:tcBorders>
            <w:shd w:val="clear" w:color="auto" w:fill="FFFFFF"/>
          </w:tcPr>
          <w:p w14:paraId="6272F1E0" w14:textId="77777777" w:rsidR="00366439" w:rsidRPr="0089799A" w:rsidRDefault="00366439">
            <w:pPr>
              <w:tabs>
                <w:tab w:val="left" w:pos="720"/>
              </w:tabs>
              <w:ind w:left="113"/>
              <w:jc w:val="center"/>
              <w:rPr>
                <w:rFonts w:eastAsia="Calibri"/>
                <w:b/>
                <w:i/>
                <w:iCs/>
                <w:sz w:val="22"/>
                <w:szCs w:val="22"/>
              </w:rPr>
            </w:pPr>
          </w:p>
        </w:tc>
      </w:tr>
      <w:tr w:rsidR="00366439" w:rsidRPr="0089799A" w14:paraId="7447DBA7" w14:textId="77777777" w:rsidTr="00A65193">
        <w:tc>
          <w:tcPr>
            <w:tcW w:w="1860" w:type="dxa"/>
            <w:gridSpan w:val="2"/>
            <w:tcBorders>
              <w:top w:val="single" w:sz="4" w:space="0" w:color="000000"/>
              <w:left w:val="single" w:sz="8" w:space="0" w:color="000000"/>
              <w:bottom w:val="single" w:sz="4" w:space="0" w:color="000000"/>
            </w:tcBorders>
            <w:shd w:val="clear" w:color="auto" w:fill="D9D9D9"/>
          </w:tcPr>
          <w:p w14:paraId="5617269E"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UST</w:t>
            </w:r>
            <w:r w:rsidRPr="0089799A">
              <w:rPr>
                <w:rFonts w:eastAsia="Calibri"/>
                <w:i/>
                <w:iCs/>
                <w:color w:val="000000"/>
                <w:sz w:val="22"/>
                <w:szCs w:val="22"/>
              </w:rPr>
              <w:t>_K1</w:t>
            </w:r>
          </w:p>
        </w:tc>
        <w:tc>
          <w:tcPr>
            <w:tcW w:w="2685" w:type="dxa"/>
            <w:gridSpan w:val="2"/>
            <w:tcBorders>
              <w:top w:val="single" w:sz="4" w:space="0" w:color="000000"/>
              <w:left w:val="single" w:sz="8" w:space="0" w:color="000000"/>
              <w:bottom w:val="single" w:sz="4" w:space="0" w:color="000000"/>
              <w:right w:val="single" w:sz="4" w:space="0" w:color="000000"/>
            </w:tcBorders>
            <w:shd w:val="clear" w:color="auto" w:fill="FFFFFF"/>
          </w:tcPr>
          <w:p w14:paraId="51315A55" w14:textId="77777777" w:rsidR="00366439" w:rsidRPr="0089799A" w:rsidRDefault="00366439">
            <w:pPr>
              <w:tabs>
                <w:tab w:val="left" w:pos="720"/>
              </w:tabs>
              <w:ind w:left="113"/>
              <w:jc w:val="center"/>
              <w:rPr>
                <w:rFonts w:eastAsia="Calibri"/>
                <w:b/>
                <w:i/>
                <w:iCs/>
                <w:sz w:val="22"/>
                <w:szCs w:val="22"/>
              </w:rPr>
            </w:pPr>
          </w:p>
        </w:tc>
        <w:tc>
          <w:tcPr>
            <w:tcW w:w="3544" w:type="dxa"/>
            <w:gridSpan w:val="5"/>
            <w:tcBorders>
              <w:top w:val="single" w:sz="4" w:space="0" w:color="000000"/>
              <w:left w:val="single" w:sz="4" w:space="0" w:color="000000"/>
              <w:bottom w:val="single" w:sz="4" w:space="0" w:color="000000"/>
              <w:right w:val="single" w:sz="8" w:space="0" w:color="000000"/>
            </w:tcBorders>
            <w:shd w:val="clear" w:color="auto" w:fill="FFFFFF"/>
          </w:tcPr>
          <w:p w14:paraId="6D634E09" w14:textId="77777777" w:rsidR="00366439" w:rsidRPr="0089799A" w:rsidRDefault="001320D1">
            <w:pPr>
              <w:tabs>
                <w:tab w:val="left" w:pos="720"/>
              </w:tabs>
              <w:ind w:left="113"/>
              <w:jc w:val="center"/>
              <w:rPr>
                <w:rFonts w:eastAsia="Calibri"/>
                <w:b/>
                <w:i/>
                <w:iCs/>
                <w:sz w:val="22"/>
                <w:szCs w:val="22"/>
              </w:rPr>
            </w:pPr>
            <w:r w:rsidRPr="0089799A">
              <w:rPr>
                <w:rFonts w:eastAsia="Calibri"/>
                <w:b/>
                <w:i/>
                <w:iCs/>
                <w:sz w:val="22"/>
                <w:szCs w:val="22"/>
              </w:rPr>
              <w:t>X</w:t>
            </w:r>
          </w:p>
        </w:tc>
        <w:tc>
          <w:tcPr>
            <w:tcW w:w="2488" w:type="dxa"/>
            <w:gridSpan w:val="3"/>
            <w:tcBorders>
              <w:top w:val="single" w:sz="4" w:space="0" w:color="000000"/>
              <w:left w:val="single" w:sz="4" w:space="0" w:color="000000"/>
              <w:bottom w:val="single" w:sz="4" w:space="0" w:color="000000"/>
              <w:right w:val="single" w:sz="8" w:space="0" w:color="000000"/>
            </w:tcBorders>
            <w:shd w:val="clear" w:color="auto" w:fill="FFFFFF"/>
          </w:tcPr>
          <w:p w14:paraId="15B5A356" w14:textId="77777777" w:rsidR="00366439" w:rsidRPr="0089799A" w:rsidRDefault="00366439">
            <w:pPr>
              <w:tabs>
                <w:tab w:val="left" w:pos="720"/>
              </w:tabs>
              <w:ind w:left="113"/>
              <w:jc w:val="center"/>
              <w:rPr>
                <w:rFonts w:eastAsia="Calibri"/>
                <w:b/>
                <w:i/>
                <w:iCs/>
                <w:sz w:val="22"/>
                <w:szCs w:val="22"/>
              </w:rPr>
            </w:pPr>
          </w:p>
        </w:tc>
      </w:tr>
      <w:tr w:rsidR="00366439" w:rsidRPr="0089799A" w14:paraId="644524F2" w14:textId="77777777" w:rsidTr="00A65193">
        <w:tc>
          <w:tcPr>
            <w:tcW w:w="1860" w:type="dxa"/>
            <w:gridSpan w:val="2"/>
            <w:tcBorders>
              <w:top w:val="single" w:sz="4" w:space="0" w:color="000000"/>
              <w:left w:val="single" w:sz="8" w:space="0" w:color="000000"/>
              <w:bottom w:val="single" w:sz="4" w:space="0" w:color="000000"/>
            </w:tcBorders>
            <w:shd w:val="clear" w:color="auto" w:fill="D9D9D9"/>
          </w:tcPr>
          <w:p w14:paraId="03C28577"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UST</w:t>
            </w:r>
            <w:r w:rsidRPr="0089799A">
              <w:rPr>
                <w:rFonts w:eastAsia="Calibri"/>
                <w:i/>
                <w:iCs/>
                <w:color w:val="000000"/>
                <w:sz w:val="22"/>
                <w:szCs w:val="22"/>
              </w:rPr>
              <w:t>_K2</w:t>
            </w:r>
          </w:p>
        </w:tc>
        <w:tc>
          <w:tcPr>
            <w:tcW w:w="2685" w:type="dxa"/>
            <w:gridSpan w:val="2"/>
            <w:tcBorders>
              <w:top w:val="single" w:sz="4" w:space="0" w:color="000000"/>
              <w:left w:val="single" w:sz="8" w:space="0" w:color="000000"/>
              <w:bottom w:val="single" w:sz="4" w:space="0" w:color="000000"/>
              <w:right w:val="single" w:sz="4" w:space="0" w:color="000000"/>
            </w:tcBorders>
            <w:shd w:val="clear" w:color="auto" w:fill="FFFFFF"/>
          </w:tcPr>
          <w:p w14:paraId="5886DA01" w14:textId="77777777" w:rsidR="00366439" w:rsidRPr="0089799A" w:rsidRDefault="00366439">
            <w:pPr>
              <w:tabs>
                <w:tab w:val="left" w:pos="720"/>
              </w:tabs>
              <w:ind w:left="113"/>
              <w:jc w:val="center"/>
              <w:rPr>
                <w:rFonts w:eastAsia="Calibri"/>
                <w:b/>
                <w:i/>
                <w:iCs/>
                <w:sz w:val="22"/>
                <w:szCs w:val="22"/>
              </w:rPr>
            </w:pPr>
          </w:p>
        </w:tc>
        <w:tc>
          <w:tcPr>
            <w:tcW w:w="3544" w:type="dxa"/>
            <w:gridSpan w:val="5"/>
            <w:tcBorders>
              <w:top w:val="single" w:sz="4" w:space="0" w:color="000000"/>
              <w:left w:val="single" w:sz="4" w:space="0" w:color="000000"/>
              <w:bottom w:val="single" w:sz="4" w:space="0" w:color="000000"/>
              <w:right w:val="single" w:sz="8" w:space="0" w:color="000000"/>
            </w:tcBorders>
            <w:shd w:val="clear" w:color="auto" w:fill="FFFFFF"/>
          </w:tcPr>
          <w:p w14:paraId="486645E9" w14:textId="77777777" w:rsidR="00366439" w:rsidRPr="0089799A" w:rsidRDefault="001320D1">
            <w:pPr>
              <w:tabs>
                <w:tab w:val="left" w:pos="720"/>
              </w:tabs>
              <w:ind w:left="113"/>
              <w:jc w:val="center"/>
              <w:rPr>
                <w:rFonts w:eastAsia="Calibri"/>
                <w:b/>
                <w:i/>
                <w:iCs/>
                <w:sz w:val="22"/>
                <w:szCs w:val="22"/>
              </w:rPr>
            </w:pPr>
            <w:r w:rsidRPr="0089799A">
              <w:rPr>
                <w:rFonts w:eastAsia="Calibri"/>
                <w:b/>
                <w:i/>
                <w:iCs/>
                <w:sz w:val="22"/>
                <w:szCs w:val="22"/>
              </w:rPr>
              <w:t>X</w:t>
            </w:r>
          </w:p>
        </w:tc>
        <w:tc>
          <w:tcPr>
            <w:tcW w:w="2488" w:type="dxa"/>
            <w:gridSpan w:val="3"/>
            <w:tcBorders>
              <w:top w:val="single" w:sz="4" w:space="0" w:color="000000"/>
              <w:left w:val="single" w:sz="4" w:space="0" w:color="000000"/>
              <w:bottom w:val="single" w:sz="4" w:space="0" w:color="000000"/>
              <w:right w:val="single" w:sz="8" w:space="0" w:color="000000"/>
            </w:tcBorders>
            <w:shd w:val="clear" w:color="auto" w:fill="FFFFFF"/>
          </w:tcPr>
          <w:p w14:paraId="1694C48D" w14:textId="77777777" w:rsidR="00366439" w:rsidRPr="0089799A" w:rsidRDefault="00366439">
            <w:pPr>
              <w:tabs>
                <w:tab w:val="left" w:pos="720"/>
              </w:tabs>
              <w:ind w:left="113"/>
              <w:jc w:val="center"/>
              <w:rPr>
                <w:rFonts w:eastAsia="Calibri"/>
                <w:b/>
                <w:i/>
                <w:iCs/>
                <w:sz w:val="22"/>
                <w:szCs w:val="22"/>
              </w:rPr>
            </w:pPr>
          </w:p>
        </w:tc>
      </w:tr>
      <w:tr w:rsidR="00366439" w:rsidRPr="0089799A" w14:paraId="5EEAFE72" w14:textId="77777777" w:rsidTr="00A65193">
        <w:tc>
          <w:tcPr>
            <w:tcW w:w="1860" w:type="dxa"/>
            <w:gridSpan w:val="2"/>
            <w:tcBorders>
              <w:top w:val="single" w:sz="4" w:space="0" w:color="000000"/>
              <w:left w:val="single" w:sz="8" w:space="0" w:color="000000"/>
              <w:bottom w:val="single" w:sz="4" w:space="0" w:color="000000"/>
            </w:tcBorders>
            <w:shd w:val="clear" w:color="auto" w:fill="D9D9D9"/>
          </w:tcPr>
          <w:p w14:paraId="4BA73BF1" w14:textId="77777777" w:rsidR="00366439" w:rsidRPr="0089799A" w:rsidRDefault="001320D1">
            <w:pPr>
              <w:pBdr>
                <w:top w:val="nil"/>
                <w:left w:val="nil"/>
                <w:bottom w:val="nil"/>
                <w:right w:val="nil"/>
                <w:between w:val="nil"/>
              </w:pBdr>
              <w:rPr>
                <w:rFonts w:eastAsia="Calibri"/>
                <w:i/>
                <w:iCs/>
                <w:color w:val="000000"/>
                <w:sz w:val="22"/>
                <w:szCs w:val="22"/>
              </w:rPr>
            </w:pPr>
            <w:r w:rsidRPr="0089799A">
              <w:rPr>
                <w:rFonts w:eastAsia="Calibri"/>
                <w:i/>
                <w:iCs/>
                <w:sz w:val="22"/>
                <w:szCs w:val="22"/>
              </w:rPr>
              <w:t>UST</w:t>
            </w:r>
            <w:r w:rsidRPr="0089799A">
              <w:rPr>
                <w:rFonts w:eastAsia="Calibri"/>
                <w:i/>
                <w:iCs/>
                <w:color w:val="000000"/>
                <w:sz w:val="22"/>
                <w:szCs w:val="22"/>
              </w:rPr>
              <w:t>_K3</w:t>
            </w:r>
          </w:p>
        </w:tc>
        <w:tc>
          <w:tcPr>
            <w:tcW w:w="2685" w:type="dxa"/>
            <w:gridSpan w:val="2"/>
            <w:tcBorders>
              <w:top w:val="single" w:sz="4" w:space="0" w:color="000000"/>
              <w:left w:val="single" w:sz="8" w:space="0" w:color="000000"/>
              <w:bottom w:val="single" w:sz="4" w:space="0" w:color="000000"/>
              <w:right w:val="single" w:sz="4" w:space="0" w:color="000000"/>
            </w:tcBorders>
            <w:shd w:val="clear" w:color="auto" w:fill="FFFFFF"/>
          </w:tcPr>
          <w:p w14:paraId="69B37932" w14:textId="77777777" w:rsidR="00366439" w:rsidRPr="0089799A" w:rsidRDefault="00366439">
            <w:pPr>
              <w:tabs>
                <w:tab w:val="left" w:pos="720"/>
              </w:tabs>
              <w:ind w:left="113"/>
              <w:jc w:val="center"/>
              <w:rPr>
                <w:rFonts w:eastAsia="Calibri"/>
                <w:b/>
                <w:i/>
                <w:iCs/>
                <w:sz w:val="22"/>
                <w:szCs w:val="22"/>
              </w:rPr>
            </w:pPr>
          </w:p>
        </w:tc>
        <w:tc>
          <w:tcPr>
            <w:tcW w:w="3544" w:type="dxa"/>
            <w:gridSpan w:val="5"/>
            <w:tcBorders>
              <w:top w:val="single" w:sz="4" w:space="0" w:color="000000"/>
              <w:left w:val="single" w:sz="4" w:space="0" w:color="000000"/>
              <w:bottom w:val="single" w:sz="4" w:space="0" w:color="000000"/>
              <w:right w:val="single" w:sz="8" w:space="0" w:color="000000"/>
            </w:tcBorders>
            <w:shd w:val="clear" w:color="auto" w:fill="FFFFFF"/>
          </w:tcPr>
          <w:p w14:paraId="253D5B8B" w14:textId="77777777" w:rsidR="00366439" w:rsidRPr="0089799A" w:rsidRDefault="001320D1">
            <w:pPr>
              <w:tabs>
                <w:tab w:val="left" w:pos="720"/>
              </w:tabs>
              <w:ind w:left="113"/>
              <w:jc w:val="center"/>
              <w:rPr>
                <w:rFonts w:eastAsia="Calibri"/>
                <w:b/>
                <w:i/>
                <w:iCs/>
                <w:sz w:val="22"/>
                <w:szCs w:val="22"/>
              </w:rPr>
            </w:pPr>
            <w:r w:rsidRPr="0089799A">
              <w:rPr>
                <w:rFonts w:eastAsia="Calibri"/>
                <w:b/>
                <w:i/>
                <w:iCs/>
                <w:sz w:val="22"/>
                <w:szCs w:val="22"/>
              </w:rPr>
              <w:t>X</w:t>
            </w:r>
          </w:p>
        </w:tc>
        <w:tc>
          <w:tcPr>
            <w:tcW w:w="2488" w:type="dxa"/>
            <w:gridSpan w:val="3"/>
            <w:tcBorders>
              <w:top w:val="single" w:sz="4" w:space="0" w:color="000000"/>
              <w:left w:val="single" w:sz="4" w:space="0" w:color="000000"/>
              <w:bottom w:val="single" w:sz="4" w:space="0" w:color="000000"/>
              <w:right w:val="single" w:sz="8" w:space="0" w:color="000000"/>
            </w:tcBorders>
            <w:shd w:val="clear" w:color="auto" w:fill="FFFFFF"/>
          </w:tcPr>
          <w:p w14:paraId="3DED97F2" w14:textId="77777777" w:rsidR="00366439" w:rsidRPr="0089799A" w:rsidRDefault="00366439">
            <w:pPr>
              <w:tabs>
                <w:tab w:val="left" w:pos="720"/>
              </w:tabs>
              <w:ind w:left="113"/>
              <w:jc w:val="center"/>
              <w:rPr>
                <w:rFonts w:eastAsia="Calibri"/>
                <w:b/>
                <w:i/>
                <w:iCs/>
                <w:sz w:val="22"/>
                <w:szCs w:val="22"/>
              </w:rPr>
            </w:pPr>
          </w:p>
        </w:tc>
      </w:tr>
    </w:tbl>
    <w:p w14:paraId="78304BF4" w14:textId="77777777" w:rsidR="00366439" w:rsidRPr="0089799A" w:rsidRDefault="00366439">
      <w:pPr>
        <w:rPr>
          <w:rFonts w:eastAsia="Calibri"/>
          <w:i/>
          <w:iCs/>
          <w:sz w:val="22"/>
          <w:szCs w:val="22"/>
        </w:rPr>
      </w:pPr>
    </w:p>
    <w:sectPr w:rsidR="00366439" w:rsidRPr="0089799A">
      <w:pgSz w:w="11906" w:h="16838"/>
      <w:pgMar w:top="1417" w:right="1417" w:bottom="1417" w:left="1417" w:header="426" w:footer="708" w:gutter="0"/>
      <w:pgNumType w:start="1"/>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604020202020204"/>
    <w:charset w:val="EE"/>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A0FFD"/>
    <w:multiLevelType w:val="multilevel"/>
    <w:tmpl w:val="43FECB3A"/>
    <w:lvl w:ilvl="0">
      <w:start w:val="1"/>
      <w:numFmt w:val="decimal"/>
      <w:lvlText w:val="%1"/>
      <w:lvlJc w:val="left"/>
      <w:pPr>
        <w:ind w:left="360" w:hanging="360"/>
      </w:pPr>
      <w:rPr>
        <w:b/>
        <w:i/>
      </w:rPr>
    </w:lvl>
    <w:lvl w:ilvl="1">
      <w:start w:val="1"/>
      <w:numFmt w:val="decimal"/>
      <w:lvlText w:val="%1.%2"/>
      <w:lvlJc w:val="left"/>
      <w:pPr>
        <w:ind w:left="360" w:hanging="360"/>
      </w:pPr>
      <w:rPr>
        <w:b/>
        <w:i/>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439"/>
    <w:rsid w:val="001320D1"/>
    <w:rsid w:val="0021192A"/>
    <w:rsid w:val="00270379"/>
    <w:rsid w:val="00366439"/>
    <w:rsid w:val="0087692E"/>
    <w:rsid w:val="0089799A"/>
    <w:rsid w:val="00A65193"/>
    <w:rsid w:val="00B25006"/>
    <w:rsid w:val="00B42C8E"/>
    <w:rsid w:val="00FA496A"/>
    <w:rsid w:val="00FF1A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2255"/>
  <w15:docId w15:val="{5E3F4B9E-D42D-9448-A41F-4ED0FDAC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jc w:val="center"/>
      <w:outlineLvl w:val="0"/>
    </w:pPr>
    <w:rPr>
      <w:rFonts w:ascii="Arial" w:eastAsia="Arial" w:hAnsi="Arial" w:cs="Arial"/>
      <w:b/>
      <w:color w:val="000080"/>
      <w:sz w:val="28"/>
      <w:szCs w:val="2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rPr>
  </w:style>
  <w:style w:type="paragraph" w:styleId="Nagwek5">
    <w:name w:val="heading 5"/>
    <w:basedOn w:val="Normalny"/>
    <w:next w:val="Normalny"/>
    <w:uiPriority w:val="9"/>
    <w:semiHidden/>
    <w:unhideWhenUsed/>
    <w:qFormat/>
    <w:pPr>
      <w:keepNext/>
      <w:keepLines/>
      <w:spacing w:before="220" w:after="40"/>
      <w:outlineLvl w:val="4"/>
    </w:pPr>
    <w:rPr>
      <w:b/>
      <w:sz w:val="22"/>
      <w:szCs w:val="22"/>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Odwoaniedokomentarza">
    <w:name w:val="annotation reference"/>
    <w:basedOn w:val="Domylnaczcionkaakapitu"/>
    <w:uiPriority w:val="99"/>
    <w:semiHidden/>
    <w:unhideWhenUsed/>
    <w:rsid w:val="0021192A"/>
    <w:rPr>
      <w:sz w:val="16"/>
      <w:szCs w:val="16"/>
    </w:rPr>
  </w:style>
  <w:style w:type="paragraph" w:styleId="Tekstkomentarza">
    <w:name w:val="annotation text"/>
    <w:basedOn w:val="Normalny"/>
    <w:link w:val="TekstkomentarzaZnak"/>
    <w:uiPriority w:val="99"/>
    <w:semiHidden/>
    <w:unhideWhenUsed/>
    <w:rsid w:val="0021192A"/>
    <w:rPr>
      <w:sz w:val="20"/>
      <w:szCs w:val="20"/>
    </w:rPr>
  </w:style>
  <w:style w:type="character" w:customStyle="1" w:styleId="TekstkomentarzaZnak">
    <w:name w:val="Tekst komentarza Znak"/>
    <w:basedOn w:val="Domylnaczcionkaakapitu"/>
    <w:link w:val="Tekstkomentarza"/>
    <w:uiPriority w:val="99"/>
    <w:semiHidden/>
    <w:rsid w:val="0021192A"/>
    <w:rPr>
      <w:sz w:val="20"/>
      <w:szCs w:val="20"/>
    </w:rPr>
  </w:style>
  <w:style w:type="paragraph" w:styleId="Tematkomentarza">
    <w:name w:val="annotation subject"/>
    <w:basedOn w:val="Tekstkomentarza"/>
    <w:next w:val="Tekstkomentarza"/>
    <w:link w:val="TematkomentarzaZnak"/>
    <w:uiPriority w:val="99"/>
    <w:semiHidden/>
    <w:unhideWhenUsed/>
    <w:rsid w:val="0021192A"/>
    <w:rPr>
      <w:b/>
      <w:bCs/>
    </w:rPr>
  </w:style>
  <w:style w:type="character" w:customStyle="1" w:styleId="TematkomentarzaZnak">
    <w:name w:val="Temat komentarza Znak"/>
    <w:basedOn w:val="TekstkomentarzaZnak"/>
    <w:link w:val="Tematkomentarza"/>
    <w:uiPriority w:val="99"/>
    <w:semiHidden/>
    <w:rsid w:val="0021192A"/>
    <w:rPr>
      <w:b/>
      <w:bCs/>
      <w:sz w:val="20"/>
      <w:szCs w:val="20"/>
    </w:rPr>
  </w:style>
  <w:style w:type="paragraph" w:styleId="Tekstdymka">
    <w:name w:val="Balloon Text"/>
    <w:basedOn w:val="Normalny"/>
    <w:link w:val="TekstdymkaZnak"/>
    <w:uiPriority w:val="99"/>
    <w:semiHidden/>
    <w:unhideWhenUsed/>
    <w:rsid w:val="0021192A"/>
    <w:rPr>
      <w:rFonts w:ascii="Segoe UI" w:hAnsi="Segoe UI" w:cs="Segoe UI"/>
      <w:sz w:val="18"/>
      <w:szCs w:val="18"/>
    </w:rPr>
  </w:style>
  <w:style w:type="character" w:customStyle="1" w:styleId="TekstdymkaZnak">
    <w:name w:val="Tekst dymka Znak"/>
    <w:basedOn w:val="Domylnaczcionkaakapitu"/>
    <w:link w:val="Tekstdymka"/>
    <w:uiPriority w:val="99"/>
    <w:semiHidden/>
    <w:rsid w:val="002119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12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1652</Words>
  <Characters>9917</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Prodziekan</dc:creator>
  <cp:lastModifiedBy>Sebastian Makarucha</cp:lastModifiedBy>
  <cp:revision>4</cp:revision>
  <dcterms:created xsi:type="dcterms:W3CDTF">2020-05-07T20:21:00Z</dcterms:created>
  <dcterms:modified xsi:type="dcterms:W3CDTF">2021-03-29T10:40:00Z</dcterms:modified>
</cp:coreProperties>
</file>