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67B6" w14:textId="77777777" w:rsidR="008C22C6" w:rsidRDefault="00000000">
      <w:pPr>
        <w:rPr>
          <w:rFonts w:hint="eastAsia"/>
        </w:rPr>
      </w:pPr>
      <w:r>
        <w:rPr>
          <w:b/>
          <w:sz w:val="32"/>
        </w:rPr>
        <w:t>Comparative Overview of Vision Models</w:t>
      </w:r>
    </w:p>
    <w:tbl>
      <w:tblPr>
        <w:tblStyle w:val="LightGrid-Accent1"/>
        <w:tblW w:w="11088" w:type="dxa"/>
        <w:tblLayout w:type="fixed"/>
        <w:tblLook w:val="04A0" w:firstRow="1" w:lastRow="0" w:firstColumn="1" w:lastColumn="0" w:noHBand="0" w:noVBand="1"/>
      </w:tblPr>
      <w:tblGrid>
        <w:gridCol w:w="692"/>
        <w:gridCol w:w="960"/>
        <w:gridCol w:w="1426"/>
        <w:gridCol w:w="1620"/>
        <w:gridCol w:w="1080"/>
        <w:gridCol w:w="1170"/>
        <w:gridCol w:w="1980"/>
        <w:gridCol w:w="1129"/>
        <w:gridCol w:w="1031"/>
      </w:tblGrid>
      <w:tr w:rsidR="008C22C6" w14:paraId="322DAFBD" w14:textId="77777777" w:rsidTr="00874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E1E7599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#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1926F89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Model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9CDA57A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Type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151F078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Learning Paradigm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82F972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Input Size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EA859B0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Params (≈)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B859586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Key Innovations / Properties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EC5EE53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Typical Use-Cases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4CC48" w14:textId="77777777" w:rsidR="008C22C6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 w:hint="eastAsia"/>
                <w:bCs w:val="0"/>
              </w:rPr>
            </w:pPr>
            <w:r>
              <w:rPr>
                <w:rFonts w:eastAsia="MS Gothic"/>
              </w:rPr>
              <w:t>Year &amp; Canonical Citation</w:t>
            </w:r>
          </w:p>
        </w:tc>
      </w:tr>
      <w:tr w:rsidR="008C22C6" w14:paraId="6C87A517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DBBA760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310CCD1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VOLO-D1-224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68E379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 xml:space="preserve"> family)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8F717CF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 (often with token labeling)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A59416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D2E16A1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~27M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C270A0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Visual Token Learning (VOLO) for fine-grained representations; robust ImageNet accuracy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0B7E1A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Image classification, fine-grained recognition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9290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2021 — VOLO: Vision </w:t>
            </w:r>
            <w:proofErr w:type="spellStart"/>
            <w:r>
              <w:rPr>
                <w:rFonts w:eastAsia="MS Mincho"/>
              </w:rPr>
              <w:t>Outlooker</w:t>
            </w:r>
            <w:proofErr w:type="spellEnd"/>
            <w:r>
              <w:rPr>
                <w:rFonts w:eastAsia="MS Mincho"/>
              </w:rPr>
              <w:t xml:space="preserve"> for Visual Recognition (Yuan et al.)</w:t>
            </w:r>
          </w:p>
        </w:tc>
      </w:tr>
      <w:tr w:rsidR="008C22C6" w14:paraId="6F74D78F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AD5625C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[2]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72B38C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ConvNeXtV2-Tiny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02D8CC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CNN (modern </w:t>
            </w:r>
            <w:proofErr w:type="spellStart"/>
            <w:r>
              <w:rPr>
                <w:rFonts w:eastAsia="MS Mincho"/>
              </w:rPr>
              <w:t>ConvNet</w:t>
            </w:r>
            <w:proofErr w:type="spellEnd"/>
            <w:r>
              <w:rPr>
                <w:rFonts w:eastAsia="MS Mincho"/>
              </w:rPr>
              <w:t>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E7E4C0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E37F9B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474CD42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~28–30M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FF331A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Global response normalization and efficiency tweaks over </w:t>
            </w:r>
            <w:proofErr w:type="spellStart"/>
            <w:r>
              <w:rPr>
                <w:rFonts w:eastAsia="MS Mincho"/>
              </w:rPr>
              <w:t>ConvNeXt</w:t>
            </w:r>
            <w:proofErr w:type="spellEnd"/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FC46A8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Classification, detection backbones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75998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2023 — </w:t>
            </w:r>
            <w:proofErr w:type="spellStart"/>
            <w:r>
              <w:rPr>
                <w:rFonts w:eastAsia="MS Mincho"/>
              </w:rPr>
              <w:t>ConvNeXt</w:t>
            </w:r>
            <w:proofErr w:type="spellEnd"/>
            <w:r>
              <w:rPr>
                <w:rFonts w:eastAsia="MS Mincho"/>
              </w:rPr>
              <w:t xml:space="preserve"> V2 (Liu et al.)</w:t>
            </w:r>
          </w:p>
        </w:tc>
      </w:tr>
      <w:tr w:rsidR="008C22C6" w14:paraId="7BDE8535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07E83C1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[3]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091783A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Tiny-ViT-11M-224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7BE1F51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(lightweight)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3C41C8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 (mobile-optimized)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5872010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BE5E86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~11M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E122C3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Efficient attention; optimized patch embedding; strong mobile latency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A36D73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Edge inference, mobile apps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AB99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2022 — </w:t>
            </w:r>
            <w:proofErr w:type="spellStart"/>
            <w:r>
              <w:rPr>
                <w:rFonts w:eastAsia="MS Mincho"/>
              </w:rPr>
              <w:t>TinyViT</w:t>
            </w:r>
            <w:proofErr w:type="spellEnd"/>
            <w:r>
              <w:rPr>
                <w:rFonts w:eastAsia="MS Mincho"/>
              </w:rPr>
              <w:t>: Fast Pretraining for Tiny Vision Transformers (Wu et al.)</w:t>
            </w:r>
          </w:p>
        </w:tc>
      </w:tr>
      <w:tr w:rsidR="008C22C6" w14:paraId="61121428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2A93AAA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[3]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13C61B3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Tiny-ViT-5M-224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47CF6F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(ultra-light)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91BC4B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955750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E78106C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~5M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F1AC88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Further compressed variant for on-device inference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18B3C27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Embedded systems, real-time apps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F99F5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2022 — </w:t>
            </w:r>
            <w:proofErr w:type="spellStart"/>
            <w:r>
              <w:rPr>
                <w:rFonts w:eastAsia="MS Mincho"/>
              </w:rPr>
              <w:t>TinyViT</w:t>
            </w:r>
            <w:proofErr w:type="spellEnd"/>
            <w:r>
              <w:rPr>
                <w:rFonts w:eastAsia="MS Mincho"/>
              </w:rPr>
              <w:t xml:space="preserve"> (Wu et al.)</w:t>
            </w:r>
          </w:p>
        </w:tc>
      </w:tr>
      <w:tr w:rsidR="008C22C6" w14:paraId="23EACAFC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D9C3FAA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[4]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E431D4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ConvFormer-S36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FC6C8F8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Hybrid (CNN + Transformer)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81890F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17DF00D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76F15E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~36M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BA7864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Convolutional stem + transformer blocks; balances local/global features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4D6F8F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General vision tasks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A8EF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2022 — </w:t>
            </w:r>
            <w:proofErr w:type="spellStart"/>
            <w:r>
              <w:rPr>
                <w:rFonts w:eastAsia="MS Mincho"/>
              </w:rPr>
              <w:t>ConvFormer</w:t>
            </w:r>
            <w:proofErr w:type="spellEnd"/>
            <w:r>
              <w:rPr>
                <w:rFonts w:eastAsia="MS Mincho"/>
              </w:rPr>
              <w:t xml:space="preserve"> (Xiao et al.)</w:t>
            </w:r>
          </w:p>
        </w:tc>
      </w:tr>
      <w:tr w:rsidR="008C22C6" w14:paraId="1D264FD5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179DCB3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[5]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B14668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VGG19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8ADA53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CNN (classic deep)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8A88E1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560EBE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2465F40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~143M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0C0D06C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Stacked 3×3 </w:t>
            </w:r>
            <w:proofErr w:type="spellStart"/>
            <w:r>
              <w:rPr>
                <w:rFonts w:eastAsia="MS Mincho"/>
              </w:rPr>
              <w:t>convs</w:t>
            </w:r>
            <w:proofErr w:type="spellEnd"/>
            <w:r>
              <w:rPr>
                <w:rFonts w:eastAsia="MS Mincho"/>
              </w:rPr>
              <w:t>; simple, high-capacity baseline; heavy parameters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008A59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Transfer learning, feature extraction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60F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2014 — Very Deep </w:t>
            </w:r>
            <w:proofErr w:type="spellStart"/>
            <w:r>
              <w:rPr>
                <w:rFonts w:eastAsia="MS Mincho"/>
              </w:rPr>
              <w:t>ConvNets</w:t>
            </w:r>
            <w:proofErr w:type="spellEnd"/>
            <w:r>
              <w:rPr>
                <w:rFonts w:eastAsia="MS Mincho"/>
              </w:rPr>
              <w:t xml:space="preserve"> for Large-Scale Image Recognition </w:t>
            </w:r>
            <w:r>
              <w:rPr>
                <w:rFonts w:eastAsia="MS Mincho"/>
              </w:rPr>
              <w:lastRenderedPageBreak/>
              <w:t>(Simonyan &amp; Zisserman)</w:t>
            </w:r>
          </w:p>
        </w:tc>
      </w:tr>
      <w:tr w:rsidR="008C22C6" w14:paraId="79FE19FE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1D15F44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lastRenderedPageBreak/>
              <w:t>[6]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840991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Visformer</w:t>
            </w:r>
            <w:proofErr w:type="spellEnd"/>
            <w:r>
              <w:rPr>
                <w:rFonts w:eastAsia="MS Mincho"/>
              </w:rPr>
              <w:t>-Tiny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13D8B41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(conv-enhanced)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114012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77DD68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19C590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~12M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60F5247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Convolutional stem + efficient transformer blocks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4D4629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Lightweight classification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7C06F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2021 — </w:t>
            </w:r>
            <w:proofErr w:type="spellStart"/>
            <w:r>
              <w:rPr>
                <w:rFonts w:eastAsia="MS Mincho"/>
              </w:rPr>
              <w:t>Visformer</w:t>
            </w:r>
            <w:proofErr w:type="spellEnd"/>
            <w:r>
              <w:rPr>
                <w:rFonts w:eastAsia="MS Mincho"/>
              </w:rPr>
              <w:t>: The Vision-friendly Transformer (Chen et al.)</w:t>
            </w:r>
          </w:p>
        </w:tc>
      </w:tr>
      <w:tr w:rsidR="008C22C6" w14:paraId="24822B23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43823E7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[6]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8C62DB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Visformer</w:t>
            </w:r>
            <w:proofErr w:type="spellEnd"/>
            <w:r>
              <w:rPr>
                <w:rFonts w:eastAsia="MS Mincho"/>
              </w:rPr>
              <w:t>-Small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5D45BF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(conv-enhanced)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ED8B2B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A4D528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364C1E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~40M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B700DE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Same design scaled up; improved accuracy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4D2B707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Classification, transfer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46C78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2021 — </w:t>
            </w:r>
            <w:proofErr w:type="spellStart"/>
            <w:r>
              <w:rPr>
                <w:rFonts w:eastAsia="MS Mincho"/>
              </w:rPr>
              <w:t>Visformer</w:t>
            </w:r>
            <w:proofErr w:type="spellEnd"/>
            <w:r>
              <w:rPr>
                <w:rFonts w:eastAsia="MS Mincho"/>
              </w:rPr>
              <w:t xml:space="preserve"> (Chen et al.)</w:t>
            </w:r>
          </w:p>
        </w:tc>
      </w:tr>
      <w:tr w:rsidR="008C22C6" w14:paraId="0051CFA1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0BD94A3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[7]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3FC108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ConViT</w:t>
            </w:r>
            <w:proofErr w:type="spellEnd"/>
            <w:r>
              <w:rPr>
                <w:rFonts w:eastAsia="MS Mincho"/>
              </w:rPr>
              <w:t>-Base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812C05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(with inductive bias)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268C2F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80C218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46FCAF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~86M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FC9DD57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Gated positional self-attention; soft convolutional inductive bias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E3D1F4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Classification, robust generalization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4F9DA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2021 — </w:t>
            </w:r>
            <w:proofErr w:type="spellStart"/>
            <w:r>
              <w:rPr>
                <w:rFonts w:eastAsia="MS Mincho"/>
              </w:rPr>
              <w:t>ConViT</w:t>
            </w:r>
            <w:proofErr w:type="spellEnd"/>
            <w:r>
              <w:rPr>
                <w:rFonts w:eastAsia="MS Mincho"/>
              </w:rPr>
              <w:t xml:space="preserve">: Improving 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 xml:space="preserve"> with Soft Convolutional Inductive Biases (</w:t>
            </w:r>
            <w:proofErr w:type="spellStart"/>
            <w:r>
              <w:rPr>
                <w:rFonts w:eastAsia="MS Mincho"/>
              </w:rPr>
              <w:t>d’Ascoli</w:t>
            </w:r>
            <w:proofErr w:type="spellEnd"/>
            <w:r>
              <w:rPr>
                <w:rFonts w:eastAsia="MS Mincho"/>
              </w:rPr>
              <w:t xml:space="preserve"> et al.)</w:t>
            </w:r>
          </w:p>
        </w:tc>
      </w:tr>
      <w:tr w:rsidR="008C22C6" w14:paraId="532C4B49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D970623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[8]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5D364D5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EfficientFormerV2-S0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9CFE16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Efficient Transformer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706CB5D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AB4894D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B0412A2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~8–12M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64BAB8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Mobile-first transformer design; low memory &amp; latency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FFFB88D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On-device inference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7CBA5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2023 — EfficientFormerV2 (Li et al.)</w:t>
            </w:r>
          </w:p>
        </w:tc>
      </w:tr>
      <w:tr w:rsidR="008C22C6" w14:paraId="5B19321F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5512142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[9]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475D6D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ResNeXt50 (32×4d)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7BFC53A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CNN (grouped </w:t>
            </w:r>
            <w:proofErr w:type="spellStart"/>
            <w:r>
              <w:rPr>
                <w:rFonts w:eastAsia="MS Mincho"/>
              </w:rPr>
              <w:t>convs</w:t>
            </w:r>
            <w:proofErr w:type="spellEnd"/>
            <w:r>
              <w:rPr>
                <w:rFonts w:eastAsia="MS Mincho"/>
              </w:rPr>
              <w:t>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2FE3B1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E2D558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C368E5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~25M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3FF2380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Cardinality via grouped convolutions; strong accuracy-compute trade-off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E01D06D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Classification, detection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5A0DE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2017 — Aggregated Residual Transformations for Deep NN (Xie et al.)</w:t>
            </w:r>
          </w:p>
        </w:tc>
      </w:tr>
      <w:tr w:rsidR="008C22C6" w14:paraId="5C830C40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0A4C86B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[10]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CA9A60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CrossViT-9-240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3546A97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(multi-scale)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889CDF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9AE5B09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240×240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0E742DC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~9–15M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2FCBC8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Dual-branch cross-attention fusion of small/large patches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4DA43C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Fine-grained classification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6882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2021 — </w:t>
            </w:r>
            <w:proofErr w:type="spellStart"/>
            <w:r>
              <w:rPr>
                <w:rFonts w:eastAsia="MS Mincho"/>
              </w:rPr>
              <w:t>CrossViT</w:t>
            </w:r>
            <w:proofErr w:type="spellEnd"/>
            <w:r>
              <w:rPr>
                <w:rFonts w:eastAsia="MS Mincho"/>
              </w:rPr>
              <w:t>: Cross-Attention Multi-Scale Vision Transformer (Chen et al.)</w:t>
            </w:r>
          </w:p>
        </w:tc>
      </w:tr>
      <w:tr w:rsidR="008C22C6" w14:paraId="3B56E883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A79CE4A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lastRenderedPageBreak/>
              <w:t>[10]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DEBBAF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CrossViT-Small-240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7702D2E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(multi-scale)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582384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FB6756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240×240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5C1E5C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~26–28M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A99C1F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Larger variant; improved accuracy; same cross-attention idea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7B2E810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Transfer learning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D84A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2021 — </w:t>
            </w:r>
            <w:proofErr w:type="spellStart"/>
            <w:r>
              <w:rPr>
                <w:rFonts w:eastAsia="MS Mincho"/>
              </w:rPr>
              <w:t>CrossViT</w:t>
            </w:r>
            <w:proofErr w:type="spellEnd"/>
            <w:r>
              <w:rPr>
                <w:rFonts w:eastAsia="MS Mincho"/>
              </w:rPr>
              <w:t xml:space="preserve"> (Chen et al.)</w:t>
            </w:r>
          </w:p>
        </w:tc>
      </w:tr>
      <w:tr w:rsidR="008C22C6" w14:paraId="2356862B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022CE5F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[11]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253D1C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DeiT3-Base-Patch16-224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4A29848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CB8BA5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 (data-efficient training)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5D1F16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225D24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~86M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FFFF468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Training refinements improve robustness without distillation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9503017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Classification, robust training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1DB4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2022 — </w:t>
            </w:r>
            <w:proofErr w:type="spellStart"/>
            <w:r>
              <w:rPr>
                <w:rFonts w:eastAsia="MS Mincho"/>
              </w:rPr>
              <w:t>DeiT</w:t>
            </w:r>
            <w:proofErr w:type="spellEnd"/>
            <w:r>
              <w:rPr>
                <w:rFonts w:eastAsia="MS Mincho"/>
              </w:rPr>
              <w:t xml:space="preserve"> III: Revenge of the 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 xml:space="preserve"> (</w:t>
            </w:r>
            <w:proofErr w:type="spellStart"/>
            <w:r>
              <w:rPr>
                <w:rFonts w:eastAsia="MS Mincho"/>
              </w:rPr>
              <w:t>Touvron</w:t>
            </w:r>
            <w:proofErr w:type="spellEnd"/>
            <w:r>
              <w:rPr>
                <w:rFonts w:eastAsia="MS Mincho"/>
              </w:rPr>
              <w:t xml:space="preserve"> et al.)</w:t>
            </w:r>
          </w:p>
        </w:tc>
      </w:tr>
      <w:tr w:rsidR="008C22C6" w14:paraId="36722F3F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965E2C2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[12]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4B8FCB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BEiT</w:t>
            </w:r>
            <w:proofErr w:type="spellEnd"/>
            <w:r>
              <w:rPr>
                <w:rFonts w:eastAsia="MS Mincho"/>
              </w:rPr>
              <w:t xml:space="preserve"> v2 Base Patch16 224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7C433A7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CFE5D78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Self-supervised pretraining (MIM) + supervised fine-tuning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554893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7215E9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~86M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636D5F8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Masked image modeling with improved tokenizer; strong transfer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0BB626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Pretraining, downstream tasks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A3AE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2022 — </w:t>
            </w:r>
            <w:proofErr w:type="spellStart"/>
            <w:r>
              <w:rPr>
                <w:rFonts w:eastAsia="MS Mincho"/>
              </w:rPr>
              <w:t>BEiT</w:t>
            </w:r>
            <w:proofErr w:type="spellEnd"/>
            <w:r>
              <w:rPr>
                <w:rFonts w:eastAsia="MS Mincho"/>
              </w:rPr>
              <w:t xml:space="preserve"> v2 (Peng et al.)</w:t>
            </w:r>
          </w:p>
        </w:tc>
      </w:tr>
      <w:tr w:rsidR="008C22C6" w14:paraId="1FF19EC9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58B4560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[13]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AF1444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EfficientViT-B0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4D50772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Efficient Transformer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B8B8E5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3E03EB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CD2417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~6–8M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926C71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Hardware-aware attention; mobile-friendly blocks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FB10BE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On-device classification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3A15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2023 — </w:t>
            </w:r>
            <w:proofErr w:type="spellStart"/>
            <w:r>
              <w:rPr>
                <w:rFonts w:eastAsia="MS Mincho"/>
              </w:rPr>
              <w:t>EfficientViT</w:t>
            </w:r>
            <w:proofErr w:type="spellEnd"/>
            <w:r>
              <w:rPr>
                <w:rFonts w:eastAsia="MS Mincho"/>
              </w:rPr>
              <w:t xml:space="preserve"> (Wu et al.)</w:t>
            </w:r>
          </w:p>
        </w:tc>
      </w:tr>
      <w:tr w:rsidR="008C22C6" w14:paraId="410DA4E8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3655B7D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[14]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273956A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ConvMixer-768/32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737D688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Patch-Mixing CNN/MLP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42DDCC6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E7B68B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F6C93E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~21M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37244DA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Patch embeddings + </w:t>
            </w:r>
            <w:proofErr w:type="spellStart"/>
            <w:r>
              <w:rPr>
                <w:rFonts w:eastAsia="MS Mincho"/>
              </w:rPr>
              <w:t>depthwise</w:t>
            </w:r>
            <w:proofErr w:type="spellEnd"/>
            <w:r>
              <w:rPr>
                <w:rFonts w:eastAsia="MS Mincho"/>
              </w:rPr>
              <w:t xml:space="preserve"> conv mixing; minimalist design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1C853C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Fast training baselines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311C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2021 — Patches Are All You Need? (</w:t>
            </w:r>
            <w:proofErr w:type="spellStart"/>
            <w:r>
              <w:rPr>
                <w:rFonts w:eastAsia="MS Mincho"/>
              </w:rPr>
              <w:t>Trockman</w:t>
            </w:r>
            <w:proofErr w:type="spellEnd"/>
            <w:r>
              <w:rPr>
                <w:rFonts w:eastAsia="MS Mincho"/>
              </w:rPr>
              <w:t xml:space="preserve"> &amp; Kolter)</w:t>
            </w:r>
          </w:p>
        </w:tc>
      </w:tr>
      <w:tr w:rsidR="008C22C6" w14:paraId="6AE695D1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37C392A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[15]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FA9D4C8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FastViT-S12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154ABF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(fast attention)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854E14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B52C7B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1C3BC6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~12–15M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D1FE7F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Linear/efficient attention &amp; fused ops for real-time inference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C1347D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Real-time applications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91EFD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2023 — </w:t>
            </w:r>
            <w:proofErr w:type="spellStart"/>
            <w:r>
              <w:rPr>
                <w:rFonts w:eastAsia="MS Mincho"/>
              </w:rPr>
              <w:t>FastViT</w:t>
            </w:r>
            <w:proofErr w:type="spellEnd"/>
            <w:r>
              <w:rPr>
                <w:rFonts w:eastAsia="MS Mincho"/>
              </w:rPr>
              <w:t xml:space="preserve"> (Muralidharan et al., Apple)</w:t>
            </w:r>
          </w:p>
        </w:tc>
      </w:tr>
      <w:tr w:rsidR="008C22C6" w14:paraId="77088ED2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B0E5ED3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[16]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1588DB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DeiT-Tiny-Patch16-224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D41366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Transformer (tiny)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9D15C4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 (data-efficient)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FCE96A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375F2E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~5–6M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EF4AC9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Small </w:t>
            </w:r>
            <w:proofErr w:type="spellStart"/>
            <w:r>
              <w:rPr>
                <w:rFonts w:eastAsia="MS Mincho"/>
              </w:rPr>
              <w:t>ViT</w:t>
            </w:r>
            <w:proofErr w:type="spellEnd"/>
            <w:r>
              <w:rPr>
                <w:rFonts w:eastAsia="MS Mincho"/>
              </w:rPr>
              <w:t xml:space="preserve"> with strong regularization &amp; augmentation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B8EBFF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Mobile-friendly classification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6C10A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2020 — Training Data-Efficient Image Transformers (</w:t>
            </w:r>
            <w:proofErr w:type="spellStart"/>
            <w:r>
              <w:rPr>
                <w:rFonts w:eastAsia="MS Mincho"/>
              </w:rPr>
              <w:t>Touvron</w:t>
            </w:r>
            <w:proofErr w:type="spellEnd"/>
            <w:r>
              <w:rPr>
                <w:rFonts w:eastAsia="MS Mincho"/>
              </w:rPr>
              <w:t xml:space="preserve"> et al.)</w:t>
            </w:r>
          </w:p>
        </w:tc>
      </w:tr>
      <w:tr w:rsidR="008C22C6" w14:paraId="5C8B3C39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E5C079A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[17]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B9C556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Inception Next Small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785C5BC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CNN (modern Inception)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1FF8B4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38FBFD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CBEB3A1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~20–30M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AFE0752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Successor-style refinements to Inception; efficient design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E6BBAE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E930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2023 — </w:t>
            </w:r>
            <w:proofErr w:type="spellStart"/>
            <w:r>
              <w:rPr>
                <w:rFonts w:eastAsia="MS Mincho"/>
              </w:rPr>
              <w:t>InceptionNext</w:t>
            </w:r>
            <w:proofErr w:type="spellEnd"/>
            <w:r>
              <w:rPr>
                <w:rFonts w:eastAsia="MS Mincho"/>
              </w:rPr>
              <w:t xml:space="preserve"> (Liu et al.)</w:t>
            </w:r>
          </w:p>
        </w:tc>
      </w:tr>
      <w:tr w:rsidR="008C22C6" w14:paraId="7B7B6F9F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49237E3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[18]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876EFD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Inception-ResNet-v2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5DC901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CNN (Inception + residual)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9904234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E48B72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299×299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6A7537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~55–56M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C39150E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Inception modules with residual connections; deeper yet stable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4E98F5B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Classification, transfer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D64A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2016 — Inception-</w:t>
            </w:r>
            <w:proofErr w:type="spellStart"/>
            <w:r>
              <w:rPr>
                <w:rFonts w:eastAsia="MS Mincho"/>
              </w:rPr>
              <w:t>ResNet</w:t>
            </w:r>
            <w:proofErr w:type="spellEnd"/>
            <w:r>
              <w:rPr>
                <w:rFonts w:eastAsia="MS Mincho"/>
              </w:rPr>
              <w:t xml:space="preserve"> </w:t>
            </w:r>
            <w:r>
              <w:rPr>
                <w:rFonts w:eastAsia="MS Mincho"/>
              </w:rPr>
              <w:lastRenderedPageBreak/>
              <w:t>and Residual Connections (Szegedy et al.)</w:t>
            </w:r>
          </w:p>
        </w:tc>
      </w:tr>
      <w:tr w:rsidR="008C22C6" w14:paraId="38426E3C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49762ADC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lastRenderedPageBreak/>
              <w:t>[19]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5571CC0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DenseNet121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9F6E1F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CNN (dense connectivity)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F48AADB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1CF8EB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2A3DA2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~8M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32F5D14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Each layer connects to all previous; improved gradients &amp; parameter efficiency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B6B8FD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Medical imaging, transfer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9807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2017 — Densely Connected Convolutional Networks (Huang et al.)</w:t>
            </w:r>
          </w:p>
        </w:tc>
      </w:tr>
      <w:tr w:rsidR="008C22C6" w14:paraId="24546780" w14:textId="77777777" w:rsidTr="008743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78BCA30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[20]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8D87DD5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TinyNet</w:t>
            </w:r>
            <w:proofErr w:type="spellEnd"/>
            <w:r>
              <w:rPr>
                <w:rFonts w:eastAsia="MS Mincho"/>
              </w:rPr>
              <w:t>-A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46051E3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CNN (efficient family)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E322E8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62FF2AC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87D6D19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~1.2–2M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ECF5642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NAS + optimized blocks for tiny models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32D1DAE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IoT, microcontrollers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89838" w14:textId="77777777" w:rsidR="008C22C6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2020 — </w:t>
            </w:r>
            <w:proofErr w:type="spellStart"/>
            <w:r>
              <w:rPr>
                <w:rFonts w:eastAsia="MS Mincho"/>
              </w:rPr>
              <w:t>TinyNet</w:t>
            </w:r>
            <w:proofErr w:type="spellEnd"/>
            <w:r>
              <w:rPr>
                <w:rFonts w:eastAsia="MS Mincho"/>
              </w:rPr>
              <w:t>: Design of Tiny CNNs for Efficient Inference (Cai et al.)</w:t>
            </w:r>
          </w:p>
        </w:tc>
      </w:tr>
      <w:tr w:rsidR="008C22C6" w14:paraId="310E3BE9" w14:textId="77777777" w:rsidTr="008743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5135418" w14:textId="77777777" w:rsidR="008C22C6" w:rsidRDefault="00000000">
            <w:pPr>
              <w:widowControl w:val="0"/>
              <w:spacing w:after="0" w:line="240" w:lineRule="auto"/>
              <w:rPr>
                <w:rFonts w:eastAsia="MS Gothic" w:hint="eastAsia"/>
                <w:b w:val="0"/>
                <w:bCs w:val="0"/>
              </w:rPr>
            </w:pPr>
            <w:r>
              <w:rPr>
                <w:rFonts w:eastAsia="MS Gothic"/>
              </w:rPr>
              <w:t>[21]</w:t>
            </w:r>
          </w:p>
        </w:tc>
        <w:tc>
          <w:tcPr>
            <w:tcW w:w="96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18DF834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EfficientNet-B0</w:t>
            </w:r>
          </w:p>
        </w:tc>
        <w:tc>
          <w:tcPr>
            <w:tcW w:w="1426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1E77DAC7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CNN (compound-scaled)</w:t>
            </w:r>
          </w:p>
        </w:tc>
        <w:tc>
          <w:tcPr>
            <w:tcW w:w="162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710CFBE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Supervised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5AFEA8DA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224×224</w:t>
            </w:r>
          </w:p>
        </w:tc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6A0A48F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~5.3M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0BD5FB56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Compound scaling of depth/width/resolution; strong accuracy-efficiency</w:t>
            </w: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2B17CF9C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>General transfer learning</w:t>
            </w:r>
          </w:p>
        </w:tc>
        <w:tc>
          <w:tcPr>
            <w:tcW w:w="10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6472" w14:textId="77777777" w:rsidR="008C22C6" w:rsidRDefault="00000000">
            <w:pPr>
              <w:widowControl w:val="0"/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 w:hint="eastAsia"/>
              </w:rPr>
            </w:pPr>
            <w:r>
              <w:rPr>
                <w:rFonts w:eastAsia="MS Mincho"/>
              </w:rPr>
              <w:t xml:space="preserve">2019 — </w:t>
            </w:r>
            <w:proofErr w:type="spellStart"/>
            <w:r>
              <w:rPr>
                <w:rFonts w:eastAsia="MS Mincho"/>
              </w:rPr>
              <w:t>EfficientNet</w:t>
            </w:r>
            <w:proofErr w:type="spellEnd"/>
            <w:r>
              <w:rPr>
                <w:rFonts w:eastAsia="MS Mincho"/>
              </w:rPr>
              <w:t>: Rethinking Model Scaling (Tan &amp; Le)</w:t>
            </w:r>
          </w:p>
        </w:tc>
      </w:tr>
    </w:tbl>
    <w:p w14:paraId="0A1D32F6" w14:textId="77777777" w:rsidR="008C22C6" w:rsidRDefault="008C22C6">
      <w:pPr>
        <w:rPr>
          <w:rFonts w:hint="eastAsia"/>
        </w:rPr>
      </w:pPr>
    </w:p>
    <w:p w14:paraId="1D38CEA0" w14:textId="77777777" w:rsidR="008C22C6" w:rsidRDefault="00000000">
      <w:pPr>
        <w:rPr>
          <w:rFonts w:hint="eastAsia"/>
        </w:rPr>
      </w:pPr>
      <w:proofErr w:type="gramStart"/>
      <w:r>
        <w:rPr>
          <w:b/>
          <w:sz w:val="28"/>
        </w:rPr>
        <w:t>References :</w:t>
      </w:r>
      <w:proofErr w:type="gramEnd"/>
      <w:r>
        <w:rPr>
          <w:b/>
          <w:sz w:val="28"/>
        </w:rPr>
        <w:t xml:space="preserve"> </w:t>
      </w:r>
    </w:p>
    <w:p w14:paraId="275BA000" w14:textId="77777777" w:rsidR="008C22C6" w:rsidRDefault="00000000">
      <w:pPr>
        <w:rPr>
          <w:rFonts w:hint="eastAsia"/>
        </w:rPr>
      </w:pPr>
      <w:r>
        <w:t xml:space="preserve">Tan, M., &amp; Le, Q. (2019). </w:t>
      </w:r>
      <w:proofErr w:type="spellStart"/>
      <w:r>
        <w:t>EfficientNet</w:t>
      </w:r>
      <w:proofErr w:type="spellEnd"/>
      <w:r>
        <w:t>: Rethinking Model Scaling. ICML.</w:t>
      </w:r>
    </w:p>
    <w:p w14:paraId="0115EB9B" w14:textId="77777777" w:rsidR="008C22C6" w:rsidRDefault="00000000">
      <w:pPr>
        <w:rPr>
          <w:rFonts w:hint="eastAsia"/>
        </w:rPr>
      </w:pPr>
      <w:r>
        <w:t>Xie, S. et al. (2017). Aggregated Residual Transformations for Deep Neural Networks (</w:t>
      </w:r>
      <w:proofErr w:type="spellStart"/>
      <w:r>
        <w:t>ResNeXt</w:t>
      </w:r>
      <w:proofErr w:type="spellEnd"/>
      <w:r>
        <w:t>). CVPR.</w:t>
      </w:r>
    </w:p>
    <w:p w14:paraId="40FC5759" w14:textId="77777777" w:rsidR="008C22C6" w:rsidRDefault="00000000">
      <w:pPr>
        <w:rPr>
          <w:rFonts w:hint="eastAsia"/>
        </w:rPr>
      </w:pPr>
      <w:r>
        <w:t>Huang, G. et al. (2017). Densely Connected Convolutional Networks (</w:t>
      </w:r>
      <w:proofErr w:type="spellStart"/>
      <w:r>
        <w:t>DenseNet</w:t>
      </w:r>
      <w:proofErr w:type="spellEnd"/>
      <w:r>
        <w:t>). CVPR.</w:t>
      </w:r>
    </w:p>
    <w:p w14:paraId="2BAFDA76" w14:textId="77777777" w:rsidR="008C22C6" w:rsidRDefault="00000000">
      <w:pPr>
        <w:rPr>
          <w:rFonts w:hint="eastAsia"/>
        </w:rPr>
      </w:pPr>
      <w:r>
        <w:t xml:space="preserve">Simonyan, K., &amp; Zisserman, A. (2014). Very Deep Convolutional Networks for Large-Scale Image Recognition (VGG). </w:t>
      </w:r>
      <w:proofErr w:type="spellStart"/>
      <w:r>
        <w:t>arXiv</w:t>
      </w:r>
      <w:proofErr w:type="spellEnd"/>
      <w:r>
        <w:t>.</w:t>
      </w:r>
    </w:p>
    <w:p w14:paraId="145C99BE" w14:textId="77777777" w:rsidR="008C22C6" w:rsidRDefault="00000000">
      <w:pPr>
        <w:rPr>
          <w:rFonts w:hint="eastAsia"/>
        </w:rPr>
      </w:pPr>
      <w:r>
        <w:t>Szegedy, C. et al. (2016). Inception-</w:t>
      </w:r>
      <w:proofErr w:type="spellStart"/>
      <w:r>
        <w:t>ResNet</w:t>
      </w:r>
      <w:proofErr w:type="spellEnd"/>
      <w:r>
        <w:t xml:space="preserve"> and the Impact of Residual Connections on Learning. AAAI.</w:t>
      </w:r>
    </w:p>
    <w:p w14:paraId="3F82BC54" w14:textId="77777777" w:rsidR="008C22C6" w:rsidRDefault="00000000">
      <w:pPr>
        <w:rPr>
          <w:rFonts w:hint="eastAsia"/>
        </w:rPr>
      </w:pPr>
      <w:proofErr w:type="spellStart"/>
      <w:r>
        <w:t>Touvron</w:t>
      </w:r>
      <w:proofErr w:type="spellEnd"/>
      <w:r>
        <w:t>, H. et al. (2020). Training Data-Efficient Image Transformers (</w:t>
      </w:r>
      <w:proofErr w:type="spellStart"/>
      <w:r>
        <w:t>DeiT</w:t>
      </w:r>
      <w:proofErr w:type="spellEnd"/>
      <w:r>
        <w:t xml:space="preserve">). </w:t>
      </w:r>
      <w:proofErr w:type="spellStart"/>
      <w:r>
        <w:t>arXiv</w:t>
      </w:r>
      <w:proofErr w:type="spellEnd"/>
      <w:r>
        <w:t>.</w:t>
      </w:r>
    </w:p>
    <w:p w14:paraId="157FC619" w14:textId="77777777" w:rsidR="008C22C6" w:rsidRDefault="00000000">
      <w:pPr>
        <w:rPr>
          <w:rFonts w:hint="eastAsia"/>
        </w:rPr>
      </w:pPr>
      <w:proofErr w:type="spellStart"/>
      <w:r>
        <w:t>Touvron</w:t>
      </w:r>
      <w:proofErr w:type="spellEnd"/>
      <w:r>
        <w:t xml:space="preserve">, H. et al. (2022). </w:t>
      </w:r>
      <w:proofErr w:type="spellStart"/>
      <w:r>
        <w:t>DeiT</w:t>
      </w:r>
      <w:proofErr w:type="spellEnd"/>
      <w:r>
        <w:t xml:space="preserve"> III: Revenge of the </w:t>
      </w:r>
      <w:proofErr w:type="spellStart"/>
      <w:r>
        <w:t>ViT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</w:t>
      </w:r>
    </w:p>
    <w:p w14:paraId="61DF6FEB" w14:textId="77777777" w:rsidR="008C22C6" w:rsidRDefault="00000000">
      <w:pPr>
        <w:rPr>
          <w:rFonts w:hint="eastAsia"/>
        </w:rPr>
      </w:pPr>
      <w:r>
        <w:t xml:space="preserve">Peng, Z. et al. (2022). </w:t>
      </w:r>
      <w:proofErr w:type="spellStart"/>
      <w:r>
        <w:t>BEiT</w:t>
      </w:r>
      <w:proofErr w:type="spellEnd"/>
      <w:r>
        <w:t xml:space="preserve"> v2: Masked Image Modeling with Vector-Quantized Discrete Representation. </w:t>
      </w:r>
      <w:proofErr w:type="spellStart"/>
      <w:r>
        <w:t>arXiv</w:t>
      </w:r>
      <w:proofErr w:type="spellEnd"/>
      <w:r>
        <w:t>.</w:t>
      </w:r>
    </w:p>
    <w:p w14:paraId="53D5651C" w14:textId="77777777" w:rsidR="008C22C6" w:rsidRDefault="00000000">
      <w:pPr>
        <w:rPr>
          <w:rFonts w:hint="eastAsia"/>
        </w:rPr>
      </w:pPr>
      <w:proofErr w:type="spellStart"/>
      <w:r>
        <w:lastRenderedPageBreak/>
        <w:t>d’Ascoli</w:t>
      </w:r>
      <w:proofErr w:type="spellEnd"/>
      <w:r>
        <w:t xml:space="preserve">, S. et al. (2021). </w:t>
      </w:r>
      <w:proofErr w:type="spellStart"/>
      <w:r>
        <w:t>ConViT</w:t>
      </w:r>
      <w:proofErr w:type="spellEnd"/>
      <w:r>
        <w:t>: Improving Vision Transformers with Soft Convolutional Inductive Biases. ICML.</w:t>
      </w:r>
    </w:p>
    <w:p w14:paraId="3C94BBBD" w14:textId="77777777" w:rsidR="008C22C6" w:rsidRDefault="00000000">
      <w:pPr>
        <w:rPr>
          <w:rFonts w:hint="eastAsia"/>
        </w:rPr>
      </w:pPr>
      <w:r>
        <w:t xml:space="preserve">Chen, X. et al. (2021). </w:t>
      </w:r>
      <w:proofErr w:type="spellStart"/>
      <w:r>
        <w:t>Visformer</w:t>
      </w:r>
      <w:proofErr w:type="spellEnd"/>
      <w:r>
        <w:t xml:space="preserve">: The Vision-friendly Transformer. </w:t>
      </w:r>
      <w:proofErr w:type="spellStart"/>
      <w:r>
        <w:t>arXiv</w:t>
      </w:r>
      <w:proofErr w:type="spellEnd"/>
      <w:r>
        <w:t>.</w:t>
      </w:r>
    </w:p>
    <w:p w14:paraId="30F30FF6" w14:textId="77777777" w:rsidR="008C22C6" w:rsidRDefault="00000000">
      <w:pPr>
        <w:rPr>
          <w:rFonts w:hint="eastAsia"/>
        </w:rPr>
      </w:pPr>
      <w:r>
        <w:t xml:space="preserve">Yuan, L. et al. (2021). VOLO: Vision </w:t>
      </w:r>
      <w:proofErr w:type="spellStart"/>
      <w:r>
        <w:t>Outlooker</w:t>
      </w:r>
      <w:proofErr w:type="spellEnd"/>
      <w:r>
        <w:t xml:space="preserve"> for Visual Recognition. </w:t>
      </w:r>
      <w:proofErr w:type="spellStart"/>
      <w:r>
        <w:t>arXiv</w:t>
      </w:r>
      <w:proofErr w:type="spellEnd"/>
      <w:r>
        <w:t>.</w:t>
      </w:r>
    </w:p>
    <w:p w14:paraId="77B82316" w14:textId="77777777" w:rsidR="008C22C6" w:rsidRDefault="00000000">
      <w:pPr>
        <w:rPr>
          <w:rFonts w:hint="eastAsia"/>
        </w:rPr>
      </w:pPr>
      <w:r>
        <w:t xml:space="preserve">Liu, Z. et al. (2023). </w:t>
      </w:r>
      <w:proofErr w:type="spellStart"/>
      <w:r>
        <w:t>ConvNeXt</w:t>
      </w:r>
      <w:proofErr w:type="spellEnd"/>
      <w:r>
        <w:t xml:space="preserve"> V2: Co-design Towards Generative Transfer Learning. </w:t>
      </w:r>
      <w:proofErr w:type="spellStart"/>
      <w:r>
        <w:t>arXiv</w:t>
      </w:r>
      <w:proofErr w:type="spellEnd"/>
      <w:r>
        <w:t>.</w:t>
      </w:r>
    </w:p>
    <w:p w14:paraId="6E26F136" w14:textId="77777777" w:rsidR="008C22C6" w:rsidRDefault="00000000">
      <w:pPr>
        <w:rPr>
          <w:rFonts w:hint="eastAsia"/>
        </w:rPr>
      </w:pPr>
      <w:r>
        <w:t xml:space="preserve">Wu, H. et al. (2022). </w:t>
      </w:r>
      <w:proofErr w:type="spellStart"/>
      <w:r>
        <w:t>TinyViT</w:t>
      </w:r>
      <w:proofErr w:type="spellEnd"/>
      <w:r>
        <w:t>: Fast Pretraining for Tiny Vision Transformers. ECCV.</w:t>
      </w:r>
    </w:p>
    <w:p w14:paraId="670085F2" w14:textId="77777777" w:rsidR="008C22C6" w:rsidRDefault="00000000">
      <w:pPr>
        <w:rPr>
          <w:rFonts w:hint="eastAsia"/>
        </w:rPr>
      </w:pPr>
      <w:r>
        <w:t xml:space="preserve">Li, Y. et al. (2023). EfficientFormerV2. </w:t>
      </w:r>
      <w:proofErr w:type="spellStart"/>
      <w:r>
        <w:t>arXiv</w:t>
      </w:r>
      <w:proofErr w:type="spellEnd"/>
      <w:r>
        <w:t>.</w:t>
      </w:r>
    </w:p>
    <w:p w14:paraId="1A1F9352" w14:textId="77777777" w:rsidR="008C22C6" w:rsidRDefault="00000000">
      <w:pPr>
        <w:rPr>
          <w:rFonts w:hint="eastAsia"/>
        </w:rPr>
      </w:pPr>
      <w:r>
        <w:t xml:space="preserve">Wu, D. et al. (2023). </w:t>
      </w:r>
      <w:proofErr w:type="spellStart"/>
      <w:r>
        <w:t>EfficientViT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</w:t>
      </w:r>
    </w:p>
    <w:p w14:paraId="486374AD" w14:textId="77777777" w:rsidR="008C22C6" w:rsidRDefault="00000000">
      <w:pPr>
        <w:rPr>
          <w:rFonts w:hint="eastAsia"/>
        </w:rPr>
      </w:pPr>
      <w:proofErr w:type="spellStart"/>
      <w:r>
        <w:t>Trockman</w:t>
      </w:r>
      <w:proofErr w:type="spellEnd"/>
      <w:r>
        <w:t>, A., &amp; Kolter, J. Z. (2021). Patches Are All You Need? (</w:t>
      </w:r>
      <w:proofErr w:type="spellStart"/>
      <w:r>
        <w:t>ConvMixer</w:t>
      </w:r>
      <w:proofErr w:type="spellEnd"/>
      <w:r>
        <w:t xml:space="preserve">). </w:t>
      </w:r>
      <w:proofErr w:type="spellStart"/>
      <w:r>
        <w:t>arXiv</w:t>
      </w:r>
      <w:proofErr w:type="spellEnd"/>
      <w:r>
        <w:t>.</w:t>
      </w:r>
    </w:p>
    <w:p w14:paraId="2A7FDA0E" w14:textId="77777777" w:rsidR="008C22C6" w:rsidRDefault="00000000">
      <w:pPr>
        <w:rPr>
          <w:rFonts w:hint="eastAsia"/>
        </w:rPr>
      </w:pPr>
      <w:r>
        <w:t xml:space="preserve">Muralidharan, S. et al. (2023). </w:t>
      </w:r>
      <w:proofErr w:type="spellStart"/>
      <w:r>
        <w:t>FastViT</w:t>
      </w:r>
      <w:proofErr w:type="spellEnd"/>
      <w:r>
        <w:t xml:space="preserve">: Towards Fast Accurate Mobile-friendly Vision Transformer. </w:t>
      </w:r>
      <w:proofErr w:type="spellStart"/>
      <w:r>
        <w:t>arXiv</w:t>
      </w:r>
      <w:proofErr w:type="spellEnd"/>
      <w:r>
        <w:t>.</w:t>
      </w:r>
    </w:p>
    <w:p w14:paraId="05DD1053" w14:textId="77777777" w:rsidR="008C22C6" w:rsidRDefault="00000000">
      <w:pPr>
        <w:rPr>
          <w:rFonts w:hint="eastAsia"/>
        </w:rPr>
      </w:pPr>
      <w:r>
        <w:t xml:space="preserve">Liu, S. et al. (2023). </w:t>
      </w:r>
      <w:proofErr w:type="spellStart"/>
      <w:r>
        <w:t>InceptionNext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</w:t>
      </w:r>
    </w:p>
    <w:sectPr w:rsidR="008C22C6" w:rsidSect="008743C8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Droid Sans Devanagari">
    <w:altName w:val="Segoe U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F6F"/>
    <w:multiLevelType w:val="multilevel"/>
    <w:tmpl w:val="965028D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836D82"/>
    <w:multiLevelType w:val="multilevel"/>
    <w:tmpl w:val="D1A07D6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FCE05DD"/>
    <w:multiLevelType w:val="multilevel"/>
    <w:tmpl w:val="50FC55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D11F58"/>
    <w:multiLevelType w:val="multilevel"/>
    <w:tmpl w:val="4DDED0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BE209C2"/>
    <w:multiLevelType w:val="multilevel"/>
    <w:tmpl w:val="1A78F4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9C273C"/>
    <w:multiLevelType w:val="multilevel"/>
    <w:tmpl w:val="5EBE22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00B2971"/>
    <w:multiLevelType w:val="multilevel"/>
    <w:tmpl w:val="16C837F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22313985">
    <w:abstractNumId w:val="5"/>
  </w:num>
  <w:num w:numId="2" w16cid:durableId="1751270435">
    <w:abstractNumId w:val="4"/>
  </w:num>
  <w:num w:numId="3" w16cid:durableId="1382366717">
    <w:abstractNumId w:val="0"/>
  </w:num>
  <w:num w:numId="4" w16cid:durableId="253981185">
    <w:abstractNumId w:val="3"/>
  </w:num>
  <w:num w:numId="5" w16cid:durableId="229004035">
    <w:abstractNumId w:val="6"/>
  </w:num>
  <w:num w:numId="6" w16cid:durableId="997609279">
    <w:abstractNumId w:val="1"/>
  </w:num>
  <w:num w:numId="7" w16cid:durableId="25054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2C6"/>
    <w:rsid w:val="002E56D5"/>
    <w:rsid w:val="00767E98"/>
    <w:rsid w:val="008743C8"/>
    <w:rsid w:val="008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374CA"/>
  <w15:docId w15:val="{643674D5-AB13-CC47-8424-69EB862E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  <w:lang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angel macwan</cp:lastModifiedBy>
  <cp:revision>10</cp:revision>
  <dcterms:created xsi:type="dcterms:W3CDTF">2013-12-23T23:15:00Z</dcterms:created>
  <dcterms:modified xsi:type="dcterms:W3CDTF">2026-02-26T16:47:00Z</dcterms:modified>
  <dc:language>en-US</dc:language>
</cp:coreProperties>
</file>