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A321E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D3. Diseño formal del modelo y selección de la herramienta definitiva</w:t>
      </w:r>
    </w:p>
    <w:p w14:paraId="6D63E10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1. Nombre del proyecto</w:t>
      </w:r>
    </w:p>
    <w:p w14:paraId="43BD768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8"/>
          <w:szCs w:val="28"/>
        </w:rPr>
      </w:pPr>
      <w:r>
        <w:rPr>
          <w:rStyle w:val="29"/>
          <w:rFonts w:hint="default" w:ascii="Arial" w:hAnsi="Arial" w:cs="Arial"/>
          <w:b/>
          <w:bCs/>
          <w:sz w:val="28"/>
          <w:szCs w:val="28"/>
        </w:rPr>
        <w:t>Simulación del proceso productivo de la Industria Bloquera del Sureste</w:t>
      </w:r>
    </w:p>
    <w:p w14:paraId="04453EC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sz w:val="28"/>
          <w:szCs w:val="28"/>
        </w:rPr>
        <w:t>2. Objetivo del modelo</w:t>
      </w:r>
    </w:p>
    <w:p w14:paraId="30DA1825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Diseñar formalmente un modelo de simulación del proceso de producción y distribución de blocks de la </w:t>
      </w:r>
      <w:r>
        <w:rPr>
          <w:rStyle w:val="29"/>
          <w:rFonts w:hint="default" w:ascii="Arial" w:hAnsi="Arial" w:cs="Arial"/>
        </w:rPr>
        <w:t>Industria Bloquera del Sureste</w:t>
      </w:r>
      <w:r>
        <w:rPr>
          <w:rFonts w:hint="default" w:ascii="Arial" w:hAnsi="Arial" w:cs="Arial"/>
        </w:rPr>
        <w:t>, identificando las entidades, recursos, eventos, variables y la lógica que intervienen en el proceso.</w:t>
      </w:r>
    </w:p>
    <w:p w14:paraId="789C2176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modelo permitirá analizar los tiempos de operación, espera, transporte, producción y distribución de los blocks, con la finalidad de identificar posibles retrasos y oportunidades para mejorar la eficiencia del proceso.</w:t>
      </w:r>
    </w:p>
    <w:p w14:paraId="588F51B0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3. Descripción general del proceso</w:t>
      </w:r>
    </w:p>
    <w:p w14:paraId="70443F5C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proceso comienza con la obtención de la materia prima, principalmente caliche, que posteriormente es transportada hasta la bloquera.</w:t>
      </w:r>
    </w:p>
    <w:p w14:paraId="36DECE0F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Una vez que la materia prima se encuentra en la bloquera, se realiza la preparación de la mezcla utilizando cemento y los demás materiales necesarios. La mezcla pasa posteriormente al área de moldeo, donde los trabajadores elaboran los blocks.</w:t>
      </w:r>
    </w:p>
    <w:p w14:paraId="307D1F01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Después del moldeo, los blocks permanecen en espera para su secado. Una vez secos, son retirados y trasladados al área de almacenamiento.</w:t>
      </w:r>
    </w:p>
    <w:p w14:paraId="5DCE3E17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Cuando se recibe un pedido, los blocks son cargados al camión y transportados hasta el cliente, donde finalmente son descargados.</w:t>
      </w:r>
    </w:p>
    <w:p w14:paraId="55211AE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Flujo general</w:t>
      </w:r>
    </w:p>
    <w:p w14:paraId="017B1C2F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Materia prima → Transporte → Preparación de mezcla → Mezclado → Moldeo → Secado → Retiro de block seco → Almacén → Pedido → Carga → Transporte → Cliente → Descarga</w:t>
      </w:r>
    </w:p>
    <w:p w14:paraId="2EAE6070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4. Entidades del modelo</w:t>
      </w:r>
    </w:p>
    <w:p w14:paraId="3D65333B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Las entidades son los elementos que participan o se desplazan dentro del proceso.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7294"/>
      </w:tblGrid>
      <w:tr w14:paraId="09F9C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0EBF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Entidad</w:t>
            </w:r>
          </w:p>
        </w:tc>
        <w:tc>
          <w:tcPr>
            <w:tcW w:w="0" w:type="auto"/>
            <w:shd w:val="clear"/>
            <w:vAlign w:val="center"/>
          </w:tcPr>
          <w:p w14:paraId="3E1AF0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</w:tr>
      <w:tr w14:paraId="3A78D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D7BDB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Caliche</w:t>
            </w:r>
          </w:p>
        </w:tc>
        <w:tc>
          <w:tcPr>
            <w:tcW w:w="0" w:type="auto"/>
            <w:shd w:val="clear"/>
            <w:vAlign w:val="center"/>
          </w:tcPr>
          <w:p w14:paraId="03DC3D7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Materia prima utilizada para la elaboración del block.</w:t>
            </w:r>
          </w:p>
        </w:tc>
      </w:tr>
      <w:tr w14:paraId="21C7D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980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Cemento</w:t>
            </w:r>
          </w:p>
        </w:tc>
        <w:tc>
          <w:tcPr>
            <w:tcW w:w="0" w:type="auto"/>
            <w:shd w:val="clear"/>
            <w:vAlign w:val="center"/>
          </w:tcPr>
          <w:p w14:paraId="1DE3DED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Material utilizado para preparar la mezcla.</w:t>
            </w:r>
          </w:p>
        </w:tc>
      </w:tr>
      <w:tr w14:paraId="4B66F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D9A6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Mezcla</w:t>
            </w:r>
          </w:p>
        </w:tc>
        <w:tc>
          <w:tcPr>
            <w:tcW w:w="0" w:type="auto"/>
            <w:shd w:val="clear"/>
            <w:vAlign w:val="center"/>
          </w:tcPr>
          <w:p w14:paraId="7D930E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Material obtenido después de realizar la preparación y mezclado.</w:t>
            </w:r>
          </w:p>
        </w:tc>
      </w:tr>
      <w:tr w14:paraId="7B0E6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32AF7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0" w:type="auto"/>
            <w:shd w:val="clear"/>
            <w:vAlign w:val="center"/>
          </w:tcPr>
          <w:p w14:paraId="7806B82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Producto terminado obtenido mediante el proceso de moldeo y secado.</w:t>
            </w:r>
          </w:p>
        </w:tc>
      </w:tr>
      <w:tr w14:paraId="47483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FF6EE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Camión</w:t>
            </w:r>
          </w:p>
        </w:tc>
        <w:tc>
          <w:tcPr>
            <w:tcW w:w="0" w:type="auto"/>
            <w:shd w:val="clear"/>
            <w:vAlign w:val="center"/>
          </w:tcPr>
          <w:p w14:paraId="6DAC92B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Medio utilizado para transportar materia prima y producto terminado.</w:t>
            </w:r>
          </w:p>
        </w:tc>
      </w:tr>
      <w:tr w14:paraId="0CA3C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5C1D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Pedido</w:t>
            </w:r>
          </w:p>
        </w:tc>
        <w:tc>
          <w:tcPr>
            <w:tcW w:w="0" w:type="auto"/>
            <w:shd w:val="clear"/>
            <w:vAlign w:val="center"/>
          </w:tcPr>
          <w:p w14:paraId="1D5831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Solicitud realizada por un cliente para adquirir blocks.</w:t>
            </w:r>
          </w:p>
        </w:tc>
      </w:tr>
      <w:tr w14:paraId="0F5DE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B2F34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Cliente</w:t>
            </w:r>
          </w:p>
        </w:tc>
        <w:tc>
          <w:tcPr>
            <w:tcW w:w="0" w:type="auto"/>
            <w:shd w:val="clear"/>
            <w:vAlign w:val="center"/>
          </w:tcPr>
          <w:p w14:paraId="05B1FBA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Persona o negocio que recibe el producto terminado.</w:t>
            </w:r>
          </w:p>
        </w:tc>
      </w:tr>
    </w:tbl>
    <w:p w14:paraId="146A274D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510B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2553D0D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6C2EA0E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5A686A6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5B3138EF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5. Recursos del modelo</w:t>
      </w:r>
    </w:p>
    <w:p w14:paraId="69B54FB6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Los recursos son las personas, máquinas, vehículos y espacios necesarios para realizar las actividades.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6566"/>
      </w:tblGrid>
      <w:tr w14:paraId="76211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ACE0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Recurso</w:t>
            </w:r>
          </w:p>
        </w:tc>
        <w:tc>
          <w:tcPr>
            <w:tcW w:w="0" w:type="auto"/>
            <w:shd w:val="clear"/>
            <w:vAlign w:val="center"/>
          </w:tcPr>
          <w:p w14:paraId="4DC6E1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Función</w:t>
            </w:r>
          </w:p>
        </w:tc>
      </w:tr>
      <w:tr w14:paraId="7E7B0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3907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Paleador</w:t>
            </w:r>
          </w:p>
        </w:tc>
        <w:tc>
          <w:tcPr>
            <w:tcW w:w="0" w:type="auto"/>
            <w:shd w:val="clear"/>
            <w:vAlign w:val="center"/>
          </w:tcPr>
          <w:p w14:paraId="1D9C2EB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 encarga de mover y suministrar el material durante el proceso.</w:t>
            </w:r>
          </w:p>
        </w:tc>
      </w:tr>
      <w:tr w14:paraId="0C6D3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23E5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Moldeador 1</w:t>
            </w:r>
          </w:p>
        </w:tc>
        <w:tc>
          <w:tcPr>
            <w:tcW w:w="0" w:type="auto"/>
            <w:shd w:val="clear"/>
            <w:vAlign w:val="center"/>
          </w:tcPr>
          <w:p w14:paraId="53FD989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Participa en la elaboración de los blocks.</w:t>
            </w:r>
          </w:p>
        </w:tc>
      </w:tr>
      <w:tr w14:paraId="3492A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A31A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Moldeador 2</w:t>
            </w:r>
          </w:p>
        </w:tc>
        <w:tc>
          <w:tcPr>
            <w:tcW w:w="0" w:type="auto"/>
            <w:shd w:val="clear"/>
            <w:vAlign w:val="center"/>
          </w:tcPr>
          <w:p w14:paraId="15AACB4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Participa en la elaboración de los blocks.</w:t>
            </w:r>
          </w:p>
        </w:tc>
      </w:tr>
      <w:tr w14:paraId="0FCAE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3576B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Mezcladora</w:t>
            </w:r>
          </w:p>
        </w:tc>
        <w:tc>
          <w:tcPr>
            <w:tcW w:w="0" w:type="auto"/>
            <w:shd w:val="clear"/>
            <w:vAlign w:val="center"/>
          </w:tcPr>
          <w:p w14:paraId="601F43F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Realiza el mezclado de los materiales.</w:t>
            </w:r>
          </w:p>
        </w:tc>
      </w:tr>
      <w:tr w14:paraId="42318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7C4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Camión</w:t>
            </w:r>
          </w:p>
        </w:tc>
        <w:tc>
          <w:tcPr>
            <w:tcW w:w="0" w:type="auto"/>
            <w:shd w:val="clear"/>
            <w:vAlign w:val="center"/>
          </w:tcPr>
          <w:p w14:paraId="03314C4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Transporta la materia prima y los blocks.</w:t>
            </w:r>
          </w:p>
        </w:tc>
      </w:tr>
      <w:tr w14:paraId="44F9B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1EAED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Área de moldeo</w:t>
            </w:r>
          </w:p>
        </w:tc>
        <w:tc>
          <w:tcPr>
            <w:tcW w:w="0" w:type="auto"/>
            <w:shd w:val="clear"/>
            <w:vAlign w:val="center"/>
          </w:tcPr>
          <w:p w14:paraId="12EC29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Espacio donde se elaboran los blocks.</w:t>
            </w:r>
          </w:p>
        </w:tc>
      </w:tr>
      <w:tr w14:paraId="09A77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705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Área de secado</w:t>
            </w:r>
          </w:p>
        </w:tc>
        <w:tc>
          <w:tcPr>
            <w:tcW w:w="0" w:type="auto"/>
            <w:shd w:val="clear"/>
            <w:vAlign w:val="center"/>
          </w:tcPr>
          <w:p w14:paraId="4468945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Lugar donde los blocks permanecen hasta secarse.</w:t>
            </w:r>
          </w:p>
        </w:tc>
      </w:tr>
      <w:tr w14:paraId="1DC0D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0EE91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Almacén</w:t>
            </w:r>
          </w:p>
        </w:tc>
        <w:tc>
          <w:tcPr>
            <w:tcW w:w="0" w:type="auto"/>
            <w:shd w:val="clear"/>
            <w:vAlign w:val="center"/>
          </w:tcPr>
          <w:p w14:paraId="2C01C2C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Lugar donde se guardan los blocks terminados.</w:t>
            </w:r>
          </w:p>
        </w:tc>
      </w:tr>
    </w:tbl>
    <w:p w14:paraId="25F605EA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modelo considera como mínimo </w:t>
      </w:r>
      <w:r>
        <w:rPr>
          <w:rStyle w:val="29"/>
          <w:rFonts w:hint="default" w:ascii="Arial" w:hAnsi="Arial" w:cs="Arial"/>
        </w:rPr>
        <w:t>tres trabajadores: dos moldeadores y un paleador</w:t>
      </w:r>
      <w:r>
        <w:rPr>
          <w:rFonts w:hint="default" w:ascii="Arial" w:hAnsi="Arial" w:cs="Arial"/>
        </w:rPr>
        <w:t>, debido a que son necesarios para realizar las actividades principales de producción.</w:t>
      </w:r>
    </w:p>
    <w:p w14:paraId="2C794929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77AA9F29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714F02F4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6CF81CF3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40A7089A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5DF7F759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14C73971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53E4B546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4EFFDD6F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4A85DACD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6F45961E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4D1167A6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3405A05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6. Eventos del modelo</w:t>
      </w:r>
    </w:p>
    <w:p w14:paraId="5743D492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Los eventos representan las acciones que ocurren durante el funcionamiento de la bloquera.</w:t>
      </w:r>
    </w:p>
    <w:p w14:paraId="04018F5F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3E722587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Inicio de extracción de materia prima.</w:t>
      </w:r>
    </w:p>
    <w:p w14:paraId="30092625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BE78FE6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E42E055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Espera para cargar el caliche.</w:t>
      </w:r>
    </w:p>
    <w:p w14:paraId="23FE3DF6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FCA9D87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905833A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Carga del caliche al camión.</w:t>
      </w:r>
    </w:p>
    <w:p w14:paraId="0AE8E47D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28E8170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5BCAF3B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Transporte de la materia prima hacia la bloquera.</w:t>
      </w:r>
    </w:p>
    <w:p w14:paraId="7310B9B3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1E6A5F1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7CC7CCD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Descarga de la materia prima.</w:t>
      </w:r>
    </w:p>
    <w:p w14:paraId="3DEC5E19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5193065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36143852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Preparación de la mezcla.</w:t>
      </w:r>
    </w:p>
    <w:p w14:paraId="4DFACBA0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361ED63B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3F553E45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Mezclado de los materiales.</w:t>
      </w:r>
    </w:p>
    <w:p w14:paraId="0A1322DE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D7843D1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794CB47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Transporte de la mezcla hacia el área de moldeo.</w:t>
      </w:r>
    </w:p>
    <w:p w14:paraId="33DF31ED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0EC156B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3E471410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Elaboración de los blocks.</w:t>
      </w:r>
    </w:p>
    <w:p w14:paraId="7F94E319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FE12082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281B14C5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Inicio del periodo de secado.</w:t>
      </w:r>
    </w:p>
    <w:p w14:paraId="06A6ABAF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89AEB5D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CF12C43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Finalización del secado.</w:t>
      </w:r>
    </w:p>
    <w:p w14:paraId="2579FE3B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A17E948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1895DD0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Retiro de los blocks secos.</w:t>
      </w:r>
    </w:p>
    <w:p w14:paraId="1D443F88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2233DAA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0C468E6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Traslado de los blocks al almacén.</w:t>
      </w:r>
    </w:p>
    <w:p w14:paraId="0427788F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AFD7238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E134E93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Recepción de un pedido.</w:t>
      </w:r>
    </w:p>
    <w:p w14:paraId="4CBEB4EB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A59210F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828336B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Carga de los blocks al camión.</w:t>
      </w:r>
    </w:p>
    <w:p w14:paraId="18F3962A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081F428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24EEE4BD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Transporte de los blocks hacia el cliente.</w:t>
      </w:r>
    </w:p>
    <w:p w14:paraId="1EA022E1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193943E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2474A4A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Descarga de los blocks.</w:t>
      </w:r>
    </w:p>
    <w:p w14:paraId="597C0E38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DAB43C2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91B6F92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Finalización de la entrega.</w:t>
      </w:r>
    </w:p>
    <w:p w14:paraId="2263803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7. Datos y tiempos registrados</w:t>
      </w:r>
    </w:p>
    <w:p w14:paraId="11E8BA21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Para construir el modelo se utilizarán los tiempos obtenidos mediante la observación y medición del proceso real de la bloquera.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11"/>
        <w:gridCol w:w="2685"/>
      </w:tblGrid>
      <w:tr w14:paraId="6A9DE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42011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Actividad</w:t>
            </w:r>
          </w:p>
        </w:tc>
        <w:tc>
          <w:tcPr>
            <w:tcW w:w="0" w:type="auto"/>
            <w:shd w:val="clear"/>
            <w:vAlign w:val="center"/>
          </w:tcPr>
          <w:p w14:paraId="5A9967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Tiempo registrado</w:t>
            </w:r>
          </w:p>
        </w:tc>
      </w:tr>
      <w:tr w14:paraId="28E84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F395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Espera para cargar el camión con caliche</w:t>
            </w:r>
          </w:p>
        </w:tc>
        <w:tc>
          <w:tcPr>
            <w:tcW w:w="0" w:type="auto"/>
            <w:shd w:val="clear"/>
            <w:vAlign w:val="center"/>
          </w:tcPr>
          <w:p w14:paraId="4C3371E6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 a 3 horas</w:t>
            </w:r>
          </w:p>
        </w:tc>
      </w:tr>
      <w:tr w14:paraId="50B5E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0B61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Transporte del caliche hacia la bloquera</w:t>
            </w:r>
          </w:p>
        </w:tc>
        <w:tc>
          <w:tcPr>
            <w:tcW w:w="0" w:type="auto"/>
            <w:shd w:val="clear"/>
            <w:vAlign w:val="center"/>
          </w:tcPr>
          <w:p w14:paraId="00CEA49B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 horas</w:t>
            </w:r>
          </w:p>
        </w:tc>
      </w:tr>
      <w:tr w14:paraId="5CBCF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3D86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total de espera, transporte y recorrido hacia el lugar de extracción</w:t>
            </w:r>
          </w:p>
        </w:tc>
        <w:tc>
          <w:tcPr>
            <w:tcW w:w="0" w:type="auto"/>
            <w:shd w:val="clear"/>
            <w:vAlign w:val="center"/>
          </w:tcPr>
          <w:p w14:paraId="0F2026E3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8 horas</w:t>
            </w:r>
          </w:p>
        </w:tc>
      </w:tr>
      <w:tr w14:paraId="0037F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688AB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Preparación y moldeo de una cantidad de mezcla correspondiente a una bolsa de cemento</w:t>
            </w:r>
          </w:p>
        </w:tc>
        <w:tc>
          <w:tcPr>
            <w:tcW w:w="0" w:type="auto"/>
            <w:shd w:val="clear"/>
            <w:vAlign w:val="center"/>
          </w:tcPr>
          <w:p w14:paraId="46E21C37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40.22.11 minutos</w:t>
            </w:r>
          </w:p>
        </w:tc>
      </w:tr>
      <w:tr w14:paraId="18FCA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9CC0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Transporte de la mezcla de la mezcladora al área de moldeo</w:t>
            </w:r>
          </w:p>
        </w:tc>
        <w:tc>
          <w:tcPr>
            <w:tcW w:w="0" w:type="auto"/>
            <w:shd w:val="clear"/>
            <w:vAlign w:val="center"/>
          </w:tcPr>
          <w:p w14:paraId="76773A56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1.18.76 minutos por cuarto de bolsa</w:t>
            </w:r>
          </w:p>
        </w:tc>
      </w:tr>
      <w:tr w14:paraId="2DA41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45E1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Preparación de la mezcla</w:t>
            </w:r>
          </w:p>
        </w:tc>
        <w:tc>
          <w:tcPr>
            <w:tcW w:w="0" w:type="auto"/>
            <w:shd w:val="clear"/>
            <w:vAlign w:val="center"/>
          </w:tcPr>
          <w:p w14:paraId="01C52237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2.48.48 minutos por cuarto de bolsa</w:t>
            </w:r>
          </w:p>
        </w:tc>
      </w:tr>
      <w:tr w14:paraId="4F9B2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6B23B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Retiro del block seco</w:t>
            </w:r>
          </w:p>
        </w:tc>
        <w:tc>
          <w:tcPr>
            <w:tcW w:w="0" w:type="auto"/>
            <w:shd w:val="clear"/>
            <w:vAlign w:val="center"/>
          </w:tcPr>
          <w:p w14:paraId="6BC0CC43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 hora</w:t>
            </w:r>
          </w:p>
        </w:tc>
      </w:tr>
      <w:tr w14:paraId="75CDD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41A6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Carga de blocks al camión para entrega</w:t>
            </w:r>
          </w:p>
        </w:tc>
        <w:tc>
          <w:tcPr>
            <w:tcW w:w="0" w:type="auto"/>
            <w:shd w:val="clear"/>
            <w:vAlign w:val="center"/>
          </w:tcPr>
          <w:p w14:paraId="7510E5E5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55 minutos</w:t>
            </w:r>
          </w:p>
        </w:tc>
      </w:tr>
      <w:tr w14:paraId="61A7F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D3C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de descarga en el lugar de entrega</w:t>
            </w:r>
          </w:p>
        </w:tc>
        <w:tc>
          <w:tcPr>
            <w:tcW w:w="0" w:type="auto"/>
            <w:shd w:val="clear"/>
            <w:vAlign w:val="center"/>
          </w:tcPr>
          <w:p w14:paraId="7352FE90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30 a 45 minutos</w:t>
            </w:r>
          </w:p>
        </w:tc>
      </w:tr>
      <w:tr w14:paraId="6AFBC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10244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de espera registrado en una operación de llenado</w:t>
            </w:r>
          </w:p>
        </w:tc>
        <w:tc>
          <w:tcPr>
            <w:tcW w:w="0" w:type="auto"/>
            <w:shd w:val="clear"/>
            <w:vAlign w:val="center"/>
          </w:tcPr>
          <w:p w14:paraId="2733F201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 hora 20 minutos</w:t>
            </w:r>
          </w:p>
        </w:tc>
      </w:tr>
    </w:tbl>
    <w:p w14:paraId="04239B94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Nota:</w:t>
      </w:r>
      <w:r>
        <w:rPr>
          <w:rFonts w:hint="default" w:ascii="Arial" w:hAnsi="Arial" w:cs="Arial"/>
        </w:rPr>
        <w:t xml:space="preserve"> Los valores que fueron registrados con el formato original de medición se mantienen de esta manera para evitar modificar o inventar los datos obtenidos durante la observación del proceso.</w:t>
      </w:r>
    </w:p>
    <w:p w14:paraId="33BC84A4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8. Variables del modelo</w:t>
      </w:r>
    </w:p>
    <w:p w14:paraId="51A700DF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Las variables son los valores que pueden cambiar durante la simulación y que permiten medir el comportamiento del sistema.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0"/>
        <w:gridCol w:w="5166"/>
      </w:tblGrid>
      <w:tr w14:paraId="4A128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49C1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1F3DD4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</w:tr>
      <w:tr w14:paraId="6BFE3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DBDCA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de extracción</w:t>
            </w:r>
          </w:p>
        </w:tc>
        <w:tc>
          <w:tcPr>
            <w:tcW w:w="0" w:type="auto"/>
            <w:shd w:val="clear"/>
            <w:vAlign w:val="center"/>
          </w:tcPr>
          <w:p w14:paraId="09179C6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utilizado para obtener la materia prima.</w:t>
            </w:r>
          </w:p>
        </w:tc>
      </w:tr>
      <w:tr w14:paraId="08CE1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F392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de espera</w:t>
            </w:r>
          </w:p>
        </w:tc>
        <w:tc>
          <w:tcPr>
            <w:tcW w:w="0" w:type="auto"/>
            <w:shd w:val="clear"/>
            <w:vAlign w:val="center"/>
          </w:tcPr>
          <w:p w14:paraId="5F3B2E6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que permanece una actividad esperando ser atendida.</w:t>
            </w:r>
          </w:p>
        </w:tc>
      </w:tr>
      <w:tr w14:paraId="5D1D4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5D96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de transporte</w:t>
            </w:r>
          </w:p>
        </w:tc>
        <w:tc>
          <w:tcPr>
            <w:tcW w:w="0" w:type="auto"/>
            <w:shd w:val="clear"/>
            <w:vAlign w:val="center"/>
          </w:tcPr>
          <w:p w14:paraId="239D14A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empleado en trasladar materiales o producto.</w:t>
            </w:r>
          </w:p>
        </w:tc>
      </w:tr>
      <w:tr w14:paraId="3C530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9FD3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de preparación</w:t>
            </w:r>
          </w:p>
        </w:tc>
        <w:tc>
          <w:tcPr>
            <w:tcW w:w="0" w:type="auto"/>
            <w:shd w:val="clear"/>
            <w:vAlign w:val="center"/>
          </w:tcPr>
          <w:p w14:paraId="6E2DF0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necesario para preparar la mezcla.</w:t>
            </w:r>
          </w:p>
        </w:tc>
      </w:tr>
      <w:tr w14:paraId="4C71A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D392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de mezclado</w:t>
            </w:r>
          </w:p>
        </w:tc>
        <w:tc>
          <w:tcPr>
            <w:tcW w:w="0" w:type="auto"/>
            <w:shd w:val="clear"/>
            <w:vAlign w:val="center"/>
          </w:tcPr>
          <w:p w14:paraId="6C2A1F3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utilizado por la mezcladora.</w:t>
            </w:r>
          </w:p>
        </w:tc>
      </w:tr>
      <w:tr w14:paraId="1441E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F77D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de moldeo</w:t>
            </w:r>
          </w:p>
        </w:tc>
        <w:tc>
          <w:tcPr>
            <w:tcW w:w="0" w:type="auto"/>
            <w:shd w:val="clear"/>
            <w:vAlign w:val="center"/>
          </w:tcPr>
          <w:p w14:paraId="66C5071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empleado para elaborar los blocks.</w:t>
            </w:r>
          </w:p>
        </w:tc>
      </w:tr>
      <w:tr w14:paraId="5AEAE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B2831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Cantidad de blocks producidos</w:t>
            </w:r>
          </w:p>
        </w:tc>
        <w:tc>
          <w:tcPr>
            <w:tcW w:w="0" w:type="auto"/>
            <w:shd w:val="clear"/>
            <w:vAlign w:val="center"/>
          </w:tcPr>
          <w:p w14:paraId="59EA759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Número de blocks obtenidos durante la jornada.</w:t>
            </w:r>
          </w:p>
        </w:tc>
      </w:tr>
      <w:tr w14:paraId="226ED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2A479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Cantidad de blocks almacenados</w:t>
            </w:r>
          </w:p>
        </w:tc>
        <w:tc>
          <w:tcPr>
            <w:tcW w:w="0" w:type="auto"/>
            <w:shd w:val="clear"/>
            <w:vAlign w:val="center"/>
          </w:tcPr>
          <w:p w14:paraId="557F63F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Número de blocks disponibles en el almacén.</w:t>
            </w:r>
          </w:p>
        </w:tc>
      </w:tr>
      <w:tr w14:paraId="495B0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DD79C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Cantidad de materia prima</w:t>
            </w:r>
          </w:p>
        </w:tc>
        <w:tc>
          <w:tcPr>
            <w:tcW w:w="0" w:type="auto"/>
            <w:shd w:val="clear"/>
            <w:vAlign w:val="center"/>
          </w:tcPr>
          <w:p w14:paraId="4DE449E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Material disponible para continuar con la producción.</w:t>
            </w:r>
          </w:p>
        </w:tc>
      </w:tr>
      <w:tr w14:paraId="52D20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1013D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Número de trabajadores disponibles</w:t>
            </w:r>
          </w:p>
        </w:tc>
        <w:tc>
          <w:tcPr>
            <w:tcW w:w="0" w:type="auto"/>
            <w:shd w:val="clear"/>
            <w:vAlign w:val="center"/>
          </w:tcPr>
          <w:p w14:paraId="6B49479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Personal disponible para realizar las actividades.</w:t>
            </w:r>
          </w:p>
        </w:tc>
      </w:tr>
      <w:tr w14:paraId="7CB80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EE508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de secado</w:t>
            </w:r>
          </w:p>
        </w:tc>
        <w:tc>
          <w:tcPr>
            <w:tcW w:w="0" w:type="auto"/>
            <w:shd w:val="clear"/>
            <w:vAlign w:val="center"/>
          </w:tcPr>
          <w:p w14:paraId="27BB2A6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que los blocks permanecen en espera antes de ser retirados.</w:t>
            </w:r>
          </w:p>
        </w:tc>
      </w:tr>
      <w:tr w14:paraId="1C67C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8531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de carga</w:t>
            </w:r>
          </w:p>
        </w:tc>
        <w:tc>
          <w:tcPr>
            <w:tcW w:w="0" w:type="auto"/>
            <w:shd w:val="clear"/>
            <w:vAlign w:val="center"/>
          </w:tcPr>
          <w:p w14:paraId="29F3472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utilizado para cargar los blocks al camión.</w:t>
            </w:r>
          </w:p>
        </w:tc>
      </w:tr>
      <w:tr w14:paraId="1A369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E3E5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de descarga</w:t>
            </w:r>
          </w:p>
        </w:tc>
        <w:tc>
          <w:tcPr>
            <w:tcW w:w="0" w:type="auto"/>
            <w:shd w:val="clear"/>
            <w:vAlign w:val="center"/>
          </w:tcPr>
          <w:p w14:paraId="06E9DDC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utilizado para descargar los blocks con el cliente.</w:t>
            </w:r>
          </w:p>
        </w:tc>
      </w:tr>
      <w:tr w14:paraId="033EE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0BE5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total del proceso</w:t>
            </w:r>
          </w:p>
        </w:tc>
        <w:tc>
          <w:tcPr>
            <w:tcW w:w="0" w:type="auto"/>
            <w:shd w:val="clear"/>
            <w:vAlign w:val="center"/>
          </w:tcPr>
          <w:p w14:paraId="5D5E25C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 transcurrido desde el inicio hasta la entrega del producto.</w:t>
            </w:r>
          </w:p>
        </w:tc>
      </w:tr>
    </w:tbl>
    <w:p w14:paraId="5FDB5B8F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4E5779B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9. Estados del sistema</w:t>
      </w:r>
    </w:p>
    <w:p w14:paraId="3273DAF6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Durante la simulación, los materiales y productos pueden encontrarse en diferentes estados:</w:t>
      </w:r>
    </w:p>
    <w:p w14:paraId="002D7273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6466D93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Materia prima disponible.</w:t>
      </w:r>
    </w:p>
    <w:p w14:paraId="37253685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2C7BC03E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9899D41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Materia prima en espera.</w:t>
      </w:r>
    </w:p>
    <w:p w14:paraId="18BA9F68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A149410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4AA1E06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Materia prima en transporte.</w:t>
      </w:r>
    </w:p>
    <w:p w14:paraId="4A7633C0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D71538B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14A9D8F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Material en preparación.</w:t>
      </w:r>
    </w:p>
    <w:p w14:paraId="3BED0893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3F27AB37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50DF24C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Mezcla en proceso.</w:t>
      </w:r>
    </w:p>
    <w:p w14:paraId="748A0D1B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2B37F448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BC4933C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Mezcla disponible para moldeo.</w:t>
      </w:r>
    </w:p>
    <w:p w14:paraId="2EAA29BD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A578BB6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CF6C548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Block en proceso de elaboración.</w:t>
      </w:r>
    </w:p>
    <w:p w14:paraId="44F8AB3C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D913DA3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5805FEF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Block en proceso de secado.</w:t>
      </w:r>
    </w:p>
    <w:p w14:paraId="2AF4E86F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3BEFE500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FB3E49C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Block seco.</w:t>
      </w:r>
    </w:p>
    <w:p w14:paraId="5BCFE371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D057026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3981DB60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Block almacenado.</w:t>
      </w:r>
    </w:p>
    <w:p w14:paraId="57F758D8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D6532ED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0F80C6B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Block esperando pedido.</w:t>
      </w:r>
    </w:p>
    <w:p w14:paraId="156CCDA1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89DE740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2B26C63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Block en carga.</w:t>
      </w:r>
    </w:p>
    <w:p w14:paraId="0717B1DE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A62E2E3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CCBBC81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Block en transporte.</w:t>
      </w:r>
    </w:p>
    <w:p w14:paraId="55917562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B75454B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343158C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Block esperando descarga.</w:t>
      </w:r>
    </w:p>
    <w:p w14:paraId="7C3F6D96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DC4ECEB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178B33A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Block entregado al cliente.</w:t>
      </w:r>
    </w:p>
    <w:p w14:paraId="063AACD8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10D0615A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10. Lógica del modelo</w:t>
      </w:r>
    </w:p>
    <w:p w14:paraId="564348C8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lógica del modelo establece el orden en que se realizan las actividades.</w:t>
      </w:r>
    </w:p>
    <w:p w14:paraId="38C2D3E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1. Obtención de materia prima</w:t>
      </w:r>
    </w:p>
    <w:p w14:paraId="13729F7E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proceso comienza con la necesidad de obtener caliche.</w:t>
      </w:r>
    </w:p>
    <w:p w14:paraId="260D52D3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camión se dirige al lugar de extracción. Se presenta un tiempo de espera para realizar la carga del material de aproximadamente </w:t>
      </w:r>
      <w:r>
        <w:rPr>
          <w:rStyle w:val="29"/>
          <w:rFonts w:hint="default" w:ascii="Arial" w:hAnsi="Arial" w:cs="Arial"/>
        </w:rPr>
        <w:t>2 a 3 horas</w:t>
      </w:r>
      <w:r>
        <w:rPr>
          <w:rFonts w:hint="default" w:ascii="Arial" w:hAnsi="Arial" w:cs="Arial"/>
        </w:rPr>
        <w:t>.</w:t>
      </w:r>
    </w:p>
    <w:p w14:paraId="3E03AD5A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Una vez cargado el camión, se realiza el transporte hacia la bloquera, con un tiempo registrado de aproximadamente </w:t>
      </w:r>
      <w:r>
        <w:rPr>
          <w:rStyle w:val="29"/>
          <w:rFonts w:hint="default" w:ascii="Arial" w:hAnsi="Arial" w:cs="Arial"/>
        </w:rPr>
        <w:t>2 horas</w:t>
      </w:r>
      <w:r>
        <w:rPr>
          <w:rFonts w:hint="default" w:ascii="Arial" w:hAnsi="Arial" w:cs="Arial"/>
        </w:rPr>
        <w:t>.</w:t>
      </w:r>
    </w:p>
    <w:p w14:paraId="13DB0E92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2. Preparación de materiales</w:t>
      </w:r>
    </w:p>
    <w:p w14:paraId="37A34048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 llegar a la bloquera, la materia prima queda disponible para comenzar la preparación de la mezcla.</w:t>
      </w:r>
    </w:p>
    <w:p w14:paraId="42E98306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 utilizan los materiales necesarios, incluyendo cemento, y se realiza la preparación correspondiente.</w:t>
      </w:r>
    </w:p>
    <w:p w14:paraId="4DF1C7FD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3. Mezclado</w:t>
      </w:r>
    </w:p>
    <w:p w14:paraId="06539425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Los materiales son colocados en la mezcladora.</w:t>
      </w:r>
    </w:p>
    <w:p w14:paraId="649CCDF0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mezcladora procesa los materiales hasta obtener una mezcla adecuada para fabricar los blocks.</w:t>
      </w:r>
    </w:p>
    <w:p w14:paraId="4E58DBA1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4. Transporte de la mezcla</w:t>
      </w:r>
    </w:p>
    <w:p w14:paraId="41532C7B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Una vez preparada la mezcla, esta debe ser trasladada desde la mezcladora hasta el área donde se realiza el moldeo.</w:t>
      </w:r>
    </w:p>
    <w:p w14:paraId="3790052B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tiempo registrado para este traslado es de </w:t>
      </w:r>
      <w:r>
        <w:rPr>
          <w:rStyle w:val="29"/>
          <w:rFonts w:hint="default" w:ascii="Arial" w:hAnsi="Arial" w:cs="Arial"/>
        </w:rPr>
        <w:t>1.18.76 minutos por cuarto de bolsa</w:t>
      </w:r>
      <w:r>
        <w:rPr>
          <w:rFonts w:hint="default" w:ascii="Arial" w:hAnsi="Arial" w:cs="Arial"/>
        </w:rPr>
        <w:t>.</w:t>
      </w:r>
    </w:p>
    <w:p w14:paraId="7DBF1B7C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5. Moldeo</w:t>
      </w:r>
    </w:p>
    <w:p w14:paraId="37532D14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Los dos moldeadores y el paleador participan en la elaboración de los blocks.</w:t>
      </w:r>
    </w:p>
    <w:p w14:paraId="1E941171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mezcla es colocada en el molde y se realiza el proceso necesario para obtener el block.</w:t>
      </w:r>
    </w:p>
    <w:p w14:paraId="52ECC27D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tiempo registrado para la preparación y moldeo relacionado con una bolsa de cemento es de </w:t>
      </w:r>
      <w:r>
        <w:rPr>
          <w:rStyle w:val="29"/>
          <w:rFonts w:hint="default" w:ascii="Arial" w:hAnsi="Arial" w:cs="Arial"/>
        </w:rPr>
        <w:t>40.22.11 minutos</w:t>
      </w:r>
      <w:r>
        <w:rPr>
          <w:rFonts w:hint="default" w:ascii="Arial" w:hAnsi="Arial" w:cs="Arial"/>
        </w:rPr>
        <w:t>.</w:t>
      </w:r>
    </w:p>
    <w:p w14:paraId="71A4287D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6. Secado</w:t>
      </w:r>
    </w:p>
    <w:p w14:paraId="53DA0EBE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Después del moldeo, los blocks permanecen en el área correspondiente hasta completar su proceso de secado.</w:t>
      </w:r>
    </w:p>
    <w:p w14:paraId="080D61A4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Durante este periodo no pueden ser enviados inmediatamente al cliente.</w:t>
      </w:r>
    </w:p>
    <w:p w14:paraId="2674034D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7. Retiro y almacenamiento</w:t>
      </w:r>
    </w:p>
    <w:p w14:paraId="7923F318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Una vez que los blocks están secos, se realiza su retiro.</w:t>
      </w:r>
    </w:p>
    <w:p w14:paraId="5A4A6B1A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tiempo registrado para esta actividad es de aproximadamente </w:t>
      </w:r>
      <w:r>
        <w:rPr>
          <w:rStyle w:val="29"/>
          <w:rFonts w:hint="default" w:ascii="Arial" w:hAnsi="Arial" w:cs="Arial"/>
        </w:rPr>
        <w:t>1 hora</w:t>
      </w:r>
      <w:r>
        <w:rPr>
          <w:rFonts w:hint="default" w:ascii="Arial" w:hAnsi="Arial" w:cs="Arial"/>
        </w:rPr>
        <w:t>.</w:t>
      </w:r>
    </w:p>
    <w:p w14:paraId="6EC00D9C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Posteriormente los blocks son trasladados al área de almacenamiento.</w:t>
      </w:r>
    </w:p>
    <w:p w14:paraId="69DDB3F9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8. Pedido del cliente</w:t>
      </w:r>
    </w:p>
    <w:p w14:paraId="1DA6AFF4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Los blocks permanecen almacenados hasta que se recibe un pedido.</w:t>
      </w:r>
    </w:p>
    <w:p w14:paraId="2412376C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Cuando existe un pedido disponible, se inicia el proceso de preparación para la entrega.</w:t>
      </w:r>
    </w:p>
    <w:p w14:paraId="66717EB9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9. Carga del camión</w:t>
      </w:r>
    </w:p>
    <w:p w14:paraId="397723BB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Los blocks son cargados al camión para realizar la entrega.</w:t>
      </w:r>
    </w:p>
    <w:p w14:paraId="0B68ACCE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tiempo medido para la carga es de aproximadamente </w:t>
      </w:r>
      <w:r>
        <w:rPr>
          <w:rStyle w:val="29"/>
          <w:rFonts w:hint="default" w:ascii="Arial" w:hAnsi="Arial" w:cs="Arial"/>
        </w:rPr>
        <w:t>55 minutos</w:t>
      </w:r>
      <w:r>
        <w:rPr>
          <w:rFonts w:hint="default" w:ascii="Arial" w:hAnsi="Arial" w:cs="Arial"/>
        </w:rPr>
        <w:t>.</w:t>
      </w:r>
    </w:p>
    <w:p w14:paraId="7FF6EA03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10. Transporte y entrega</w:t>
      </w:r>
    </w:p>
    <w:p w14:paraId="50B5A9ED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camión transporta los blocks desde la bloquera hasta el lugar del cliente.</w:t>
      </w:r>
    </w:p>
    <w:p w14:paraId="38E2F3D7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Una vez que llega al destino, se realiza la descarga.</w:t>
      </w:r>
    </w:p>
    <w:p w14:paraId="6BEA2DF7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tiempo registrado para descargar los blocks es de aproximadamente </w:t>
      </w:r>
      <w:r>
        <w:rPr>
          <w:rStyle w:val="29"/>
          <w:rFonts w:hint="default" w:ascii="Arial" w:hAnsi="Arial" w:cs="Arial"/>
        </w:rPr>
        <w:t>30 a 45 minutos</w:t>
      </w:r>
      <w:r>
        <w:rPr>
          <w:rFonts w:hint="default" w:ascii="Arial" w:hAnsi="Arial" w:cs="Arial"/>
        </w:rPr>
        <w:t>.</w:t>
      </w:r>
    </w:p>
    <w:p w14:paraId="0D432064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Finalmente, la entrega se considera terminada y el sistema queda disponible para atender el siguiente pedido.</w:t>
      </w:r>
    </w:p>
    <w:p w14:paraId="6D8B831F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6FEF976D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72473500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32F3072A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2A98922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</w:p>
    <w:p w14:paraId="6ED66E8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</w:p>
    <w:p w14:paraId="404257D0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</w:p>
    <w:p w14:paraId="319115DA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11. Diagrama lógico del modelo</w:t>
      </w:r>
    </w:p>
    <w:p w14:paraId="7629FCEE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</w:rPr>
        <w:t xml:space="preserve">               </w:t>
      </w:r>
      <w:r>
        <w:rPr>
          <w:rStyle w:val="16"/>
          <w:rFonts w:hint="default" w:ascii="Arial" w:hAnsi="Arial" w:cs="Arial"/>
          <w:sz w:val="11"/>
          <w:szCs w:val="11"/>
        </w:rPr>
        <w:t xml:space="preserve">  INICIO</w:t>
      </w:r>
    </w:p>
    <w:p w14:paraId="70BD3B32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0592E076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0DC4CD73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OBTENER MATERIA PRIMA</w:t>
      </w:r>
    </w:p>
    <w:p w14:paraId="7799B29C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6C15DB9B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3EA0DDF9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ESPERA PARA CARGAR</w:t>
      </w:r>
    </w:p>
    <w:p w14:paraId="5FB68D4F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2 - 3 HORAS</w:t>
      </w:r>
    </w:p>
    <w:p w14:paraId="32FF9642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156AE269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51356847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CARGA DE CALICHE</w:t>
      </w:r>
    </w:p>
    <w:p w14:paraId="5129F95B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6A1812C2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4D789C41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TRANSPORTE 2 HORAS</w:t>
      </w:r>
    </w:p>
    <w:p w14:paraId="58333261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6583ADF2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1F0840E3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LLEGADA A LA BLOQUERA</w:t>
      </w:r>
    </w:p>
    <w:p w14:paraId="519AB174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2F68349C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6D1B6A30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PREPARACIÓN DE MEZCLA</w:t>
      </w:r>
    </w:p>
    <w:p w14:paraId="3E46DA00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022B335E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11E78756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MEZCLADO</w:t>
      </w:r>
    </w:p>
    <w:p w14:paraId="641CBCA4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1BEEC993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2B9AD09F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TRANSPORTE DE LA MEZCLA</w:t>
      </w:r>
    </w:p>
    <w:p w14:paraId="577EF6E3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2C6F626C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33E6DE34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MOLDEO</w:t>
      </w:r>
    </w:p>
    <w:p w14:paraId="00CFAC0D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13C080E5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1CDCB775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SECADO</w:t>
      </w:r>
    </w:p>
    <w:p w14:paraId="4FC06F10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1F21193C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2766A4DE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RETIRO DEL BLOCK SECO</w:t>
      </w:r>
    </w:p>
    <w:p w14:paraId="0E30FEFA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1 HORA</w:t>
      </w:r>
    </w:p>
    <w:p w14:paraId="7C6080F3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4E210B10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5941C509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ALMACÉN</w:t>
      </w:r>
    </w:p>
    <w:p w14:paraId="072A6E02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│</w:t>
      </w:r>
    </w:p>
    <w:p w14:paraId="2509A0A1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      ▼</w:t>
      </w:r>
    </w:p>
    <w:p w14:paraId="48AC4CAA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¿HAY PEDIDO?</w:t>
      </w:r>
    </w:p>
    <w:p w14:paraId="71DE0F24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  /       \</w:t>
      </w:r>
    </w:p>
    <w:p w14:paraId="5C4A22C3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NO         SÍ</w:t>
      </w:r>
    </w:p>
    <w:p w14:paraId="6E3012D0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      │</w:t>
      </w:r>
    </w:p>
    <w:p w14:paraId="5B82C4D9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      ▼</w:t>
      </w:r>
    </w:p>
    <w:p w14:paraId="088B9EE8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CARGA AL CAMIÓN</w:t>
      </w:r>
    </w:p>
    <w:p w14:paraId="2992D8B7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  55 MINUTOS</w:t>
      </w:r>
    </w:p>
    <w:p w14:paraId="16607F4F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      │</w:t>
      </w:r>
    </w:p>
    <w:p w14:paraId="5F55B712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      ▼</w:t>
      </w:r>
    </w:p>
    <w:p w14:paraId="50797229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  TRANSPORTE</w:t>
      </w:r>
    </w:p>
    <w:p w14:paraId="68D83AFF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      │</w:t>
      </w:r>
    </w:p>
    <w:p w14:paraId="0EA584AB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      ▼</w:t>
      </w:r>
    </w:p>
    <w:p w14:paraId="467BEB14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 DESCARGA</w:t>
      </w:r>
    </w:p>
    <w:p w14:paraId="5B9C2162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30 - 45 MIN</w:t>
      </w:r>
    </w:p>
    <w:p w14:paraId="7E0ACBBF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      │</w:t>
      </w:r>
    </w:p>
    <w:p w14:paraId="6073AE93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      ▼</w:t>
      </w:r>
    </w:p>
    <w:p w14:paraId="07EE3839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      CLIENTE</w:t>
      </w:r>
    </w:p>
    <w:p w14:paraId="46FD044E">
      <w:pPr>
        <w:pStyle w:val="75"/>
        <w:keepNext w:val="0"/>
        <w:keepLines w:val="0"/>
        <w:widowControl/>
        <w:suppressLineNumbers w:val="0"/>
        <w:spacing w:line="360" w:lineRule="auto"/>
        <w:rPr>
          <w:rStyle w:val="16"/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│</w:t>
      </w:r>
    </w:p>
    <w:p w14:paraId="5BCD5483">
      <w:pPr>
        <w:pStyle w:val="75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11"/>
          <w:szCs w:val="11"/>
        </w:rPr>
      </w:pPr>
      <w:r>
        <w:rPr>
          <w:rStyle w:val="16"/>
          <w:rFonts w:hint="default" w:ascii="Arial" w:hAnsi="Arial" w:cs="Arial"/>
          <w:sz w:val="11"/>
          <w:szCs w:val="11"/>
        </w:rPr>
        <w:t xml:space="preserve">            └──── ESPERA ────►</w:t>
      </w:r>
    </w:p>
    <w:p w14:paraId="5F83FF3A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7A992EE1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00D66264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130ED49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</w:p>
    <w:p w14:paraId="7B43B9F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12. Colas y tiempos de espera</w:t>
      </w:r>
    </w:p>
    <w:p w14:paraId="7387FDD3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Una parte importante del modelo son las esperas, ya que el trabajo de la bloquera es principalmente manual.</w:t>
      </w:r>
    </w:p>
    <w:p w14:paraId="011630B7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Las principales colas identificadas son:</w:t>
      </w:r>
    </w:p>
    <w:p w14:paraId="30F7687E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3454E878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Espera para cargar materia prima.</w:t>
      </w:r>
    </w:p>
    <w:p w14:paraId="18AC502F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2EBF49F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032F213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Espera durante el transporte.</w:t>
      </w:r>
    </w:p>
    <w:p w14:paraId="651668E6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B5BBB8D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226AF2C5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Espera de la mezcla para ser utilizada.</w:t>
      </w:r>
    </w:p>
    <w:p w14:paraId="68D00EB6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3795B7E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0C2370B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Espera de los blocks durante el secado.</w:t>
      </w:r>
    </w:p>
    <w:p w14:paraId="670D8090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82C33F1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32F8B245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Espera de los blocks en almacén hasta recibir un pedido.</w:t>
      </w:r>
    </w:p>
    <w:p w14:paraId="50800C0F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29D92E2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E7BFEFA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Espera para cargar el camión.</w:t>
      </w:r>
    </w:p>
    <w:p w14:paraId="26FB2C8D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4C97552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DFE97A5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Espera durante la entrega.</w:t>
      </w:r>
    </w:p>
    <w:p w14:paraId="6BE1D8D6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EE06E66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Estas esperas permiten identificar posibles cuellos de botella dentro del proceso.</w:t>
      </w:r>
    </w:p>
    <w:p w14:paraId="797F6C7A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13. Cuellos de botella identificados</w:t>
      </w:r>
    </w:p>
    <w:p w14:paraId="1CF2DAA3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 acuerdo con los datos observados, los principales puntos que pueden generar retrasos son:</w:t>
      </w:r>
    </w:p>
    <w:p w14:paraId="45421C54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EE19A96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Obtención de materia prima</w:t>
      </w:r>
      <w:r>
        <w:rPr>
          <w:rFonts w:hint="default" w:ascii="Arial" w:hAnsi="Arial" w:cs="Arial"/>
        </w:rPr>
        <w:t>, debido al tiempo de espera de 2 a 3 horas.</w:t>
      </w:r>
    </w:p>
    <w:p w14:paraId="305AAAFC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2B61759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5531ED9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Transporte del caliche</w:t>
      </w:r>
      <w:r>
        <w:rPr>
          <w:rFonts w:hint="default" w:ascii="Arial" w:hAnsi="Arial" w:cs="Arial"/>
        </w:rPr>
        <w:t>, debido a las distancias entre el lugar de extracción y la bloquera.</w:t>
      </w:r>
    </w:p>
    <w:p w14:paraId="519663D3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12785E2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E8F912E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Proceso manual de producción</w:t>
      </w:r>
      <w:r>
        <w:rPr>
          <w:rFonts w:hint="default" w:ascii="Arial" w:hAnsi="Arial" w:cs="Arial"/>
        </w:rPr>
        <w:t>, debido a que participan solamente dos moldeadores y un paleador.</w:t>
      </w:r>
    </w:p>
    <w:p w14:paraId="3E4A0E6C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609061D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6C8FD3A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Secado de los blocks</w:t>
      </w:r>
      <w:r>
        <w:rPr>
          <w:rFonts w:hint="default" w:ascii="Arial" w:hAnsi="Arial" w:cs="Arial"/>
        </w:rPr>
        <w:t>, debido a que el producto debe permanecer en espera antes de ser almacenado.</w:t>
      </w:r>
    </w:p>
    <w:p w14:paraId="2617CBCA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29173D6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2223F781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Carga de blocks al camión</w:t>
      </w:r>
      <w:r>
        <w:rPr>
          <w:rFonts w:hint="default" w:ascii="Arial" w:hAnsi="Arial" w:cs="Arial"/>
        </w:rPr>
        <w:t>, con un tiempo registrado de 55 minutos.</w:t>
      </w:r>
    </w:p>
    <w:p w14:paraId="4BC3F982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352D7E3B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FC8BBE7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Transporte y descarga del producto</w:t>
      </w:r>
      <w:r>
        <w:rPr>
          <w:rFonts w:hint="default" w:ascii="Arial" w:hAnsi="Arial" w:cs="Arial"/>
        </w:rPr>
        <w:t>, debido a que la entrega depende del tiempo de recorrido y de las condiciones del cliente.</w:t>
      </w:r>
    </w:p>
    <w:p w14:paraId="4D8E5312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5DA2C86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14. Indicadores que se pueden obtener de la simulación</w:t>
      </w:r>
    </w:p>
    <w:p w14:paraId="65AEC2C4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modelo permitirá calcular y observar los siguientes indicadores:</w:t>
      </w:r>
    </w:p>
    <w:p w14:paraId="41EDF55C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27326F0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Tiempo total de producción.</w:t>
      </w:r>
    </w:p>
    <w:p w14:paraId="7E1CD959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161FCAF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2E75EDF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Tiempo total de espera.</w:t>
      </w:r>
    </w:p>
    <w:p w14:paraId="494464D5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72FE1CF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4ED2A54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Tiempo de transporte.</w:t>
      </w:r>
    </w:p>
    <w:p w14:paraId="5F88731F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8647FB3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A270C85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Cantidad de blocks producidos.</w:t>
      </w:r>
    </w:p>
    <w:p w14:paraId="73D77F66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4612DA8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2BC33111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Cantidad de blocks entregados.</w:t>
      </w:r>
    </w:p>
    <w:p w14:paraId="758B17D5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64B1B0F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364A368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Cantidad de blocks almacenados.</w:t>
      </w:r>
    </w:p>
    <w:p w14:paraId="3675DD7C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8688E01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2802BCE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Utilización de los trabajadores.</w:t>
      </w:r>
    </w:p>
    <w:p w14:paraId="593878CB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842A2AD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222EF344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Utilización de la mezcladora.</w:t>
      </w:r>
    </w:p>
    <w:p w14:paraId="442CA386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6E17250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38AFDD00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Tiempo de ocupación del camión.</w:t>
      </w:r>
    </w:p>
    <w:p w14:paraId="33368865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3213662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4F1BC8B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Tiempo promedio de entrega.</w:t>
      </w:r>
    </w:p>
    <w:p w14:paraId="5628BE88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6241C2A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2AB199AE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Cantidad de pedidos atendidos.</w:t>
      </w:r>
    </w:p>
    <w:p w14:paraId="327F6C89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89B3520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5881174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Identificación de cuellos de botella.</w:t>
      </w:r>
    </w:p>
    <w:p w14:paraId="471F64C3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7B64558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D0B9FF5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Eficiencia general del proceso.</w:t>
      </w:r>
    </w:p>
    <w:p w14:paraId="08474FB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15. Herramienta definitiva seleccionada</w:t>
      </w:r>
    </w:p>
    <w:p w14:paraId="30C51A53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Para el </w:t>
      </w:r>
      <w:r>
        <w:rPr>
          <w:rStyle w:val="29"/>
          <w:rFonts w:hint="default" w:ascii="Arial" w:hAnsi="Arial" w:cs="Arial"/>
        </w:rPr>
        <w:t>diseño formal del modelo</w:t>
      </w:r>
      <w:r>
        <w:rPr>
          <w:rFonts w:hint="default" w:ascii="Arial" w:hAnsi="Arial" w:cs="Arial"/>
        </w:rPr>
        <w:t xml:space="preserve">, se utilizará </w:t>
      </w:r>
      <w:r>
        <w:rPr>
          <w:rStyle w:val="29"/>
          <w:rFonts w:hint="default" w:ascii="Arial" w:hAnsi="Arial" w:cs="Arial"/>
        </w:rPr>
        <w:t>draw.io</w:t>
      </w:r>
      <w:r>
        <w:rPr>
          <w:rFonts w:hint="default" w:ascii="Arial" w:hAnsi="Arial" w:cs="Arial"/>
        </w:rPr>
        <w:t>, debido a que permite representar de manera visual el flujo del proceso, las entidades, recursos, eventos y decisiones mediante diagramas.</w:t>
      </w:r>
    </w:p>
    <w:p w14:paraId="102432AC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modelo podrá representarse mediante diagramas de flujo utilizando:</w:t>
      </w:r>
    </w:p>
    <w:p w14:paraId="57A2AE51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2B7D93B4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Rectángulos para las actividades.</w:t>
      </w:r>
    </w:p>
    <w:p w14:paraId="02A94807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EE45B60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1DF52C04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Rombos para las decisiones.</w:t>
      </w:r>
    </w:p>
    <w:p w14:paraId="264D4635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231FC203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59EC6057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Flechas para indicar el flujo.</w:t>
      </w:r>
    </w:p>
    <w:p w14:paraId="618A9499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CB6DC0E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4AF01009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Símbolos de inicio y fin.</w:t>
      </w:r>
    </w:p>
    <w:p w14:paraId="7B5175ED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76FBCC51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6AE8CCCD">
      <w:pPr>
        <w:pStyle w:val="94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Elementos identificados para representar recursos y procesos.</w:t>
      </w:r>
    </w:p>
    <w:p w14:paraId="665B0904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</w:p>
    <w:p w14:paraId="0221F156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estructura desarrollada en draw.io servirá como representación formal del proceso de la bloquera y como base para una futura implementación de la simulación computacional.</w:t>
      </w:r>
    </w:p>
    <w:p w14:paraId="59BDF4BE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16. Modelo formal resumido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6"/>
        <w:gridCol w:w="6920"/>
      </w:tblGrid>
      <w:tr w14:paraId="6377B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CC3F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Elemento</w:t>
            </w:r>
          </w:p>
        </w:tc>
        <w:tc>
          <w:tcPr>
            <w:tcW w:w="0" w:type="auto"/>
            <w:shd w:val="clear"/>
            <w:vAlign w:val="center"/>
          </w:tcPr>
          <w:p w14:paraId="559911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Aplicación en la bloquera</w:t>
            </w:r>
          </w:p>
        </w:tc>
      </w:tr>
      <w:tr w14:paraId="2F4B4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69D5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Entidades</w:t>
            </w:r>
          </w:p>
        </w:tc>
        <w:tc>
          <w:tcPr>
            <w:tcW w:w="0" w:type="auto"/>
            <w:shd w:val="clear"/>
            <w:vAlign w:val="center"/>
          </w:tcPr>
          <w:p w14:paraId="3939283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Caliche, cemento, mezcla, blocks, camión y pedidos</w:t>
            </w:r>
          </w:p>
        </w:tc>
      </w:tr>
      <w:tr w14:paraId="12598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86626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Recursos</w:t>
            </w:r>
          </w:p>
        </w:tc>
        <w:tc>
          <w:tcPr>
            <w:tcW w:w="0" w:type="auto"/>
            <w:shd w:val="clear"/>
            <w:vAlign w:val="center"/>
          </w:tcPr>
          <w:p w14:paraId="394944E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 moldeadores, 1 paleador, mezcladora, camión, almacén y áreas de trabajo</w:t>
            </w:r>
          </w:p>
        </w:tc>
      </w:tr>
      <w:tr w14:paraId="4AAC1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3CFD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Eventos</w:t>
            </w:r>
          </w:p>
        </w:tc>
        <w:tc>
          <w:tcPr>
            <w:tcW w:w="0" w:type="auto"/>
            <w:shd w:val="clear"/>
            <w:vAlign w:val="center"/>
          </w:tcPr>
          <w:p w14:paraId="5DD018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Extracción, carga, transporte, preparación, mezclado, moldeo, secado, almacenamiento y entrega</w:t>
            </w:r>
          </w:p>
        </w:tc>
      </w:tr>
      <w:tr w14:paraId="290C4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1CD3E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Variables</w:t>
            </w:r>
          </w:p>
        </w:tc>
        <w:tc>
          <w:tcPr>
            <w:tcW w:w="0" w:type="auto"/>
            <w:shd w:val="clear"/>
            <w:vAlign w:val="center"/>
          </w:tcPr>
          <w:p w14:paraId="0573C65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Tiempos, cantidad de blocks, materia prima, trabajadores, pedidos y esperas</w:t>
            </w:r>
          </w:p>
        </w:tc>
      </w:tr>
      <w:tr w14:paraId="11337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B4892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Colas</w:t>
            </w:r>
          </w:p>
        </w:tc>
        <w:tc>
          <w:tcPr>
            <w:tcW w:w="0" w:type="auto"/>
            <w:shd w:val="clear"/>
            <w:vAlign w:val="center"/>
          </w:tcPr>
          <w:p w14:paraId="2E977B9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Materia prima, mezcla, secado, almacén, carga y entrega</w:t>
            </w:r>
          </w:p>
        </w:tc>
      </w:tr>
      <w:tr w14:paraId="3CF18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58E34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Decisiones</w:t>
            </w:r>
          </w:p>
        </w:tc>
        <w:tc>
          <w:tcPr>
            <w:tcW w:w="0" w:type="auto"/>
            <w:shd w:val="clear"/>
            <w:vAlign w:val="center"/>
          </w:tcPr>
          <w:p w14:paraId="5065894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Disponibilidad de materia prima, mezcla, blocks y pedidos</w:t>
            </w:r>
          </w:p>
        </w:tc>
      </w:tr>
      <w:tr w14:paraId="49963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C6C0D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Entradas</w:t>
            </w:r>
          </w:p>
        </w:tc>
        <w:tc>
          <w:tcPr>
            <w:tcW w:w="0" w:type="auto"/>
            <w:shd w:val="clear"/>
            <w:vAlign w:val="center"/>
          </w:tcPr>
          <w:p w14:paraId="45A33F8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Materia prima, cemento, trabajadores, pedidos y tiempos medidos</w:t>
            </w:r>
          </w:p>
        </w:tc>
      </w:tr>
      <w:tr w14:paraId="33129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717A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Proceso</w:t>
            </w:r>
          </w:p>
        </w:tc>
        <w:tc>
          <w:tcPr>
            <w:tcW w:w="0" w:type="auto"/>
            <w:shd w:val="clear"/>
            <w:vAlign w:val="center"/>
          </w:tcPr>
          <w:p w14:paraId="0FB9492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Preparación → mezclado → moldeo → secado → almacenamiento → entrega</w:t>
            </w:r>
          </w:p>
        </w:tc>
      </w:tr>
      <w:tr w14:paraId="02F26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031C6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Salidas</w:t>
            </w:r>
          </w:p>
        </w:tc>
        <w:tc>
          <w:tcPr>
            <w:tcW w:w="0" w:type="auto"/>
            <w:shd w:val="clear"/>
            <w:vAlign w:val="center"/>
          </w:tcPr>
          <w:p w14:paraId="14F0E1E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Blocks producidos, blocks entregados, tiempos y eficiencia</w:t>
            </w:r>
          </w:p>
        </w:tc>
      </w:tr>
      <w:tr w14:paraId="0FFF4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51A93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Herramienta</w:t>
            </w:r>
          </w:p>
        </w:tc>
        <w:tc>
          <w:tcPr>
            <w:tcW w:w="0" w:type="auto"/>
            <w:shd w:val="clear"/>
            <w:vAlign w:val="center"/>
          </w:tcPr>
          <w:p w14:paraId="47B633F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draw.io para el diseño formal del modelo</w:t>
            </w:r>
          </w:p>
        </w:tc>
      </w:tr>
    </w:tbl>
    <w:p w14:paraId="2BA860B5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4C87D1B6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5C1E4A48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02325D88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0F6B487B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782D9005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2C3C3C2F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14DE8BE1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50960706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1D87EF17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693A8AF5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41D111F0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76E58426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60BE94CE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6D042241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6E20E5B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17. Conclusión</w:t>
      </w:r>
    </w:p>
    <w:p w14:paraId="0B4447F6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diseño formal del modelo permite re</w:t>
      </w:r>
      <w:bookmarkStart w:id="0" w:name="_GoBack"/>
      <w:bookmarkEnd w:id="0"/>
      <w:r>
        <w:rPr>
          <w:rFonts w:hint="default" w:ascii="Arial" w:hAnsi="Arial" w:cs="Arial"/>
        </w:rPr>
        <w:t xml:space="preserve">presentar el funcionamiento de la </w:t>
      </w:r>
      <w:r>
        <w:rPr>
          <w:rStyle w:val="29"/>
          <w:rFonts w:hint="default" w:ascii="Arial" w:hAnsi="Arial" w:cs="Arial"/>
        </w:rPr>
        <w:t>Industria Bloquera del Sureste</w:t>
      </w:r>
      <w:r>
        <w:rPr>
          <w:rFonts w:hint="default" w:ascii="Arial" w:hAnsi="Arial" w:cs="Arial"/>
        </w:rPr>
        <w:t xml:space="preserve"> mediante la identificación de sus entidades, recursos, eventos, variables, estados, colas y lógica de operación.</w:t>
      </w:r>
    </w:p>
    <w:p w14:paraId="5975D04D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Los datos obtenidos mediante la observación del proceso permiten incorporar al modelo tiempos reales de espera, transporte, preparación, moldeo, retiro, carga y descarga. Esto permite que la representación sea más cercana al funcionamiento real de la empresa.</w:t>
      </w:r>
    </w:p>
    <w:p w14:paraId="2DA21C49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modelo también permite identificar los principales puntos donde pueden generarse esperas y retrasos, especialmente en la obtención de materia prima, el trabajo manual, el secado de los blocks y las actividades de carga y entrega.</w:t>
      </w:r>
    </w:p>
    <w:p w14:paraId="770D2337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Finalmente, </w:t>
      </w:r>
      <w:r>
        <w:rPr>
          <w:rStyle w:val="29"/>
          <w:rFonts w:hint="default" w:ascii="Arial" w:hAnsi="Arial" w:cs="Arial"/>
        </w:rPr>
        <w:t>draw.io</w:t>
      </w:r>
      <w:r>
        <w:rPr>
          <w:rFonts w:hint="default" w:ascii="Arial" w:hAnsi="Arial" w:cs="Arial"/>
        </w:rPr>
        <w:t xml:space="preserve"> se selecciona como herramienta para realizar el diseño formal y visual del modelo, ya que permite representar claramente el flujo de materiales, actividades, decisiones y recursos que participan en el proceso productivo.</w:t>
      </w:r>
    </w:p>
    <w:p w14:paraId="56C2549C"/>
    <w:p w14:paraId="7121F900">
      <w:pPr>
        <w:rPr>
          <w:lang w:val="en-US"/>
        </w:rPr>
      </w:pPr>
    </w:p>
    <w:p w14:paraId="59B96A29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98E88"/>
    <w:multiLevelType w:val="multilevel"/>
    <w:tmpl w:val="94098E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5045B38"/>
    <w:multiLevelType w:val="multilevel"/>
    <w:tmpl w:val="B5045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31ED45"/>
    <w:multiLevelType w:val="multilevel"/>
    <w:tmpl w:val="B631E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A68E77E"/>
    <w:multiLevelType w:val="multilevel"/>
    <w:tmpl w:val="DA68E7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3FEDBEF"/>
    <w:multiLevelType w:val="multilevel"/>
    <w:tmpl w:val="E3FEDB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FFF7C"/>
    <w:multiLevelType w:val="singleLevel"/>
    <w:tmpl w:val="FFFFFF7C"/>
    <w:lvl w:ilvl="0" w:tentative="0">
      <w:start w:val="1"/>
      <w:numFmt w:val="decimal"/>
      <w:pStyle w:val="8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6">
    <w:nsid w:val="FFFFFF7D"/>
    <w:multiLevelType w:val="singleLevel"/>
    <w:tmpl w:val="FFFFFF7D"/>
    <w:lvl w:ilvl="0" w:tentative="0">
      <w:start w:val="1"/>
      <w:numFmt w:val="decimal"/>
      <w:pStyle w:val="7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74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7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9">
    <w:nsid w:val="FFFFFF80"/>
    <w:multiLevelType w:val="singleLevel"/>
    <w:tmpl w:val="FFFFFF80"/>
    <w:lvl w:ilvl="0" w:tentative="0">
      <w:start w:val="1"/>
      <w:numFmt w:val="bullet"/>
      <w:pStyle w:val="8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0">
    <w:nsid w:val="FFFFFF81"/>
    <w:multiLevelType w:val="singleLevel"/>
    <w:tmpl w:val="FFFFFF81"/>
    <w:lvl w:ilvl="0" w:tentative="0">
      <w:start w:val="1"/>
      <w:numFmt w:val="bullet"/>
      <w:pStyle w:val="93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8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92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7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9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5">
    <w:nsid w:val="68CEAE72"/>
    <w:multiLevelType w:val="multilevel"/>
    <w:tmpl w:val="68CEAE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3"/>
  </w:num>
  <w:num w:numId="5">
    <w:abstractNumId w:val="11"/>
  </w:num>
  <w:num w:numId="6">
    <w:abstractNumId w:val="5"/>
  </w:num>
  <w:num w:numId="7">
    <w:abstractNumId w:val="9"/>
  </w:num>
  <w:num w:numId="8">
    <w:abstractNumId w:val="14"/>
  </w:num>
  <w:num w:numId="9">
    <w:abstractNumId w:val="12"/>
  </w:num>
  <w:num w:numId="10">
    <w:abstractNumId w:val="10"/>
  </w:num>
  <w:num w:numId="11">
    <w:abstractNumId w:val="0"/>
  </w:num>
  <w:num w:numId="12">
    <w:abstractNumId w:val="4"/>
  </w:num>
  <w:num w:numId="13">
    <w:abstractNumId w:val="2"/>
  </w:num>
  <w:num w:numId="14">
    <w:abstractNumId w:val="3"/>
  </w:num>
  <w:num w:numId="15">
    <w:abstractNumId w:val="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B121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1"/>
    <w:rsid w:val="00170095"/>
    <w:rsid w:val="00170E4F"/>
    <w:rsid w:val="001743F4"/>
    <w:rsid w:val="00182007"/>
    <w:rsid w:val="00187C33"/>
    <w:rsid w:val="001936B7"/>
    <w:rsid w:val="00196AB1"/>
    <w:rsid w:val="00201333"/>
    <w:rsid w:val="00210FA7"/>
    <w:rsid w:val="00216417"/>
    <w:rsid w:val="0026631D"/>
    <w:rsid w:val="002C2F53"/>
    <w:rsid w:val="0030637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5B50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28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1F0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613C"/>
    <w:rsid w:val="00AA2C77"/>
    <w:rsid w:val="00AC3FB9"/>
    <w:rsid w:val="00AC702A"/>
    <w:rsid w:val="00AD226F"/>
    <w:rsid w:val="00B021DA"/>
    <w:rsid w:val="00B13A52"/>
    <w:rsid w:val="00B24CF4"/>
    <w:rsid w:val="00B26993"/>
    <w:rsid w:val="00B4570C"/>
    <w:rsid w:val="00B5208C"/>
    <w:rsid w:val="00B635F2"/>
    <w:rsid w:val="00B74876"/>
    <w:rsid w:val="00BA1CC3"/>
    <w:rsid w:val="00BB7C2B"/>
    <w:rsid w:val="00BC1664"/>
    <w:rsid w:val="00BC2546"/>
    <w:rsid w:val="00BC43A4"/>
    <w:rsid w:val="00BD0E0C"/>
    <w:rsid w:val="00C05085"/>
    <w:rsid w:val="00C1593D"/>
    <w:rsid w:val="00C425C3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15F3"/>
    <w:rsid w:val="00D65F07"/>
    <w:rsid w:val="00D92BB7"/>
    <w:rsid w:val="00DC76D2"/>
    <w:rsid w:val="00DD30ED"/>
    <w:rsid w:val="00E64C21"/>
    <w:rsid w:val="00EC24C6"/>
    <w:rsid w:val="00EE6894"/>
    <w:rsid w:val="00EF2933"/>
    <w:rsid w:val="00F05146"/>
    <w:rsid w:val="00F1115D"/>
    <w:rsid w:val="00F3513C"/>
    <w:rsid w:val="00F465C5"/>
    <w:rsid w:val="00F5180D"/>
    <w:rsid w:val="00F51B21"/>
    <w:rsid w:val="00F51D87"/>
    <w:rsid w:val="00F64977"/>
    <w:rsid w:val="00F8455C"/>
    <w:rsid w:val="00FE579E"/>
    <w:rsid w:val="189B1212"/>
    <w:rsid w:val="1CB206BF"/>
    <w:rsid w:val="5A556D4E"/>
    <w:rsid w:val="703C49AD"/>
    <w:rsid w:val="71492C2E"/>
    <w:rsid w:val="7425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tabs>
        <w:tab w:val="left" w:pos="30"/>
      </w:tabs>
      <w:bidi w:val="0"/>
      <w:spacing w:before="120" w:after="120"/>
      <w:jc w:val="both"/>
    </w:pPr>
    <w:rPr>
      <w:rFonts w:ascii="Arial" w:hAnsi="Arial" w:eastAsiaTheme="minorEastAsia" w:cstheme="minorBidi"/>
      <w:sz w:val="24"/>
      <w:lang w:val="es-MX" w:eastAsia="zh-CN" w:bidi="ar-SA"/>
    </w:rPr>
  </w:style>
  <w:style w:type="paragraph" w:styleId="2">
    <w:name w:val="heading 1"/>
    <w:next w:val="1"/>
    <w:link w:val="15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00000" w:themeColor="text1"/>
      <w:sz w:val="48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es-ES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es-ES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6"/>
    </w:pPr>
    <w:rPr>
      <w:kern w:val="0"/>
      <w:sz w:val="24"/>
      <w:szCs w:val="24"/>
      <w:lang w:val="es-ES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  <w:lang w:val="es-ES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val="es-E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Variable"/>
    <w:basedOn w:val="11"/>
    <w:qFormat/>
    <w:uiPriority w:val="0"/>
    <w:rPr>
      <w:i/>
      <w:iCs/>
    </w:rPr>
  </w:style>
  <w:style w:type="character" w:styleId="14">
    <w:name w:val="HTML Acronym"/>
    <w:basedOn w:val="11"/>
    <w:qFormat/>
    <w:uiPriority w:val="0"/>
  </w:style>
  <w:style w:type="character" w:styleId="15">
    <w:name w:val="endnote reference"/>
    <w:basedOn w:val="11"/>
    <w:qFormat/>
    <w:uiPriority w:val="0"/>
    <w:rPr>
      <w:vertAlign w:val="superscript"/>
    </w:rPr>
  </w:style>
  <w:style w:type="character" w:styleId="16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7">
    <w:name w:val="line number"/>
    <w:basedOn w:val="11"/>
    <w:uiPriority w:val="0"/>
  </w:style>
  <w:style w:type="character" w:styleId="18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19">
    <w:name w:val="annotation reference"/>
    <w:basedOn w:val="11"/>
    <w:qFormat/>
    <w:uiPriority w:val="0"/>
    <w:rPr>
      <w:sz w:val="21"/>
      <w:szCs w:val="21"/>
    </w:rPr>
  </w:style>
  <w:style w:type="character" w:styleId="20">
    <w:name w:val="HTML Sample"/>
    <w:basedOn w:val="11"/>
    <w:uiPriority w:val="0"/>
    <w:rPr>
      <w:rFonts w:ascii="Courier New" w:hAnsi="Courier New" w:cs="Courier New"/>
    </w:rPr>
  </w:style>
  <w:style w:type="character" w:styleId="21">
    <w:name w:val="footnote reference"/>
    <w:basedOn w:val="11"/>
    <w:uiPriority w:val="0"/>
    <w:rPr>
      <w:vertAlign w:val="superscript"/>
    </w:rPr>
  </w:style>
  <w:style w:type="character" w:styleId="22">
    <w:name w:val="HTML Cite"/>
    <w:basedOn w:val="11"/>
    <w:qFormat/>
    <w:uiPriority w:val="0"/>
    <w:rPr>
      <w:i/>
      <w:iCs/>
    </w:rPr>
  </w:style>
  <w:style w:type="character" w:styleId="23">
    <w:name w:val="HTML Definition"/>
    <w:basedOn w:val="11"/>
    <w:qFormat/>
    <w:uiPriority w:val="0"/>
    <w:rPr>
      <w:i/>
      <w:iCs/>
    </w:rPr>
  </w:style>
  <w:style w:type="character" w:styleId="24">
    <w:name w:val="Emphasis"/>
    <w:basedOn w:val="11"/>
    <w:qFormat/>
    <w:uiPriority w:val="0"/>
    <w:rPr>
      <w:i/>
      <w:iCs/>
    </w:rPr>
  </w:style>
  <w:style w:type="character" w:styleId="25">
    <w:name w:val="Hyperlink"/>
    <w:basedOn w:val="11"/>
    <w:uiPriority w:val="0"/>
    <w:rPr>
      <w:color w:val="0000FF"/>
      <w:u w:val="single"/>
    </w:rPr>
  </w:style>
  <w:style w:type="character" w:styleId="26">
    <w:name w:val="FollowedHyperlink"/>
    <w:basedOn w:val="11"/>
    <w:qFormat/>
    <w:uiPriority w:val="0"/>
    <w:rPr>
      <w:color w:val="800080"/>
      <w:u w:val="single"/>
    </w:rPr>
  </w:style>
  <w:style w:type="character" w:styleId="27">
    <w:name w:val="page number"/>
    <w:basedOn w:val="11"/>
    <w:qFormat/>
    <w:uiPriority w:val="0"/>
  </w:style>
  <w:style w:type="character" w:styleId="28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1"/>
    <w:qFormat/>
    <w:uiPriority w:val="0"/>
    <w:rPr>
      <w:b/>
      <w:bCs/>
    </w:rPr>
  </w:style>
  <w:style w:type="paragraph" w:styleId="30">
    <w:name w:val="List Continue 2"/>
    <w:basedOn w:val="1"/>
    <w:qFormat/>
    <w:uiPriority w:val="0"/>
    <w:pPr>
      <w:spacing w:after="120"/>
      <w:ind w:left="720"/>
    </w:pPr>
  </w:style>
  <w:style w:type="paragraph" w:styleId="31">
    <w:name w:val="index 1"/>
    <w:basedOn w:val="1"/>
    <w:next w:val="1"/>
    <w:qFormat/>
    <w:uiPriority w:val="0"/>
  </w:style>
  <w:style w:type="paragraph" w:styleId="32">
    <w:name w:val="toc 3"/>
    <w:basedOn w:val="1"/>
    <w:next w:val="1"/>
    <w:qFormat/>
    <w:uiPriority w:val="0"/>
    <w:pPr>
      <w:ind w:left="840" w:leftChars="400"/>
    </w:pPr>
  </w:style>
  <w:style w:type="paragraph" w:styleId="33">
    <w:name w:val="index 7"/>
    <w:basedOn w:val="1"/>
    <w:next w:val="1"/>
    <w:uiPriority w:val="0"/>
    <w:pPr>
      <w:ind w:left="1200" w:leftChars="1200"/>
    </w:pPr>
  </w:style>
  <w:style w:type="paragraph" w:styleId="34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35">
    <w:name w:val="toc 9"/>
    <w:basedOn w:val="1"/>
    <w:next w:val="1"/>
    <w:uiPriority w:val="0"/>
    <w:pPr>
      <w:ind w:left="3360" w:leftChars="1600"/>
    </w:pPr>
  </w:style>
  <w:style w:type="paragraph" w:styleId="36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37">
    <w:name w:val="toc 7"/>
    <w:basedOn w:val="1"/>
    <w:next w:val="1"/>
    <w:uiPriority w:val="0"/>
    <w:pPr>
      <w:ind w:left="2520" w:leftChars="1200"/>
    </w:pPr>
  </w:style>
  <w:style w:type="paragraph" w:styleId="38">
    <w:name w:val="toc 1"/>
    <w:basedOn w:val="1"/>
    <w:next w:val="1"/>
    <w:qFormat/>
    <w:uiPriority w:val="0"/>
  </w:style>
  <w:style w:type="paragraph" w:styleId="39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40">
    <w:name w:val="index 4"/>
    <w:basedOn w:val="1"/>
    <w:next w:val="1"/>
    <w:uiPriority w:val="0"/>
    <w:pPr>
      <w:ind w:left="600" w:leftChars="600"/>
    </w:pPr>
  </w:style>
  <w:style w:type="paragraph" w:styleId="41">
    <w:name w:val="Document Map"/>
    <w:basedOn w:val="1"/>
    <w:uiPriority w:val="0"/>
    <w:pPr>
      <w:shd w:val="clear" w:color="auto" w:fill="000080"/>
    </w:pPr>
  </w:style>
  <w:style w:type="paragraph" w:styleId="42">
    <w:name w:val="toc 8"/>
    <w:basedOn w:val="1"/>
    <w:next w:val="1"/>
    <w:qFormat/>
    <w:uiPriority w:val="0"/>
    <w:pPr>
      <w:ind w:left="2940" w:leftChars="1400"/>
    </w:pPr>
  </w:style>
  <w:style w:type="paragraph" w:styleId="43">
    <w:name w:val="toc 2"/>
    <w:basedOn w:val="1"/>
    <w:next w:val="1"/>
    <w:qFormat/>
    <w:uiPriority w:val="0"/>
    <w:pPr>
      <w:ind w:left="420" w:leftChars="200"/>
    </w:pPr>
  </w:style>
  <w:style w:type="paragraph" w:styleId="44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45">
    <w:name w:val="index 3"/>
    <w:basedOn w:val="1"/>
    <w:next w:val="1"/>
    <w:qFormat/>
    <w:uiPriority w:val="0"/>
    <w:pPr>
      <w:ind w:left="400" w:leftChars="400"/>
    </w:pPr>
  </w:style>
  <w:style w:type="paragraph" w:styleId="46">
    <w:name w:val="endnote text"/>
    <w:basedOn w:val="1"/>
    <w:uiPriority w:val="0"/>
    <w:pPr>
      <w:snapToGrid w:val="0"/>
      <w:jc w:val="left"/>
    </w:pPr>
  </w:style>
  <w:style w:type="paragraph" w:styleId="47">
    <w:name w:val="List Continue 3"/>
    <w:basedOn w:val="1"/>
    <w:qFormat/>
    <w:uiPriority w:val="0"/>
    <w:pPr>
      <w:spacing w:after="120"/>
      <w:ind w:left="1080"/>
    </w:pPr>
  </w:style>
  <w:style w:type="paragraph" w:styleId="48">
    <w:name w:val="index 8"/>
    <w:basedOn w:val="1"/>
    <w:next w:val="1"/>
    <w:uiPriority w:val="0"/>
    <w:pPr>
      <w:ind w:left="1400" w:leftChars="1400"/>
    </w:pPr>
  </w:style>
  <w:style w:type="paragraph" w:styleId="49">
    <w:name w:val="index 5"/>
    <w:basedOn w:val="1"/>
    <w:next w:val="1"/>
    <w:uiPriority w:val="0"/>
    <w:pPr>
      <w:ind w:left="800" w:leftChars="800"/>
    </w:pPr>
  </w:style>
  <w:style w:type="paragraph" w:styleId="50">
    <w:name w:val="index 2"/>
    <w:basedOn w:val="1"/>
    <w:next w:val="1"/>
    <w:uiPriority w:val="0"/>
    <w:pPr>
      <w:ind w:left="200" w:leftChars="200"/>
    </w:pPr>
  </w:style>
  <w:style w:type="paragraph" w:styleId="51">
    <w:name w:val="annotation subject"/>
    <w:basedOn w:val="52"/>
    <w:next w:val="52"/>
    <w:uiPriority w:val="0"/>
    <w:pPr>
      <w:tabs>
        <w:tab w:val="left" w:pos="30"/>
      </w:tabs>
    </w:pPr>
    <w:rPr>
      <w:b/>
      <w:bCs/>
    </w:rPr>
  </w:style>
  <w:style w:type="paragraph" w:styleId="52">
    <w:name w:val="annotation text"/>
    <w:basedOn w:val="1"/>
    <w:uiPriority w:val="0"/>
    <w:pPr>
      <w:jc w:val="left"/>
    </w:pPr>
  </w:style>
  <w:style w:type="paragraph" w:styleId="53">
    <w:name w:val="Balloon Text"/>
    <w:basedOn w:val="1"/>
    <w:qFormat/>
    <w:uiPriority w:val="0"/>
    <w:rPr>
      <w:sz w:val="16"/>
      <w:szCs w:val="16"/>
    </w:rPr>
  </w:style>
  <w:style w:type="paragraph" w:styleId="54">
    <w:name w:val="Closing"/>
    <w:basedOn w:val="1"/>
    <w:uiPriority w:val="0"/>
    <w:pPr>
      <w:ind w:left="4320"/>
    </w:pPr>
  </w:style>
  <w:style w:type="paragraph" w:styleId="55">
    <w:name w:val="toc 6"/>
    <w:basedOn w:val="1"/>
    <w:next w:val="1"/>
    <w:qFormat/>
    <w:uiPriority w:val="0"/>
    <w:pPr>
      <w:ind w:left="2100" w:leftChars="1000"/>
    </w:pPr>
  </w:style>
  <w:style w:type="paragraph" w:styleId="56">
    <w:name w:val="toc 5"/>
    <w:basedOn w:val="1"/>
    <w:next w:val="1"/>
    <w:qFormat/>
    <w:uiPriority w:val="0"/>
    <w:pPr>
      <w:ind w:left="1680" w:leftChars="800"/>
    </w:pPr>
  </w:style>
  <w:style w:type="paragraph" w:styleId="5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58">
    <w:name w:val="index 9"/>
    <w:basedOn w:val="1"/>
    <w:next w:val="1"/>
    <w:qFormat/>
    <w:uiPriority w:val="0"/>
    <w:pPr>
      <w:ind w:left="1600" w:leftChars="1600"/>
    </w:pPr>
  </w:style>
  <w:style w:type="paragraph" w:styleId="59">
    <w:name w:val="toc 4"/>
    <w:basedOn w:val="1"/>
    <w:next w:val="1"/>
    <w:uiPriority w:val="0"/>
    <w:pPr>
      <w:ind w:left="1260" w:leftChars="600"/>
    </w:pPr>
  </w:style>
  <w:style w:type="paragraph" w:styleId="60">
    <w:name w:val="index 6"/>
    <w:basedOn w:val="1"/>
    <w:next w:val="1"/>
    <w:qFormat/>
    <w:uiPriority w:val="0"/>
    <w:pPr>
      <w:ind w:left="1000" w:leftChars="1000"/>
    </w:pPr>
  </w:style>
  <w:style w:type="paragraph" w:styleId="61">
    <w:name w:val="List Continue"/>
    <w:basedOn w:val="1"/>
    <w:uiPriority w:val="0"/>
    <w:pPr>
      <w:spacing w:after="120"/>
      <w:ind w:left="360"/>
    </w:pPr>
  </w:style>
  <w:style w:type="paragraph" w:styleId="62">
    <w:name w:val="table of authorities"/>
    <w:basedOn w:val="1"/>
    <w:next w:val="1"/>
    <w:qFormat/>
    <w:uiPriority w:val="0"/>
    <w:pPr>
      <w:ind w:left="420" w:leftChars="200"/>
    </w:pPr>
  </w:style>
  <w:style w:type="paragraph" w:styleId="63">
    <w:name w:val="index heading"/>
    <w:basedOn w:val="1"/>
    <w:next w:val="31"/>
    <w:uiPriority w:val="0"/>
    <w:rPr>
      <w:rFonts w:ascii="Arial" w:hAnsi="Arial" w:cs="Arial"/>
      <w:b/>
      <w:bCs/>
    </w:rPr>
  </w:style>
  <w:style w:type="paragraph" w:styleId="64">
    <w:name w:val="List Continue 4"/>
    <w:basedOn w:val="1"/>
    <w:uiPriority w:val="0"/>
    <w:pPr>
      <w:spacing w:after="120"/>
      <w:ind w:left="1440"/>
    </w:pPr>
  </w:style>
  <w:style w:type="paragraph" w:styleId="65">
    <w:name w:val="Body Text 2"/>
    <w:basedOn w:val="1"/>
    <w:uiPriority w:val="0"/>
    <w:pPr>
      <w:spacing w:after="120" w:line="480" w:lineRule="auto"/>
    </w:pPr>
  </w:style>
  <w:style w:type="paragraph" w:styleId="66">
    <w:name w:val="List 3"/>
    <w:basedOn w:val="1"/>
    <w:qFormat/>
    <w:uiPriority w:val="0"/>
    <w:pPr>
      <w:ind w:left="1080" w:hanging="360"/>
    </w:pPr>
  </w:style>
  <w:style w:type="paragraph" w:styleId="67">
    <w:name w:val="Note Heading"/>
    <w:basedOn w:val="1"/>
    <w:next w:val="1"/>
    <w:uiPriority w:val="0"/>
  </w:style>
  <w:style w:type="paragraph" w:styleId="6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69">
    <w:name w:val="List Continue 5"/>
    <w:basedOn w:val="1"/>
    <w:qFormat/>
    <w:uiPriority w:val="0"/>
    <w:pPr>
      <w:spacing w:after="120"/>
      <w:ind w:left="1800"/>
    </w:pPr>
  </w:style>
  <w:style w:type="paragraph" w:styleId="70">
    <w:name w:val="List Number 2"/>
    <w:basedOn w:val="1"/>
    <w:uiPriority w:val="0"/>
    <w:pPr>
      <w:numPr>
        <w:ilvl w:val="0"/>
        <w:numId w:val="1"/>
      </w:numPr>
      <w:tabs>
        <w:tab w:val="clear" w:pos="30"/>
      </w:tabs>
    </w:pPr>
  </w:style>
  <w:style w:type="paragraph" w:styleId="71">
    <w:name w:val="header"/>
    <w:basedOn w:val="1"/>
    <w:uiPriority w:val="0"/>
    <w:pPr>
      <w:tabs>
        <w:tab w:val="center" w:pos="4153"/>
        <w:tab w:val="right" w:pos="8306"/>
        <w:tab w:val="clear" w:pos="30"/>
      </w:tabs>
    </w:pPr>
  </w:style>
  <w:style w:type="paragraph" w:styleId="72">
    <w:name w:val="HTML Address"/>
    <w:basedOn w:val="1"/>
    <w:uiPriority w:val="0"/>
    <w:rPr>
      <w:i/>
      <w:iCs/>
    </w:rPr>
  </w:style>
  <w:style w:type="paragraph" w:styleId="73">
    <w:name w:val="List Number 4"/>
    <w:basedOn w:val="1"/>
    <w:qFormat/>
    <w:uiPriority w:val="0"/>
    <w:pPr>
      <w:numPr>
        <w:ilvl w:val="0"/>
        <w:numId w:val="2"/>
      </w:numPr>
      <w:tabs>
        <w:tab w:val="clear" w:pos="30"/>
      </w:tabs>
    </w:pPr>
  </w:style>
  <w:style w:type="paragraph" w:styleId="74">
    <w:name w:val="List Number 3"/>
    <w:basedOn w:val="1"/>
    <w:qFormat/>
    <w:uiPriority w:val="0"/>
    <w:pPr>
      <w:numPr>
        <w:ilvl w:val="0"/>
        <w:numId w:val="3"/>
      </w:numPr>
      <w:tabs>
        <w:tab w:val="clear" w:pos="30"/>
      </w:tabs>
    </w:pPr>
  </w:style>
  <w:style w:type="paragraph" w:styleId="7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6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77">
    <w:name w:val="envelope address"/>
    <w:basedOn w:val="1"/>
    <w:uiPriority w:val="0"/>
    <w:pPr>
      <w:framePr w:w="7920" w:h="1980" w:hRule="exact" w:hSpace="141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78">
    <w:name w:val="Body Text Indent"/>
    <w:basedOn w:val="1"/>
    <w:uiPriority w:val="0"/>
    <w:pPr>
      <w:spacing w:after="120"/>
      <w:ind w:left="360"/>
    </w:pPr>
  </w:style>
  <w:style w:type="paragraph" w:styleId="79">
    <w:name w:val="List Number"/>
    <w:basedOn w:val="1"/>
    <w:uiPriority w:val="0"/>
    <w:pPr>
      <w:numPr>
        <w:ilvl w:val="0"/>
        <w:numId w:val="4"/>
      </w:numPr>
      <w:tabs>
        <w:tab w:val="clear" w:pos="30"/>
      </w:tabs>
    </w:pPr>
  </w:style>
  <w:style w:type="paragraph" w:styleId="80">
    <w:name w:val="List 2"/>
    <w:basedOn w:val="1"/>
    <w:qFormat/>
    <w:uiPriority w:val="0"/>
    <w:pPr>
      <w:ind w:left="720" w:hanging="360"/>
    </w:pPr>
  </w:style>
  <w:style w:type="paragraph" w:styleId="81">
    <w:name w:val="Signature"/>
    <w:basedOn w:val="1"/>
    <w:qFormat/>
    <w:uiPriority w:val="0"/>
    <w:pPr>
      <w:ind w:left="4320"/>
    </w:pPr>
  </w:style>
  <w:style w:type="paragraph" w:styleId="82">
    <w:name w:val="List Bullet 3"/>
    <w:basedOn w:val="1"/>
    <w:uiPriority w:val="0"/>
    <w:pPr>
      <w:numPr>
        <w:ilvl w:val="0"/>
        <w:numId w:val="5"/>
      </w:numPr>
      <w:tabs>
        <w:tab w:val="clear" w:pos="30"/>
      </w:tabs>
    </w:pPr>
  </w:style>
  <w:style w:type="paragraph" w:styleId="83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84">
    <w:name w:val="List Number 5"/>
    <w:basedOn w:val="1"/>
    <w:qFormat/>
    <w:uiPriority w:val="0"/>
    <w:pPr>
      <w:numPr>
        <w:ilvl w:val="0"/>
        <w:numId w:val="6"/>
      </w:numPr>
      <w:tabs>
        <w:tab w:val="clear" w:pos="30"/>
      </w:tabs>
    </w:pPr>
  </w:style>
  <w:style w:type="paragraph" w:styleId="85">
    <w:name w:val="E-mail Signature"/>
    <w:basedOn w:val="1"/>
    <w:uiPriority w:val="0"/>
  </w:style>
  <w:style w:type="paragraph" w:styleId="86">
    <w:name w:val="List Bullet 5"/>
    <w:basedOn w:val="1"/>
    <w:uiPriority w:val="0"/>
    <w:pPr>
      <w:numPr>
        <w:ilvl w:val="0"/>
        <w:numId w:val="7"/>
      </w:numPr>
      <w:tabs>
        <w:tab w:val="clear" w:pos="30"/>
      </w:tabs>
    </w:pPr>
  </w:style>
  <w:style w:type="paragraph" w:styleId="87">
    <w:name w:val="Date"/>
    <w:basedOn w:val="1"/>
    <w:next w:val="1"/>
    <w:uiPriority w:val="0"/>
  </w:style>
  <w:style w:type="paragraph" w:styleId="88">
    <w:name w:val="List 5"/>
    <w:basedOn w:val="1"/>
    <w:uiPriority w:val="0"/>
    <w:pPr>
      <w:ind w:left="1800" w:hanging="360"/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List 4"/>
    <w:basedOn w:val="1"/>
    <w:uiPriority w:val="0"/>
    <w:pPr>
      <w:ind w:left="1440" w:hanging="360"/>
    </w:pPr>
  </w:style>
  <w:style w:type="paragraph" w:styleId="91">
    <w:name w:val="List Bullet"/>
    <w:basedOn w:val="1"/>
    <w:uiPriority w:val="0"/>
    <w:pPr>
      <w:numPr>
        <w:ilvl w:val="0"/>
        <w:numId w:val="8"/>
      </w:numPr>
      <w:tabs>
        <w:tab w:val="clear" w:pos="30"/>
      </w:tabs>
    </w:pPr>
  </w:style>
  <w:style w:type="paragraph" w:styleId="92">
    <w:name w:val="List Bullet 2"/>
    <w:basedOn w:val="1"/>
    <w:uiPriority w:val="0"/>
    <w:pPr>
      <w:numPr>
        <w:ilvl w:val="0"/>
        <w:numId w:val="9"/>
      </w:numPr>
      <w:tabs>
        <w:tab w:val="clear" w:pos="30"/>
      </w:tabs>
    </w:pPr>
  </w:style>
  <w:style w:type="paragraph" w:styleId="93">
    <w:name w:val="List Bullet 4"/>
    <w:basedOn w:val="1"/>
    <w:uiPriority w:val="0"/>
    <w:pPr>
      <w:numPr>
        <w:ilvl w:val="0"/>
        <w:numId w:val="10"/>
      </w:numPr>
      <w:tabs>
        <w:tab w:val="clear" w:pos="30"/>
      </w:tabs>
    </w:pPr>
  </w:style>
  <w:style w:type="paragraph" w:styleId="9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5">
    <w:name w:val="footer"/>
    <w:basedOn w:val="1"/>
    <w:uiPriority w:val="0"/>
    <w:pPr>
      <w:tabs>
        <w:tab w:val="center" w:pos="4153"/>
        <w:tab w:val="right" w:pos="8306"/>
        <w:tab w:val="clear" w:pos="30"/>
      </w:tabs>
    </w:pPr>
  </w:style>
  <w:style w:type="paragraph" w:styleId="96">
    <w:name w:val="Salutation"/>
    <w:basedOn w:val="1"/>
    <w:next w:val="1"/>
    <w:uiPriority w:val="0"/>
  </w:style>
  <w:style w:type="paragraph" w:styleId="97">
    <w:name w:val="Body Text Indent 2"/>
    <w:basedOn w:val="1"/>
    <w:uiPriority w:val="0"/>
    <w:pPr>
      <w:spacing w:after="120" w:line="480" w:lineRule="auto"/>
      <w:ind w:left="360"/>
    </w:pPr>
  </w:style>
  <w:style w:type="paragraph" w:styleId="98">
    <w:name w:val="Normal Indent"/>
    <w:basedOn w:val="1"/>
    <w:uiPriority w:val="0"/>
    <w:pPr>
      <w:ind w:left="708"/>
    </w:pPr>
  </w:style>
  <w:style w:type="paragraph" w:styleId="99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100">
    <w:name w:val="Block Text"/>
    <w:basedOn w:val="1"/>
    <w:uiPriority w:val="0"/>
    <w:pPr>
      <w:spacing w:after="120"/>
      <w:ind w:left="1440" w:right="1440"/>
    </w:pPr>
  </w:style>
  <w:style w:type="paragraph" w:styleId="101">
    <w:name w:val="Body Text"/>
    <w:basedOn w:val="1"/>
    <w:uiPriority w:val="0"/>
    <w:pPr>
      <w:spacing w:after="120"/>
    </w:pPr>
  </w:style>
  <w:style w:type="paragraph" w:styleId="102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03">
    <w:name w:val="Body Text First Indent"/>
    <w:basedOn w:val="101"/>
    <w:uiPriority w:val="0"/>
    <w:pPr>
      <w:ind w:firstLine="210"/>
    </w:pPr>
  </w:style>
  <w:style w:type="paragraph" w:styleId="104">
    <w:name w:val="Body Text First Indent 2"/>
    <w:basedOn w:val="78"/>
    <w:qFormat/>
    <w:uiPriority w:val="0"/>
    <w:pPr>
      <w:ind w:firstLine="210"/>
    </w:pPr>
  </w:style>
  <w:style w:type="paragraph" w:styleId="105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106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/>
    </w:rPr>
  </w:style>
  <w:style w:type="table" w:styleId="107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9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1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2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3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9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1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3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4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1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7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9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50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Título 1 Car"/>
    <w:basedOn w:val="11"/>
    <w:link w:val="2"/>
    <w:qFormat/>
    <w:uiPriority w:val="9"/>
    <w:rPr>
      <w:rFonts w:ascii="Arial" w:hAnsi="Arial" w:eastAsiaTheme="majorEastAsia" w:cstheme="majorBidi"/>
      <w:b/>
      <w:bCs/>
      <w:color w:val="000000" w:themeColor="text1"/>
      <w:sz w:val="28"/>
      <w:szCs w:val="28"/>
      <w:lang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2026-08-25T03:04:00Z</dcterms:created>
  <dc:creator>EVIL RABYT</dc:creator>
  <cp:lastModifiedBy>EVIL RABYT</cp:lastModifiedBy>
  <dcterms:modified xsi:type="dcterms:W3CDTF">2026-08-25T03:14:30Z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337A279D754D470680099402D31DBCB5_11</vt:lpwstr>
  </property>
  <property fmtid="{D5CDD505-2E9C-101B-9397-08002B2CF9AE}" pid="4" name="KSOTemplateDocerSaveRecord">
    <vt:lpwstr>eyJoZGlkIjoiZmZmYmVmMGI1MmViYjA1ZmVlNWZjZDY4YWE4YWIxZjMiLCJ1c2VySWQiOiIxNTI5NTU1OTQwODk2In0=</vt:lpwstr>
  </property>
</Properties>
</file>