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099B5" w14:textId="77587029" w:rsidR="00E9138F" w:rsidRPr="00E9138F" w:rsidRDefault="00E9138F" w:rsidP="00E9138F">
      <w:pPr>
        <w:spacing w:line="360" w:lineRule="auto"/>
        <w:jc w:val="center"/>
        <w:rPr>
          <w:rFonts w:ascii="Times New Roman" w:hAnsi="Times New Roman" w:cs="Times New Roman"/>
          <w:b/>
          <w:bCs/>
          <w:sz w:val="32"/>
          <w:szCs w:val="32"/>
        </w:rPr>
      </w:pPr>
      <w:r w:rsidRPr="00E9138F">
        <w:rPr>
          <w:rFonts w:ascii="Times New Roman" w:hAnsi="Times New Roman" w:cs="Times New Roman"/>
          <w:b/>
          <w:bCs/>
          <w:sz w:val="32"/>
          <w:szCs w:val="32"/>
        </w:rPr>
        <w:t>Report: Capstone Project</w:t>
      </w:r>
    </w:p>
    <w:p w14:paraId="14E56DA1" w14:textId="77777777" w:rsidR="00E9138F" w:rsidRPr="00E9138F" w:rsidRDefault="00E9138F" w:rsidP="00E9138F">
      <w:pPr>
        <w:spacing w:line="360" w:lineRule="auto"/>
        <w:jc w:val="both"/>
        <w:rPr>
          <w:rFonts w:ascii="Times New Roman" w:hAnsi="Times New Roman" w:cs="Times New Roman"/>
          <w:b/>
          <w:bCs/>
          <w:sz w:val="24"/>
          <w:szCs w:val="24"/>
        </w:rPr>
      </w:pPr>
      <w:r w:rsidRPr="00E9138F">
        <w:rPr>
          <w:rFonts w:ascii="Times New Roman" w:hAnsi="Times New Roman" w:cs="Times New Roman"/>
          <w:b/>
          <w:bCs/>
          <w:sz w:val="24"/>
          <w:szCs w:val="24"/>
        </w:rPr>
        <w:t>Executive Summary</w:t>
      </w:r>
    </w:p>
    <w:p w14:paraId="40AB67CB" w14:textId="77777777" w:rsidR="00E9138F" w:rsidRPr="00E9138F" w:rsidRDefault="00E9138F" w:rsidP="00E9138F">
      <w:pPr>
        <w:spacing w:line="360" w:lineRule="auto"/>
        <w:jc w:val="both"/>
        <w:rPr>
          <w:rFonts w:ascii="Times New Roman" w:hAnsi="Times New Roman" w:cs="Times New Roman"/>
          <w:sz w:val="24"/>
          <w:szCs w:val="24"/>
        </w:rPr>
      </w:pPr>
      <w:r w:rsidRPr="00E9138F">
        <w:rPr>
          <w:rFonts w:ascii="Times New Roman" w:hAnsi="Times New Roman" w:cs="Times New Roman"/>
          <w:sz w:val="24"/>
          <w:szCs w:val="24"/>
        </w:rPr>
        <w:t>On 19 September 2025 at 15:59 UTC, the SOC conducted a comprehensive security workflow simulation involving advanced log analysis, threat intelligence integration, and incident response procedures. The exercise successfully demonstrated the detection of authentication anomalies from source IP 192.168.1.100, including failed login attempts followed by successful authentication and explicit credential usage on critical database server DB-SRV01. Elastic Security generated high-priority alerts mapped to MITRE Techniques T1078 (Valid Accounts) and T1110 (Brute Force), triggering structured incident handling processes. Containment was achieved through immediate system isolation, credential resets, and network segmentation. The incident was escalated to Tier-2 with comprehensive evidence collection and forensic analysis preparation. No data exfiltration was confirmed during the incident timeframe.</w:t>
      </w:r>
    </w:p>
    <w:p w14:paraId="0AB9BA54" w14:textId="77777777" w:rsidR="00E9138F" w:rsidRPr="00E9138F" w:rsidRDefault="00E9138F" w:rsidP="00E9138F">
      <w:pPr>
        <w:spacing w:line="360" w:lineRule="auto"/>
        <w:jc w:val="both"/>
        <w:rPr>
          <w:rFonts w:ascii="Times New Roman" w:hAnsi="Times New Roman" w:cs="Times New Roman"/>
          <w:b/>
          <w:bCs/>
          <w:sz w:val="24"/>
          <w:szCs w:val="24"/>
        </w:rPr>
      </w:pPr>
      <w:r w:rsidRPr="00E9138F">
        <w:rPr>
          <w:rFonts w:ascii="Times New Roman" w:hAnsi="Times New Roman" w:cs="Times New Roman"/>
          <w:b/>
          <w:bCs/>
          <w:sz w:val="24"/>
          <w:szCs w:val="24"/>
        </w:rPr>
        <w:t>Timeline</w:t>
      </w:r>
    </w:p>
    <w:p w14:paraId="122DEB5B" w14:textId="77777777" w:rsidR="00E9138F" w:rsidRPr="00E9138F" w:rsidRDefault="00E9138F" w:rsidP="00E9138F">
      <w:pPr>
        <w:spacing w:line="360" w:lineRule="auto"/>
        <w:jc w:val="both"/>
        <w:rPr>
          <w:rFonts w:ascii="Times New Roman" w:hAnsi="Times New Roman" w:cs="Times New Roman"/>
          <w:sz w:val="24"/>
          <w:szCs w:val="24"/>
        </w:rPr>
      </w:pPr>
      <w:r w:rsidRPr="00E9138F">
        <w:rPr>
          <w:rFonts w:ascii="Times New Roman" w:hAnsi="Times New Roman" w:cs="Times New Roman"/>
          <w:sz w:val="24"/>
          <w:szCs w:val="24"/>
        </w:rPr>
        <w:t xml:space="preserve">• 15:59:45 UTC: Initial reconnaissance activity detected, firewall denial logged for TCP traffic from 192.168.1.100 to 8.8.8.8:53 • 16:00:01 UTC: Failed login attempt (Event ID 4625) from 192.168.1.100 targeting WIN-SRV01 with username "admin" • 16:00:15 UTC: Successful authentication (Event ID 4624) from 192.168.1.100 to WIN-SRV01 with administrator credentials • 16:01:00 UTC: Explicit credential logon (Event ID 4648) detected from 192.168.1.100 to DB-SRV01 with administrator account • 16:01:30 UTC: Network connection analysis completed, suspicious patterns identified • 16:02:00 UTC: Incident classified as High-priority (INC-2025-0919-001), immediate containment initiated • 16:05:00 UTC: Evidence collection completed, chain of custody established • 16:10:00 UTC: Escalation to Tier-2 with comprehensive case documentation in </w:t>
      </w:r>
      <w:proofErr w:type="spellStart"/>
      <w:r w:rsidRPr="00E9138F">
        <w:rPr>
          <w:rFonts w:ascii="Times New Roman" w:hAnsi="Times New Roman" w:cs="Times New Roman"/>
          <w:sz w:val="24"/>
          <w:szCs w:val="24"/>
        </w:rPr>
        <w:t>TheHive</w:t>
      </w:r>
      <w:proofErr w:type="spellEnd"/>
    </w:p>
    <w:p w14:paraId="06AAB670" w14:textId="77777777" w:rsidR="00E9138F" w:rsidRPr="00E9138F" w:rsidRDefault="00E9138F" w:rsidP="00E9138F">
      <w:pPr>
        <w:spacing w:line="360" w:lineRule="auto"/>
        <w:jc w:val="both"/>
        <w:rPr>
          <w:rFonts w:ascii="Times New Roman" w:hAnsi="Times New Roman" w:cs="Times New Roman"/>
          <w:b/>
          <w:bCs/>
          <w:sz w:val="24"/>
          <w:szCs w:val="24"/>
        </w:rPr>
      </w:pPr>
      <w:r w:rsidRPr="00E9138F">
        <w:rPr>
          <w:rFonts w:ascii="Times New Roman" w:hAnsi="Times New Roman" w:cs="Times New Roman"/>
          <w:b/>
          <w:bCs/>
          <w:sz w:val="24"/>
          <w:szCs w:val="24"/>
        </w:rPr>
        <w:t>Recommendations</w:t>
      </w:r>
    </w:p>
    <w:p w14:paraId="5E2598E3" w14:textId="77777777" w:rsidR="00E9138F" w:rsidRPr="00E9138F" w:rsidRDefault="00E9138F" w:rsidP="00E9138F">
      <w:pPr>
        <w:spacing w:line="360" w:lineRule="auto"/>
        <w:jc w:val="both"/>
        <w:rPr>
          <w:rFonts w:ascii="Times New Roman" w:hAnsi="Times New Roman" w:cs="Times New Roman"/>
          <w:sz w:val="24"/>
          <w:szCs w:val="24"/>
        </w:rPr>
      </w:pPr>
      <w:r w:rsidRPr="00E9138F">
        <w:rPr>
          <w:rFonts w:ascii="Times New Roman" w:hAnsi="Times New Roman" w:cs="Times New Roman"/>
          <w:b/>
          <w:bCs/>
          <w:sz w:val="24"/>
          <w:szCs w:val="24"/>
        </w:rPr>
        <w:t>Immediate Actions:</w:t>
      </w:r>
    </w:p>
    <w:p w14:paraId="63673120" w14:textId="77777777" w:rsidR="00E9138F" w:rsidRPr="00E9138F" w:rsidRDefault="00E9138F" w:rsidP="00E9138F">
      <w:pPr>
        <w:numPr>
          <w:ilvl w:val="0"/>
          <w:numId w:val="1"/>
        </w:numPr>
        <w:spacing w:line="360" w:lineRule="auto"/>
        <w:jc w:val="both"/>
        <w:rPr>
          <w:rFonts w:ascii="Times New Roman" w:hAnsi="Times New Roman" w:cs="Times New Roman"/>
          <w:sz w:val="24"/>
          <w:szCs w:val="24"/>
        </w:rPr>
      </w:pPr>
      <w:r w:rsidRPr="00E9138F">
        <w:rPr>
          <w:rFonts w:ascii="Times New Roman" w:hAnsi="Times New Roman" w:cs="Times New Roman"/>
          <w:sz w:val="24"/>
          <w:szCs w:val="24"/>
        </w:rPr>
        <w:t>Reset all potentially compromised administrator credentials across affected systems</w:t>
      </w:r>
    </w:p>
    <w:p w14:paraId="08D491B6" w14:textId="77777777" w:rsidR="00E9138F" w:rsidRPr="00E9138F" w:rsidRDefault="00E9138F" w:rsidP="00E9138F">
      <w:pPr>
        <w:numPr>
          <w:ilvl w:val="0"/>
          <w:numId w:val="1"/>
        </w:numPr>
        <w:spacing w:line="360" w:lineRule="auto"/>
        <w:jc w:val="both"/>
        <w:rPr>
          <w:rFonts w:ascii="Times New Roman" w:hAnsi="Times New Roman" w:cs="Times New Roman"/>
          <w:sz w:val="24"/>
          <w:szCs w:val="24"/>
        </w:rPr>
      </w:pPr>
      <w:r w:rsidRPr="00E9138F">
        <w:rPr>
          <w:rFonts w:ascii="Times New Roman" w:hAnsi="Times New Roman" w:cs="Times New Roman"/>
          <w:sz w:val="24"/>
          <w:szCs w:val="24"/>
        </w:rPr>
        <w:t>Apply latest security patches to authentication services and implement additional monitoring</w:t>
      </w:r>
    </w:p>
    <w:p w14:paraId="5DE6BAF9" w14:textId="77777777" w:rsidR="00E9138F" w:rsidRPr="00E9138F" w:rsidRDefault="00E9138F" w:rsidP="00E9138F">
      <w:pPr>
        <w:numPr>
          <w:ilvl w:val="0"/>
          <w:numId w:val="1"/>
        </w:numPr>
        <w:spacing w:line="360" w:lineRule="auto"/>
        <w:jc w:val="both"/>
        <w:rPr>
          <w:rFonts w:ascii="Times New Roman" w:hAnsi="Times New Roman" w:cs="Times New Roman"/>
          <w:sz w:val="24"/>
          <w:szCs w:val="24"/>
        </w:rPr>
      </w:pPr>
      <w:r w:rsidRPr="00E9138F">
        <w:rPr>
          <w:rFonts w:ascii="Times New Roman" w:hAnsi="Times New Roman" w:cs="Times New Roman"/>
          <w:sz w:val="24"/>
          <w:szCs w:val="24"/>
        </w:rPr>
        <w:lastRenderedPageBreak/>
        <w:t>Conduct memory forensics on DB-SRV01 and review access logs for signs of data access</w:t>
      </w:r>
    </w:p>
    <w:p w14:paraId="779FC3B6" w14:textId="77777777" w:rsidR="00E9138F" w:rsidRPr="00E9138F" w:rsidRDefault="00E9138F" w:rsidP="00E9138F">
      <w:pPr>
        <w:numPr>
          <w:ilvl w:val="0"/>
          <w:numId w:val="1"/>
        </w:numPr>
        <w:spacing w:line="360" w:lineRule="auto"/>
        <w:jc w:val="both"/>
        <w:rPr>
          <w:rFonts w:ascii="Times New Roman" w:hAnsi="Times New Roman" w:cs="Times New Roman"/>
          <w:sz w:val="24"/>
          <w:szCs w:val="24"/>
        </w:rPr>
      </w:pPr>
      <w:r w:rsidRPr="00E9138F">
        <w:rPr>
          <w:rFonts w:ascii="Times New Roman" w:hAnsi="Times New Roman" w:cs="Times New Roman"/>
          <w:sz w:val="24"/>
          <w:szCs w:val="24"/>
        </w:rPr>
        <w:t>Implement network segmentation to isolate critical database servers</w:t>
      </w:r>
    </w:p>
    <w:p w14:paraId="4724147A" w14:textId="77777777" w:rsidR="00E9138F" w:rsidRPr="00E9138F" w:rsidRDefault="00E9138F" w:rsidP="00E9138F">
      <w:pPr>
        <w:spacing w:line="360" w:lineRule="auto"/>
        <w:jc w:val="both"/>
        <w:rPr>
          <w:rFonts w:ascii="Times New Roman" w:hAnsi="Times New Roman" w:cs="Times New Roman"/>
          <w:sz w:val="24"/>
          <w:szCs w:val="24"/>
        </w:rPr>
      </w:pPr>
      <w:r w:rsidRPr="00E9138F">
        <w:rPr>
          <w:rFonts w:ascii="Times New Roman" w:hAnsi="Times New Roman" w:cs="Times New Roman"/>
          <w:b/>
          <w:bCs/>
          <w:sz w:val="24"/>
          <w:szCs w:val="24"/>
        </w:rPr>
        <w:t>Long-term Improvements:</w:t>
      </w:r>
    </w:p>
    <w:p w14:paraId="4E3273CC" w14:textId="77777777" w:rsidR="00E9138F" w:rsidRPr="00E9138F" w:rsidRDefault="00E9138F" w:rsidP="00E9138F">
      <w:pPr>
        <w:numPr>
          <w:ilvl w:val="0"/>
          <w:numId w:val="2"/>
        </w:numPr>
        <w:spacing w:line="360" w:lineRule="auto"/>
        <w:jc w:val="both"/>
        <w:rPr>
          <w:rFonts w:ascii="Times New Roman" w:hAnsi="Times New Roman" w:cs="Times New Roman"/>
          <w:sz w:val="24"/>
          <w:szCs w:val="24"/>
        </w:rPr>
      </w:pPr>
      <w:r w:rsidRPr="00E9138F">
        <w:rPr>
          <w:rFonts w:ascii="Times New Roman" w:hAnsi="Times New Roman" w:cs="Times New Roman"/>
          <w:sz w:val="24"/>
          <w:szCs w:val="24"/>
        </w:rPr>
        <w:t>Deploy multi-factor authentication for all administrative accounts</w:t>
      </w:r>
    </w:p>
    <w:p w14:paraId="00912D09" w14:textId="77777777" w:rsidR="00E9138F" w:rsidRPr="00E9138F" w:rsidRDefault="00E9138F" w:rsidP="00E9138F">
      <w:pPr>
        <w:numPr>
          <w:ilvl w:val="0"/>
          <w:numId w:val="2"/>
        </w:numPr>
        <w:spacing w:line="360" w:lineRule="auto"/>
        <w:jc w:val="both"/>
        <w:rPr>
          <w:rFonts w:ascii="Times New Roman" w:hAnsi="Times New Roman" w:cs="Times New Roman"/>
          <w:sz w:val="24"/>
          <w:szCs w:val="24"/>
        </w:rPr>
      </w:pPr>
      <w:r w:rsidRPr="00E9138F">
        <w:rPr>
          <w:rFonts w:ascii="Times New Roman" w:hAnsi="Times New Roman" w:cs="Times New Roman"/>
          <w:sz w:val="24"/>
          <w:szCs w:val="24"/>
        </w:rPr>
        <w:t>Enhance automated threat intelligence integration for real-time IOC matching</w:t>
      </w:r>
    </w:p>
    <w:p w14:paraId="5C79502A" w14:textId="77777777" w:rsidR="00E9138F" w:rsidRPr="00E9138F" w:rsidRDefault="00E9138F" w:rsidP="00E9138F">
      <w:pPr>
        <w:numPr>
          <w:ilvl w:val="0"/>
          <w:numId w:val="2"/>
        </w:numPr>
        <w:spacing w:line="360" w:lineRule="auto"/>
        <w:jc w:val="both"/>
        <w:rPr>
          <w:rFonts w:ascii="Times New Roman" w:hAnsi="Times New Roman" w:cs="Times New Roman"/>
          <w:sz w:val="24"/>
          <w:szCs w:val="24"/>
        </w:rPr>
      </w:pPr>
      <w:r w:rsidRPr="00E9138F">
        <w:rPr>
          <w:rFonts w:ascii="Times New Roman" w:hAnsi="Times New Roman" w:cs="Times New Roman"/>
          <w:sz w:val="24"/>
          <w:szCs w:val="24"/>
        </w:rPr>
        <w:t xml:space="preserve">Establish continuous security monitoring with </w:t>
      </w:r>
      <w:proofErr w:type="spellStart"/>
      <w:r w:rsidRPr="00E9138F">
        <w:rPr>
          <w:rFonts w:ascii="Times New Roman" w:hAnsi="Times New Roman" w:cs="Times New Roman"/>
          <w:sz w:val="24"/>
          <w:szCs w:val="24"/>
        </w:rPr>
        <w:t>behavioral</w:t>
      </w:r>
      <w:proofErr w:type="spellEnd"/>
      <w:r w:rsidRPr="00E9138F">
        <w:rPr>
          <w:rFonts w:ascii="Times New Roman" w:hAnsi="Times New Roman" w:cs="Times New Roman"/>
          <w:sz w:val="24"/>
          <w:szCs w:val="24"/>
        </w:rPr>
        <w:t xml:space="preserve"> analytics</w:t>
      </w:r>
    </w:p>
    <w:p w14:paraId="3505474E" w14:textId="77777777" w:rsidR="00E9138F" w:rsidRPr="00E9138F" w:rsidRDefault="00E9138F" w:rsidP="00E9138F">
      <w:pPr>
        <w:numPr>
          <w:ilvl w:val="0"/>
          <w:numId w:val="2"/>
        </w:numPr>
        <w:spacing w:line="360" w:lineRule="auto"/>
        <w:jc w:val="both"/>
        <w:rPr>
          <w:rFonts w:ascii="Times New Roman" w:hAnsi="Times New Roman" w:cs="Times New Roman"/>
          <w:sz w:val="24"/>
          <w:szCs w:val="24"/>
        </w:rPr>
      </w:pPr>
      <w:r w:rsidRPr="00E9138F">
        <w:rPr>
          <w:rFonts w:ascii="Times New Roman" w:hAnsi="Times New Roman" w:cs="Times New Roman"/>
          <w:sz w:val="24"/>
          <w:szCs w:val="24"/>
        </w:rPr>
        <w:t>Create automated response playbooks for similar authentication anomaly scenarios</w:t>
      </w:r>
    </w:p>
    <w:p w14:paraId="56FA2A54" w14:textId="77777777" w:rsidR="00921D80" w:rsidRPr="00E9138F" w:rsidRDefault="00921D80" w:rsidP="00E9138F">
      <w:pPr>
        <w:spacing w:line="360" w:lineRule="auto"/>
        <w:jc w:val="both"/>
        <w:rPr>
          <w:rFonts w:ascii="Times New Roman" w:hAnsi="Times New Roman" w:cs="Times New Roman"/>
          <w:sz w:val="24"/>
          <w:szCs w:val="24"/>
        </w:rPr>
      </w:pPr>
    </w:p>
    <w:sectPr w:rsidR="00921D80" w:rsidRPr="00E91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147E3D"/>
    <w:multiLevelType w:val="multilevel"/>
    <w:tmpl w:val="59D6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3D1685"/>
    <w:multiLevelType w:val="multilevel"/>
    <w:tmpl w:val="3792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477130">
    <w:abstractNumId w:val="1"/>
  </w:num>
  <w:num w:numId="2" w16cid:durableId="64639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8F"/>
    <w:rsid w:val="0019365C"/>
    <w:rsid w:val="006D73F0"/>
    <w:rsid w:val="00921D80"/>
    <w:rsid w:val="00BF329D"/>
    <w:rsid w:val="00E91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37F4"/>
  <w15:chartTrackingRefBased/>
  <w15:docId w15:val="{EA8250D6-2F79-4E14-9F48-4DD8E015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3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13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13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13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13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1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3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13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13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13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13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1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38F"/>
    <w:rPr>
      <w:rFonts w:eastAsiaTheme="majorEastAsia" w:cstheme="majorBidi"/>
      <w:color w:val="272727" w:themeColor="text1" w:themeTint="D8"/>
    </w:rPr>
  </w:style>
  <w:style w:type="paragraph" w:styleId="Title">
    <w:name w:val="Title"/>
    <w:basedOn w:val="Normal"/>
    <w:next w:val="Normal"/>
    <w:link w:val="TitleChar"/>
    <w:uiPriority w:val="10"/>
    <w:qFormat/>
    <w:rsid w:val="00E91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38F"/>
    <w:pPr>
      <w:spacing w:before="160"/>
      <w:jc w:val="center"/>
    </w:pPr>
    <w:rPr>
      <w:i/>
      <w:iCs/>
      <w:color w:val="404040" w:themeColor="text1" w:themeTint="BF"/>
    </w:rPr>
  </w:style>
  <w:style w:type="character" w:customStyle="1" w:styleId="QuoteChar">
    <w:name w:val="Quote Char"/>
    <w:basedOn w:val="DefaultParagraphFont"/>
    <w:link w:val="Quote"/>
    <w:uiPriority w:val="29"/>
    <w:rsid w:val="00E9138F"/>
    <w:rPr>
      <w:i/>
      <w:iCs/>
      <w:color w:val="404040" w:themeColor="text1" w:themeTint="BF"/>
    </w:rPr>
  </w:style>
  <w:style w:type="paragraph" w:styleId="ListParagraph">
    <w:name w:val="List Paragraph"/>
    <w:basedOn w:val="Normal"/>
    <w:uiPriority w:val="34"/>
    <w:qFormat/>
    <w:rsid w:val="00E9138F"/>
    <w:pPr>
      <w:ind w:left="720"/>
      <w:contextualSpacing/>
    </w:pPr>
  </w:style>
  <w:style w:type="character" w:styleId="IntenseEmphasis">
    <w:name w:val="Intense Emphasis"/>
    <w:basedOn w:val="DefaultParagraphFont"/>
    <w:uiPriority w:val="21"/>
    <w:qFormat/>
    <w:rsid w:val="00E9138F"/>
    <w:rPr>
      <w:i/>
      <w:iCs/>
      <w:color w:val="2F5496" w:themeColor="accent1" w:themeShade="BF"/>
    </w:rPr>
  </w:style>
  <w:style w:type="paragraph" w:styleId="IntenseQuote">
    <w:name w:val="Intense Quote"/>
    <w:basedOn w:val="Normal"/>
    <w:next w:val="Normal"/>
    <w:link w:val="IntenseQuoteChar"/>
    <w:uiPriority w:val="30"/>
    <w:qFormat/>
    <w:rsid w:val="00E913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138F"/>
    <w:rPr>
      <w:i/>
      <w:iCs/>
      <w:color w:val="2F5496" w:themeColor="accent1" w:themeShade="BF"/>
    </w:rPr>
  </w:style>
  <w:style w:type="character" w:styleId="IntenseReference">
    <w:name w:val="Intense Reference"/>
    <w:basedOn w:val="DefaultParagraphFont"/>
    <w:uiPriority w:val="32"/>
    <w:qFormat/>
    <w:rsid w:val="00E913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Mf</dc:creator>
  <cp:keywords/>
  <dc:description/>
  <cp:lastModifiedBy>Angel Mf</cp:lastModifiedBy>
  <cp:revision>1</cp:revision>
  <dcterms:created xsi:type="dcterms:W3CDTF">2025-09-19T08:22:00Z</dcterms:created>
  <dcterms:modified xsi:type="dcterms:W3CDTF">2025-09-19T08:24:00Z</dcterms:modified>
</cp:coreProperties>
</file>