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</w:t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rPr>
          <w:i w:val="1"/>
          <w:sz w:val="26"/>
          <w:szCs w:val="26"/>
          <w:shd w:fill="fefefe" w:val="clear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Este manual tiene como objetivo establecer una guía clara y estructurada sobre el uso de herramientas digitales y las buenas prácticas de trabajo remoto implementadas en TechNova Solutions. Su correcta aplicación garantiza una operación eficiente, colaborativa y profesional dentro del entorno digital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6"/>
          <w:szCs w:val="26"/>
          <w:shd w:fill="fefefe" w:val="clear"/>
        </w:rPr>
      </w:pPr>
      <w:r w:rsidDel="00000000" w:rsidR="00000000" w:rsidRPr="00000000">
        <w:rPr>
          <w:i w:val="1"/>
          <w:sz w:val="26"/>
          <w:szCs w:val="26"/>
          <w:shd w:fill="fefefe" w:val="clear"/>
          <w:rtl w:val="0"/>
        </w:rPr>
        <w:t xml:space="preserve">Para ello hemos propuesto el uso de herramientas como </w:t>
      </w:r>
      <w:r w:rsidDel="00000000" w:rsidR="00000000" w:rsidRPr="00000000">
        <w:rPr>
          <w:i w:val="1"/>
          <w:color w:val="38761d"/>
          <w:sz w:val="26"/>
          <w:szCs w:val="26"/>
          <w:shd w:fill="fefefe" w:val="clear"/>
          <w:rtl w:val="0"/>
        </w:rPr>
        <w:t xml:space="preserve">Google Drive, Slack y Trello</w:t>
      </w:r>
      <w:r w:rsidDel="00000000" w:rsidR="00000000" w:rsidRPr="00000000">
        <w:rPr>
          <w:i w:val="1"/>
          <w:sz w:val="26"/>
          <w:szCs w:val="26"/>
          <w:shd w:fill="fefefe" w:val="clear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6aa84f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Uso de </w:t>
      </w:r>
      <w:r w:rsidDel="00000000" w:rsidR="00000000" w:rsidRPr="00000000">
        <w:rPr>
          <w:b w:val="1"/>
          <w:color w:val="6aa84f"/>
          <w:sz w:val="34"/>
          <w:szCs w:val="34"/>
          <w:rtl w:val="0"/>
        </w:rPr>
        <w:t xml:space="preserve">Google Drive</w:t>
      </w:r>
    </w:p>
    <w:p w:rsidR="00000000" w:rsidDel="00000000" w:rsidP="00000000" w:rsidRDefault="00000000" w:rsidRPr="00000000" w14:paraId="0000000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Google Drive es la herramienta oficial para el almacenamiento y gestión de documentos de la empresa.</w:t>
      </w:r>
    </w:p>
    <w:p w:rsidR="00000000" w:rsidDel="00000000" w:rsidP="00000000" w:rsidRDefault="00000000" w:rsidRPr="00000000" w14:paraId="00000008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color w:val="b45f06"/>
          <w:sz w:val="28"/>
          <w:szCs w:val="28"/>
        </w:rPr>
      </w:pPr>
      <w:r w:rsidDel="00000000" w:rsidR="00000000" w:rsidRPr="00000000">
        <w:rPr>
          <w:color w:val="b45f06"/>
          <w:sz w:val="26"/>
          <w:szCs w:val="26"/>
          <w:rtl w:val="0"/>
        </w:rPr>
        <w:t xml:space="preserve">   - </w:t>
      </w:r>
      <w:r w:rsidDel="00000000" w:rsidR="00000000" w:rsidRPr="00000000">
        <w:rPr>
          <w:i w:val="1"/>
          <w:color w:val="b45f06"/>
          <w:sz w:val="28"/>
          <w:szCs w:val="28"/>
          <w:rtl w:val="0"/>
        </w:rPr>
        <w:t xml:space="preserve">Estructura de carpetas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Una jerarquía centralizada por departamento.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Subcarpetas por proyectos y años para mantener el orden y la trazabilidad.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b45f06"/>
          <w:sz w:val="28"/>
          <w:szCs w:val="28"/>
        </w:rPr>
      </w:pPr>
      <w:r w:rsidDel="00000000" w:rsidR="00000000" w:rsidRPr="00000000">
        <w:rPr>
          <w:i w:val="1"/>
          <w:color w:val="b45f06"/>
          <w:sz w:val="28"/>
          <w:szCs w:val="28"/>
          <w:rtl w:val="0"/>
        </w:rPr>
        <w:t xml:space="preserve">   - Nomenclatura de archivos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Estándar recomendado.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color w:val="b45f06"/>
          <w:sz w:val="28"/>
          <w:szCs w:val="28"/>
        </w:rPr>
      </w:pPr>
      <w:r w:rsidDel="00000000" w:rsidR="00000000" w:rsidRPr="00000000">
        <w:rPr>
          <w:i w:val="1"/>
          <w:color w:val="b45f06"/>
          <w:sz w:val="28"/>
          <w:szCs w:val="28"/>
          <w:rtl w:val="0"/>
        </w:rPr>
        <w:t xml:space="preserve">   - Permisos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Solo compartir archivos/carpetas cuando sea necesario.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Usar permisos de “lectura” o “comentario” cuando no se requiera edición.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Revocar accesos obsoletos periódicamente.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6aa84f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Uso de </w:t>
      </w:r>
      <w:r w:rsidDel="00000000" w:rsidR="00000000" w:rsidRPr="00000000">
        <w:rPr>
          <w:b w:val="1"/>
          <w:color w:val="6aa84f"/>
          <w:sz w:val="34"/>
          <w:szCs w:val="34"/>
          <w:rtl w:val="0"/>
        </w:rPr>
        <w:t xml:space="preserve">Slack</w:t>
      </w:r>
    </w:p>
    <w:p w:rsidR="00000000" w:rsidDel="00000000" w:rsidP="00000000" w:rsidRDefault="00000000" w:rsidRPr="00000000" w14:paraId="0000001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Slack es la plataforma oficial de comunicación interna en TechNova Solutions.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color w:val="b45f06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i w:val="1"/>
          <w:color w:val="b45f06"/>
          <w:sz w:val="28"/>
          <w:szCs w:val="28"/>
          <w:rtl w:val="0"/>
        </w:rPr>
        <w:t xml:space="preserve"> - Canales creados y su propósito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#</w:t>
      </w:r>
      <w:r w:rsidDel="00000000" w:rsidR="00000000" w:rsidRPr="00000000">
        <w:rPr>
          <w:sz w:val="26"/>
          <w:szCs w:val="26"/>
          <w:rtl w:val="0"/>
        </w:rPr>
        <w:t xml:space="preserve">general</w:t>
      </w:r>
      <w:r w:rsidDel="00000000" w:rsidR="00000000" w:rsidRPr="00000000">
        <w:rPr>
          <w:sz w:val="26"/>
          <w:szCs w:val="26"/>
          <w:rtl w:val="0"/>
        </w:rPr>
        <w:t xml:space="preserve">: Comunicaciones corporativas y anuncios.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#soporte</w:t>
      </w:r>
      <w:r w:rsidDel="00000000" w:rsidR="00000000" w:rsidRPr="00000000">
        <w:rPr>
          <w:sz w:val="26"/>
          <w:szCs w:val="26"/>
          <w:rtl w:val="0"/>
        </w:rPr>
        <w:t xml:space="preserve">: Canal funcional de soporte.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#ideas-y-mejoras: Canal destinado a la aportación y creatividad.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</w:t>
      </w:r>
      <w:r w:rsidDel="00000000" w:rsidR="00000000" w:rsidRPr="00000000">
        <w:rPr>
          <w:sz w:val="26"/>
          <w:szCs w:val="26"/>
          <w:rtl w:val="0"/>
        </w:rPr>
        <w:t xml:space="preserve">proyectos</w:t>
      </w:r>
      <w:r w:rsidDel="00000000" w:rsidR="00000000" w:rsidRPr="00000000">
        <w:rPr>
          <w:sz w:val="26"/>
          <w:szCs w:val="26"/>
          <w:rtl w:val="0"/>
        </w:rPr>
        <w:t xml:space="preserve">: Canal principal para la planificación de proyectos.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color w:val="b45f06"/>
          <w:sz w:val="28"/>
          <w:szCs w:val="28"/>
        </w:rPr>
      </w:pPr>
      <w:r w:rsidDel="00000000" w:rsidR="00000000" w:rsidRPr="00000000">
        <w:rPr>
          <w:i w:val="1"/>
          <w:color w:val="b45f06"/>
          <w:sz w:val="28"/>
          <w:szCs w:val="28"/>
          <w:rtl w:val="0"/>
        </w:rPr>
        <w:t xml:space="preserve">   - Normas de comunicación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Mantener una comunicación profesional, clara y respetuosa.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Evitar mensajes innecesarios o spam.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Usar “hilos” para mantener la conversación organizada.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Emplear menciones con moderación (@nombre o @canal solo cuando sea relevante).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6aa84f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 Uso de</w:t>
      </w:r>
      <w:r w:rsidDel="00000000" w:rsidR="00000000" w:rsidRPr="00000000">
        <w:rPr>
          <w:b w:val="1"/>
          <w:color w:val="6aa84f"/>
          <w:sz w:val="34"/>
          <w:szCs w:val="34"/>
          <w:rtl w:val="0"/>
        </w:rPr>
        <w:t xml:space="preserve"> Trello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Trello es la herramienta principal de gestión de tareas y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color w:val="b45f06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i w:val="1"/>
          <w:color w:val="b45f06"/>
          <w:sz w:val="28"/>
          <w:szCs w:val="28"/>
          <w:rtl w:val="0"/>
        </w:rPr>
        <w:t xml:space="preserve"> - Flujo de trabajo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/>
        <w:ind w:left="720" w:hanging="360"/>
        <w:rPr>
          <w:color w:val="ff0000"/>
          <w:sz w:val="26"/>
          <w:szCs w:val="26"/>
          <w:u w:val="none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Las tareas deben seguir el siguiente ciclo: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Pendiente → En proceso → En revisión → Completado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  <w:color w:val="b45f06"/>
          <w:sz w:val="28"/>
          <w:szCs w:val="28"/>
        </w:rPr>
      </w:pPr>
      <w:r w:rsidDel="00000000" w:rsidR="00000000" w:rsidRPr="00000000">
        <w:rPr>
          <w:i w:val="1"/>
          <w:color w:val="b45f06"/>
          <w:sz w:val="28"/>
          <w:szCs w:val="28"/>
          <w:rtl w:val="0"/>
        </w:rPr>
        <w:t xml:space="preserve">   - Cómo crear tareas, asignarlas y organizarlas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Crear una tarjeta por cada tarea o acción.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Incluir descripción, fecha límite, etiquetas y checklist si aplica.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Asignar responsables y mover las tarjetas según el estado de avance.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z w:val="34"/>
          <w:szCs w:val="34"/>
          <w:rtl w:val="0"/>
        </w:rPr>
        <w:t xml:space="preserve">6. </w:t>
      </w:r>
      <w:r w:rsidDel="00000000" w:rsidR="00000000" w:rsidRPr="00000000">
        <w:rPr>
          <w:sz w:val="34"/>
          <w:szCs w:val="34"/>
          <w:rtl w:val="0"/>
        </w:rPr>
        <w:t xml:space="preserve">Anexos</w:t>
      </w:r>
      <w:r w:rsidDel="00000000" w:rsidR="00000000" w:rsidRPr="00000000">
        <w:rPr>
          <w:sz w:val="34"/>
          <w:szCs w:val="34"/>
          <w:rtl w:val="0"/>
        </w:rPr>
        <w:t xml:space="preserve"> (capturas y enlaces)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Se incluyen en este apartado enlaces y documentación útil: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240" w:lineRule="auto"/>
        <w:ind w:left="1440" w:hanging="360"/>
        <w:rPr>
          <w:i w:val="1"/>
          <w:sz w:val="26"/>
          <w:szCs w:val="26"/>
          <w:u w:val="none"/>
        </w:rPr>
      </w:pPr>
      <w:hyperlink r:id="rId6">
        <w:r w:rsidDel="00000000" w:rsidR="00000000" w:rsidRPr="00000000">
          <w:rPr>
            <w:i w:val="1"/>
            <w:color w:val="0000ee"/>
            <w:sz w:val="26"/>
            <w:szCs w:val="26"/>
            <w:u w:val="single"/>
            <w:rtl w:val="0"/>
          </w:rPr>
          <w:t xml:space="preserve">Technova Solutions</w:t>
        </w:r>
      </w:hyperlink>
      <w:r w:rsidDel="00000000" w:rsidR="00000000" w:rsidRPr="00000000">
        <w:rPr>
          <w:i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_mFZLX59fkMlYQWH27d7za9eP0G_VaH8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