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Optimización del entorno digital en el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Ángel Enrique Moreno García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CodeArts Solutions - Ilerna</w:t>
      </w:r>
    </w:p>
    <w:p w:rsidR="00000000" w:rsidDel="00000000" w:rsidP="00000000" w:rsidRDefault="00000000" w:rsidRPr="00000000" w14:paraId="00000005">
      <w:pPr>
        <w:pStyle w:val="Subtitle"/>
        <w:pageBreakBefore w:val="0"/>
        <w:rPr>
          <w:i w:val="1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2º SMR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pageBreakBefore w:val="0"/>
        <w:rPr>
          <w:i w:val="1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Profesor: Erik Mora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pageBreakBefore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10 de Junio de 2025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80" w:lineRule="auto"/>
        <w:ind w:firstLine="720"/>
        <w:jc w:val="center"/>
        <w:rPr>
          <w:b w:val="0"/>
          <w:i w:val="1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Nota del autor:</w:t>
      </w:r>
      <w:r w:rsidDel="00000000" w:rsidR="00000000" w:rsidRPr="00000000">
        <w:rPr>
          <w:b w:val="0"/>
          <w:i w:val="1"/>
          <w:rtl w:val="0"/>
        </w:rPr>
        <w:t xml:space="preserve"> Este informe detalla el proceso de configuración del entorno de trabajo digital realizado como parte del proyecto de prácticas en Codearts Solutions.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Configuración en Google Drive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Toda la documentación está incluida en: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Entorno de trabajo - Angel - Codearts</w:t>
        </w:r>
      </w:hyperlink>
      <w:r w:rsidDel="00000000" w:rsidR="00000000" w:rsidRPr="00000000">
        <w:rPr>
          <w:rtl w:val="0"/>
        </w:rPr>
        <w:t xml:space="preserve"> estructurado en subcarpetas en base a departamentos y proyectos.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b w:val="1"/>
          <w:rtl w:val="0"/>
        </w:rPr>
        <w:t xml:space="preserve">Todas</w:t>
      </w:r>
      <w:r w:rsidDel="00000000" w:rsidR="00000000" w:rsidRPr="00000000">
        <w:rPr>
          <w:rtl w:val="0"/>
        </w:rPr>
        <w:t xml:space="preserve"> las carpetas tienen permisos de “Comentador”.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Carpetas como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Administración</w:t>
        </w:r>
      </w:hyperlink>
      <w:r w:rsidDel="00000000" w:rsidR="00000000" w:rsidRPr="00000000">
        <w:rPr>
          <w:rtl w:val="0"/>
        </w:rPr>
        <w:t xml:space="preserve"> o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Desarrollo</w:t>
        </w:r>
      </w:hyperlink>
      <w:r w:rsidDel="00000000" w:rsidR="00000000" w:rsidRPr="00000000">
        <w:rPr>
          <w:rtl w:val="0"/>
        </w:rPr>
        <w:t xml:space="preserve"> tendrán que usar la nomenclatura pertinente.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532720" cy="2801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2720" cy="28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7dp8vu" w:id="8"/>
      <w:bookmarkEnd w:id="8"/>
      <w:r w:rsidDel="00000000" w:rsidR="00000000" w:rsidRPr="00000000">
        <w:rPr>
          <w:rtl w:val="0"/>
        </w:rPr>
        <w:t xml:space="preserve">Configuración de Slack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La creación y configuración de la cuenta de Slack se hace desde su página oficial: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https://slack.com/intl/es-es</w:t>
        </w:r>
      </w:hyperlink>
      <w:r w:rsidDel="00000000" w:rsidR="00000000" w:rsidRPr="00000000">
        <w:rPr>
          <w:rtl w:val="0"/>
        </w:rPr>
        <w:t xml:space="preserve">. Después de la creación de la cuenta viene tanto la configuración del perfil y la gestión de los canales de comunicación como la presentación bajo el grupo de trabajo pertinente.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-104774</wp:posOffset>
            </wp:positionH>
            <wp:positionV relativeFrom="paragraph">
              <wp:posOffset>1468636</wp:posOffset>
            </wp:positionV>
            <wp:extent cx="6234113" cy="3333750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27951"/>
                    <a:stretch>
                      <a:fillRect/>
                    </a:stretch>
                  </pic:blipFill>
                  <pic:spPr>
                    <a:xfrm>
                      <a:off x="0" y="0"/>
                      <a:ext cx="6234113" cy="3333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z337ya" w:id="9"/>
      <w:bookmarkEnd w:id="9"/>
      <w:r w:rsidDel="00000000" w:rsidR="00000000" w:rsidRPr="00000000">
        <w:rPr>
          <w:rtl w:val="0"/>
        </w:rPr>
        <w:t xml:space="preserve">Configuración en Trello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720"/>
        <w:rPr/>
      </w:pPr>
      <w:r w:rsidDel="00000000" w:rsidR="00000000" w:rsidRPr="00000000">
        <w:rPr>
          <w:highlight w:val="white"/>
          <w:rtl w:val="0"/>
        </w:rPr>
        <w:t xml:space="preserve">Igual que comentamos con Slack, la creación de la cuenta de Trello se hace a través de la página oficial: </w:t>
      </w: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https://trello.com/es</w:t>
        </w:r>
      </w:hyperlink>
      <w:r w:rsidDel="00000000" w:rsidR="00000000" w:rsidRPr="00000000">
        <w:rPr>
          <w:rtl w:val="0"/>
        </w:rPr>
        <w:t xml:space="preserve">. Después de la creación de la cuenta debemos proceder a la creación de un tablero a través del botón “crear” de la parte superior.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720"/>
        <w:rPr/>
      </w:pPr>
      <w:r w:rsidDel="00000000" w:rsidR="00000000" w:rsidRPr="00000000">
        <w:rPr>
          <w:rtl w:val="0"/>
        </w:rPr>
        <w:t xml:space="preserve">Cuando nuestro tablero haya sido nombrado y configurado, tendremos que añadir tareas o “listas” en tres tipos de estado (Pendiente, En progreso, Completado) con el fin de crear y organizar las tareas. Después procederemos a asignar las etiquetas, fechas y miembros.  También es posible asignar “estados” a las tarjetas.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95251</wp:posOffset>
            </wp:positionH>
            <wp:positionV relativeFrom="paragraph">
              <wp:posOffset>1609725</wp:posOffset>
            </wp:positionV>
            <wp:extent cx="5943600" cy="31623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97apd8bzpl0j" w:id="10"/>
      <w:bookmarkEnd w:id="10"/>
      <w:r w:rsidDel="00000000" w:rsidR="00000000" w:rsidRPr="00000000">
        <w:rPr>
          <w:rtl w:val="0"/>
        </w:rPr>
        <w:t xml:space="preserve">Conclusión</w:t>
      </w:r>
    </w:p>
    <w:p w:rsidR="00000000" w:rsidDel="00000000" w:rsidP="00000000" w:rsidRDefault="00000000" w:rsidRPr="00000000" w14:paraId="00000020">
      <w:pPr>
        <w:ind w:left="720"/>
        <w:rPr/>
      </w:pPr>
      <w:r w:rsidDel="00000000" w:rsidR="00000000" w:rsidRPr="00000000">
        <w:rPr>
          <w:highlight w:val="white"/>
          <w:rtl w:val="0"/>
        </w:rPr>
        <w:tab/>
        <w:t xml:space="preserve">La correcta organización de archivos, tareas y comunicaciones permite a </w:t>
      </w:r>
      <w:r w:rsidDel="00000000" w:rsidR="00000000" w:rsidRPr="00000000">
        <w:rPr>
          <w:highlight w:val="white"/>
          <w:rtl w:val="0"/>
        </w:rPr>
        <w:t xml:space="preserve">CodeArts</w:t>
      </w:r>
      <w:r w:rsidDel="00000000" w:rsidR="00000000" w:rsidRPr="00000000">
        <w:rPr>
          <w:highlight w:val="white"/>
          <w:rtl w:val="0"/>
        </w:rPr>
        <w:t xml:space="preserve"> Solutions mejorar su productividad , evitar pérdidas de información y facilitar el trabajo remoto y colaborativo, especialmente para nuevos integrantes del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/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  <w:t xml:space="preserve">Ángel Moreno García</w:t>
      <w:tab/>
      <w:tab/>
      <w:tab/>
      <w:tab/>
      <w:tab/>
      <w:tab/>
      <w:tab/>
      <w:tab/>
      <w:t xml:space="preserve">10 de Junio de 2025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960" w:lineRule="auto"/>
      <w:rPr/>
    </w:pPr>
    <w:r w:rsidDel="00000000" w:rsidR="00000000" w:rsidRPr="00000000">
      <w:rPr>
        <w:rtl w:val="0"/>
      </w:rPr>
      <w:t xml:space="preserve">Running head: TITLE OF YOUR PAPER</w:t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360"/>
      </w:tabs>
      <w:spacing w:before="0" w:lineRule="auto"/>
      <w:rPr/>
    </w:pPr>
    <w:r w:rsidDel="00000000" w:rsidR="00000000" w:rsidRPr="00000000">
      <w:rPr>
        <w:rtl w:val="0"/>
      </w:rPr>
      <w:t xml:space="preserve">Informe de Configuración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160" w:lineRule="auto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slack.com/intl/es-es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trello.com/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eader" Target="header1.xml"/><Relationship Id="rId14" Type="http://schemas.openxmlformats.org/officeDocument/2006/relationships/header" Target="head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P_bdsTO-v3C7BPnrVhXtGLF6AjvljaKC?usp=drive_link" TargetMode="External"/><Relationship Id="rId7" Type="http://schemas.openxmlformats.org/officeDocument/2006/relationships/hyperlink" Target="https://drive.google.com/drive/folders/1h9BF4-L_TGsP6BDZ-uimMb9b_9xQS-Hr?usp=drive_link" TargetMode="External"/><Relationship Id="rId8" Type="http://schemas.openxmlformats.org/officeDocument/2006/relationships/hyperlink" Target="https://drive.google.com/drive/folders/1XOlat-UPbBW8g9oX9rTVFj5KL6YTOgQb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