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AID-ja_1.1.3.2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Netzwerk Administraton und Support (OS/2, Windows NT); Datenbank Administration und Programmierung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AID-ja_1.1.3.2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Russisch (in Wort und Schrift), Deutsch: Heimatsprache, Englisch: in Wort und Schrift, Russisch: in, Englisch (in Wort und Schrift)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01.07.2010 zu 75%, Vor-Ort-Einsatz zu 75%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Administraton und Support (OS/2 Windows NT); Datenbank Administration und Programmierung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 Administration und Support (OS/2, Windows NT)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 Administration und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 / DTP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Migrationen (Client-Server Systeme unter den angegebenen Systemen 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vorzugsweise OS/2 und Windows Server)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MS-Office bis 2003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Bankanwendungen der genossenschaftlichen Banken und Sparkassen (z.B. Rubin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NBS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Gebos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Genos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Heterogene Netze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Lotus Notes Datenbankentwicklung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Webseiten 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Wartung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Hosting (Internet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Intranet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Bildverarbeitung (Fotos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Webpictures) Erfahrung mit Corel und Photoshop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andere Office-Produkte wie Corel-Office und Star-Office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Videobearbeitung mit Programmen wie Adobe Premiere und Aist MoviePack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Rubin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Lotus Notes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Photoshop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Corel-Office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Star-Office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Adobe Premiere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Aist MoviePack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Daimler-Chrysler in Stuttgart Möhringen und Untertürkheim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Datenbankanbindungen DB2, Bankleitzahlen, Userberechtigungen u.s.w.). Telefonischer Support für Banken-Administratoren bei System- und Anwendungs-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Aufgabe war die bestehenden Windows NT 4.0 Clients auf das Jahr 2000 und den Euro vorzubereiten. Hierzu war es nötig Service Pack 4 aufzu- spielen. Gleichzeitig wurde die Domäne umgestellt. Hardwareumrüstungen wie z.B. die Erweiterung des Arbeitsspeichers und den Einbau von Sound- karten wurden genauso vorgenommen.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Desweiteren wurde im Laufe des Rollouts ebenfalls verschiedene Software (von Acrobat Reader bis Office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97) installiert.· Meine spezielle Haupttätigkeit lag hierbei im Troubleshooting von Problemen die im Laufe des Rollouts auftraten.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Aufspielen von Service Pack 4 auf die bestehenden Windows NT 4.0 Clients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Umstellung der Domäne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Hardwareumrüstungen wie Erweiterung des Arbeitsspeichers und Einbau von Soundkarten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verschiedener Software (von Acrobat Reader bis Office 97) im Laufe des Rollouts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Datenbankanbindungen DB2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Bankleitzahlen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Userberechtigungen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Telefonischer Support für Banken-Administratoren bei System- und Anwendungsproblemen (OS/2, NT, Notes, verschiedene Buchungs- und Bankenanwendungen)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Serverzentralisierung und -konsolidierung (Anbindung kleiner und mittlerer Bankenzweigstellen über Standleitungen an die jeweilige Hauptstelle)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NT 4.0, Acrobat Reader, Office 97, DB2, OS/2, Notes, Service Pack 4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RWSO Stuttgart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Client-Migration im RWSO (Rechenzentrum der württembergischen Sparkassenorganisation)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Pack 4 (hauptsächlich Dualboot-Maschinen). Die OS/2 Migration erfolgte mittels Softwareverteilung über TED-Client und NVDM. NT musste händisch migriert werden.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Support einer Bank mit mehreren Instituten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Komplettservice für OS/2 Warp 3.0 und 4.0, NT 4.0, verschiedene sparkasseninterne Anwendungen (SEFIS, OLISS u.s.w.), 3270 und Office Anwendungen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Usern und Ressourcen der Bank (IBM LAN-SERVER)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Begleitung des Y2K-Rollout Teams mit telefonischem Support (zwei Monate)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Behebung von Problemen der SB-Endgeräte (SBT, GAA und KAD) im Raum Heidenheim über die SB-Server oder Service-Aufträge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NT, NVDM, NT 4.0, 3270, Office, IBM LAN-SERVER, SBT, Service Pack 4, OS/2 Warp 3.0, Fix Pack 36, TED-Client, OS/2 Warp 4.0, SEFIS, OLISS, GAA, KAD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Sparkassen- und Berliner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Troubleshooter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einzelnen Clients mussten per CC-Server neu auf Warp 4 verteilt werden (inkl. Netzanbindung - Tokenring), dies geschah allerdings erst nachdem die Server händisch umgestellt wurden.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Netzanbindung - Tokenring), dies geschah allerdings erst nachdem die Server händisch umgestellt wurden. Wie auch bei Daimler- Chrysler wurde ich hierbei nach kurzer Zeit als Troubleshooter verwendet.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Wie auch bei Daimler-Chrysler wurde ich hierbei nach kurzer Zeit als Troubleshooter verwendet.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 Warp 3, OS/2 Warp 4, Tokenring, CC-Server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User-Help-Desk im RWSO Stuttgart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Hier begleitete ich mehrere Aufgaben auf einmal.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Meine Hauptaufgabe war der Support von einer Bank mit mehreren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Instituten. Hier wurde ein Komplettservice, zu dem z.B. OS/2 Warp 3.0 und 4.0, NT 4.0, verschiedene sparkasseninterne Anwendungen (SEFIS,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OLISS u.s.w.), 3270 und Office Anwendungen gehörten, geboten. Des weiteren musste ich User und Ressourcen der Bank administrieren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(IBM LAN-SERVER). Weiterhin begleitete ich zwei Monate das Y2K-Rollout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Team mit telefonischem Support. Die letzte Aufgabe bestand darin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Probleme der SB-Endgeräte (SBT, GAA und KAD)im Raum Heidenheim über die SB-Server oder Service-Aufträge zu beheben.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FIDUCIA AG Kahrsruhe für genossenschaftliche Banken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Tätigkeiten bei FIDUCIA AG Kahrsruhe für genossenschaftliche Banken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vorhandenen Token-Ring-Netzwerktopologie zu Ethernet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von OS/2 und Windows NT Arbeitsplätzen inkl. Anwendungen wie z.B. Lotus Notes, SmartSuite, MS Office, Personal-Communication ...). Installation und Tausch von Gateways, Datenbank-, Print- und Notes-Servern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OS/2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Fernwartung von Systemen mit Hilfe von NetFinity, Afro und NetOp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IT-technische Arbeiten bei Fussionen verschiedener Banken (Änderungen von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OS/2, Windows NT, Token-Ring, Ethernet, Lotus Notes, SmartSuite, MS Office, NetFinity, NetOp, Personal-Communication, Afro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Datenbankanbindungen DB2, Bankleitzahlen, Userberechtigungen u.s.w.). Telefonischer Support für Banken-Administratoren bei System- und Anwendungs-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problemen (OS/2, NT, Notes, verschiedene Buchungs- und Bankenanwendungen).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Serverzentralisierung und -konsolidierung (Anbindung kleiner und mittlerer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Bankenzweigstellen über Standleitungen an die jeweilige Hauptstelle)(Referenz liegt vor, bitte anfordern)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Verschiedene Tätigkeiten für verschiedene Kredit-Institute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Token-Ring zu Ethernet Migrationen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Administration von Windows und OS/2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Installation, Konfiguration, Support, Administration von Notes Netzen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Wartung und Installation von Netzwerkdruckern und Servern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OS/2, Windows NT, Windows 2000 auf Windows XP Migrationen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Datenbank-Lösung zum Unterschriften Scannen für Lotus Notes inkl. Alt-Daten-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Notes inkl. Alt-Daten-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Lotus Notes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Übernahme aus ein bestehenden DB/2 Datenbank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Programmierung einer Datenbank für Kunden-Unterschriften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Umsetzung verschiedenster Kundenwünsche (z.B. Prüfziffernberechnungen, Freigabemanagment u.s.w.)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Freigabemanagment u.s.w.). Implementierung der Schnittstelle zwischen TWAIN-Treiber und Lotus Notes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 der Anwendung Export der Alt DB/2 Datenbank beim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der Alt Daten von DB/2 nach Lotus Notes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und Konfiguration beim Kunden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Lotus Notes, DB/2, TWAIN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Amiga: Grundkenntnisse der Hardware | Atari: Grundkenntnisse der Hardware | CD-Writer / Brenner: Grundkenntnisse der Hardware | Datenerfassungsterminals: Beleglese-Systeme | Drucker: HP | Lexmark | Kyocera und Epson Tintenstrahl- und Laserdrucker | Modem: Grundkenntnisse der Hardware | Nixdorf: Workstations bis zur XB-Reihe | Primergy Server | PC: tiefe Kenntnisse der Hardware | Scanner: Grundkenntnisse der Hardware | Soundkarten: Grundkenntnisse der Hardware | SPS: Grundlagen welche in der Schule vermittelt wurden | Streamer: Grundkenntnisse der Hardware | TWAIN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Assembler: Grundlagen | C++: Grundlagen | dBase: Grundlagen | Java: Gute Kenntnisse | JavaScript: Gute Kenntnisse | Lotus Notes Script: Gute Kenntnisse | Pascal: Turbo Pascal gute Kenntnisse | Perl: Grundlagen | PHP: Gute Kenntnisse | Rexx: Grundlagen | gute HTML- und XML-Kenntnisse | gute Lotus Formula Kenntnisse | IBM LAN-SERVER | Token-Ring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MS-DOS: MS-DOS | DR-DOS | IBM-DOS (tieferes Know-How) | OS/2: Version 2 / Warp 3 / Warp 4 / Warp 4.5 / inkl. Server (tiefes Know-How) | PalmOS: Version 3 (Grundlagen) | Unix: Redhat 5.x bis 9.x | Suse 5.x bis 9.x | Windows: 3.x | Millenium | NT4 | Windows 2000 | XP / NT4 Server | 2000 | Server | 2003 Server (tiefes Know-How) | Windows CE: tieferes Know-How (CE; Mobile Editon) | Windows NT 4.0 | OS/2 | Windows NT | NT 4.0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Access: Grundlagen | Approach: Grundlagen | DB2: gute Kenntnisse | Lotus Notes: gute Kenntnisse (R4 | R6) | MS SQL Server: Gute Kenntnisse | MySQL: Gute Kenntnisse | SQL: Gute bis sehr gute Kenntnisse | DB2 | Notes | Lotus Notes | DB/2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3270 | OS/2 Warp 3 | OS/2 Warp 4 | SmartSuite | NetFinity | NetOp | Service Pack 4 | OS/2 Warp 3.0 | Fix Pack 36 | TED-Client | OS/2 Warp 4.0 | SEFIS | OLISS | GAA | KAD | CC-Server | Personal-Communication | Afro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Acrobat Reader | Tokenring | Ethernet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Office 97 | Office | MS 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SBT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Ethernet: tieferes Know-How | IBM LAN Server: tieferes Know-How | Internet | Intranet: tieferes Know-How | ISDN: gutes Know-How | LAN | LAN Manager: gutes Know-How | NetBeui | NetBios | Novell | OS/2 Netzwerk: tieferes Know-How | PC-Anywhere: gutes Know-How | Router: Grundkenntnisse | TCP/IP: tieferes Know-How | Token Ring: tieferes Know-How | Windows Netzwerk: tieferes Know-How | X.400 X.25 X.225 X.75...: Grundlagen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AID-ja_1.1.3.2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