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AID-ea_5.1.4.0</w:t>
      </w:r>
    </w:p>
    <w:p>
      <w:pPr>
        <w:spacing w:before="0" w:after="400"/>
        <w:jc w:val="center"/>
      </w:pPr>
      <w:r>
        <w:rPr>
          <w:rFonts w:ascii="Arial" w:hAnsi="Arial"/>
          <w:b/>
          <w:i w:val="0"/>
          <w:color w:val="163258"/>
          <w:sz w:val="40"/>
        </w:rPr>
        <w:t>Schwerpunkt: Projektleitung, Projektsanierung, Scrum Master, Product Owner, Testmanagement, Testkoordination, Businessanalyse, Requirement Engineering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AID-ea_5.1.4.0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01.04.21 zu 100%, Vor-Ort-Einsatz 40%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 im Umkreis von: Frankfurt am Main (20 km)</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Projektmanagement (Expert)</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Betriebswirtin Fachrichtung Wirtschaftsinformatik</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SAP Certified Business Associate with SAP ERP 6.0</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Ausbildereignungsprüfung</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SAP BI</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Ausbildung zur Bankkauffrau</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open SAP Zertifikat: Introduction to Software Development on SAP HANA</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Allgemeine Hochschulreife</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open SAP Zertifikat: BI 4 Platform Innovation and Implementation</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02/2012 - 04/2014 MBA</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open HPI Zertifikat: Business Process Modeling and Analysis</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05/2016 - 05/2016 ISTQB Certified Tester Foundation Level</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Introduction to Software Development on SAP HANA</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03/2016 - 03/2017 M.Sc. IT Management</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BI 4 Platform Innovation and Implementation</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12/2017 - 12/2017 PSM I</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Business Process Modeling and Analysis</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12/2017 - 12/2017 PRINCE2 Foundation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01/2018 - 01/2018 ITIL Foundation</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Projektleitung</w:t>
      </w:r>
    </w:p>
    <w:p>
      <w:pPr>
        <w:keepNext/>
        <w:spacing w:after="80"/>
        <w:ind w:left="170"/>
      </w:pPr>
      <w:r>
        <w:rPr>
          <w:rFonts w:ascii="Arial" w:hAnsi="Arial"/>
          <w:color w:val="163258"/>
          <w:sz w:val="24"/>
        </w:rPr>
        <w:t xml:space="preserve">• </w:t>
      </w:r>
      <w:r>
        <w:rPr>
          <w:rFonts w:ascii="Arial" w:hAnsi="Arial"/>
          <w:b w:val="0"/>
          <w:i w:val="0"/>
          <w:color w:val="163258"/>
          <w:sz w:val="20"/>
        </w:rPr>
        <w:t>Projektsanierung</w:t>
      </w:r>
    </w:p>
    <w:p>
      <w:pPr>
        <w:keepNext/>
        <w:spacing w:after="80"/>
        <w:ind w:left="170"/>
      </w:pPr>
      <w:r>
        <w:rPr>
          <w:rFonts w:ascii="Arial" w:hAnsi="Arial"/>
          <w:color w:val="163258"/>
          <w:sz w:val="24"/>
        </w:rPr>
        <w:t xml:space="preserve">• </w:t>
      </w:r>
      <w:r>
        <w:rPr>
          <w:rFonts w:ascii="Arial" w:hAnsi="Arial"/>
          <w:b w:val="0"/>
          <w:i w:val="0"/>
          <w:color w:val="163258"/>
          <w:sz w:val="20"/>
        </w:rPr>
        <w:t>Scrum Master</w:t>
      </w:r>
    </w:p>
    <w:p>
      <w:pPr>
        <w:keepNext/>
        <w:spacing w:after="80"/>
        <w:ind w:left="170"/>
      </w:pPr>
      <w:r>
        <w:rPr>
          <w:rFonts w:ascii="Arial" w:hAnsi="Arial"/>
          <w:color w:val="163258"/>
          <w:sz w:val="24"/>
        </w:rPr>
        <w:t xml:space="preserve">• </w:t>
      </w:r>
      <w:r>
        <w:rPr>
          <w:rFonts w:ascii="Arial" w:hAnsi="Arial"/>
          <w:b w:val="0"/>
          <w:i w:val="0"/>
          <w:color w:val="163258"/>
          <w:sz w:val="20"/>
        </w:rPr>
        <w:t>Product Owner</w:t>
      </w:r>
    </w:p>
    <w:p>
      <w:pPr>
        <w:keepNext/>
        <w:spacing w:after="80"/>
        <w:ind w:left="170"/>
      </w:pPr>
      <w:r>
        <w:rPr>
          <w:rFonts w:ascii="Arial" w:hAnsi="Arial"/>
          <w:color w:val="163258"/>
          <w:sz w:val="24"/>
        </w:rPr>
        <w:t xml:space="preserve">• </w:t>
      </w:r>
      <w:r>
        <w:rPr>
          <w:rFonts w:ascii="Arial" w:hAnsi="Arial"/>
          <w:b w:val="0"/>
          <w:i w:val="0"/>
          <w:color w:val="163258"/>
          <w:sz w:val="20"/>
        </w:rPr>
        <w:t>Testmanagement</w:t>
      </w:r>
    </w:p>
    <w:p>
      <w:pPr>
        <w:keepNext/>
        <w:spacing w:after="80"/>
        <w:ind w:left="170"/>
      </w:pPr>
      <w:r>
        <w:rPr>
          <w:rFonts w:ascii="Arial" w:hAnsi="Arial"/>
          <w:color w:val="163258"/>
          <w:sz w:val="24"/>
        </w:rPr>
        <w:t xml:space="preserve">• </w:t>
      </w:r>
      <w:r>
        <w:rPr>
          <w:rFonts w:ascii="Arial" w:hAnsi="Arial"/>
          <w:b w:val="0"/>
          <w:i w:val="0"/>
          <w:color w:val="163258"/>
          <w:sz w:val="20"/>
        </w:rPr>
        <w:t>Testkoordination</w:t>
      </w:r>
    </w:p>
    <w:p>
      <w:pPr>
        <w:keepNext/>
        <w:spacing w:after="80"/>
        <w:ind w:left="170"/>
      </w:pPr>
      <w:r>
        <w:rPr>
          <w:rFonts w:ascii="Arial" w:hAnsi="Arial"/>
          <w:color w:val="163258"/>
          <w:sz w:val="24"/>
        </w:rPr>
        <w:t xml:space="preserve">• </w:t>
      </w:r>
      <w:r>
        <w:rPr>
          <w:rFonts w:ascii="Arial" w:hAnsi="Arial"/>
          <w:b w:val="0"/>
          <w:i w:val="0"/>
          <w:color w:val="163258"/>
          <w:sz w:val="20"/>
        </w:rPr>
        <w:t>Businessanalyse</w:t>
      </w:r>
    </w:p>
    <w:p>
      <w:pPr>
        <w:keepNext/>
        <w:spacing w:after="80"/>
        <w:ind w:left="170"/>
      </w:pPr>
      <w:r>
        <w:rPr>
          <w:rFonts w:ascii="Arial" w:hAnsi="Arial"/>
          <w:color w:val="163258"/>
          <w:sz w:val="24"/>
        </w:rPr>
        <w:t xml:space="preserve">• </w:t>
      </w:r>
      <w:r>
        <w:rPr>
          <w:rFonts w:ascii="Arial" w:hAnsi="Arial"/>
          <w:b w:val="0"/>
          <w:i w:val="0"/>
          <w:color w:val="163258"/>
          <w:sz w:val="20"/>
        </w:rPr>
        <w:t>Requirement Engineering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Breites Spektrum an Erfahrungen, von der Entwicklung über Business Analyse, Testmangement bis</w:t>
      </w:r>
    </w:p>
    <w:p>
      <w:pPr>
        <w:keepNext/>
        <w:spacing w:after="80"/>
        <w:ind w:left="170"/>
      </w:pPr>
      <w:r>
        <w:rPr>
          <w:rFonts w:ascii="Arial" w:hAnsi="Arial"/>
          <w:color w:val="163258"/>
          <w:sz w:val="24"/>
        </w:rPr>
        <w:t xml:space="preserve">• </w:t>
      </w:r>
      <w:r>
        <w:rPr>
          <w:rFonts w:ascii="Arial" w:hAnsi="Arial"/>
          <w:b w:val="0"/>
          <w:i w:val="0"/>
          <w:color w:val="163258"/>
          <w:sz w:val="20"/>
        </w:rPr>
        <w:t>Projektsanierung).</w:t>
      </w:r>
    </w:p>
    <w:p>
      <w:pPr>
        <w:keepNext/>
        <w:spacing w:after="80"/>
        <w:ind w:left="170"/>
      </w:pPr>
      <w:r>
        <w:rPr>
          <w:rFonts w:ascii="Arial" w:hAnsi="Arial"/>
          <w:color w:val="163258"/>
          <w:sz w:val="24"/>
        </w:rPr>
        <w:t xml:space="preserve">• </w:t>
      </w:r>
      <w:r>
        <w:rPr>
          <w:rFonts w:ascii="Arial" w:hAnsi="Arial"/>
          <w:b w:val="0"/>
          <w:i w:val="0"/>
          <w:color w:val="163258"/>
          <w:sz w:val="20"/>
        </w:rPr>
        <w:t>Weiterhin stets neugierig, engagiert und mit schneller Auffassungsgabe.</w:t>
      </w:r>
    </w:p>
    <w:p>
      <w:pPr>
        <w:keepNext/>
        <w:spacing w:after="80"/>
        <w:ind w:left="170"/>
      </w:pPr>
      <w:r>
        <w:rPr>
          <w:rFonts w:ascii="Arial" w:hAnsi="Arial"/>
          <w:color w:val="163258"/>
          <w:sz w:val="24"/>
        </w:rPr>
        <w:t xml:space="preserve">• </w:t>
      </w:r>
      <w:r>
        <w:rPr>
          <w:rFonts w:ascii="Arial" w:hAnsi="Arial"/>
          <w:b w:val="0"/>
          <w:i w:val="0"/>
          <w:color w:val="163258"/>
          <w:sz w:val="20"/>
        </w:rPr>
        <w:t>Herausforderungen sind willkommen : -)</w:t>
      </w:r>
    </w:p>
    <w:p>
      <w:pPr>
        <w:keepNext/>
        <w:spacing w:after="80"/>
        <w:ind w:left="170"/>
      </w:pPr>
      <w:r>
        <w:rPr>
          <w:rFonts w:ascii="Arial" w:hAnsi="Arial"/>
          <w:color w:val="163258"/>
          <w:sz w:val="24"/>
        </w:rPr>
        <w:t xml:space="preserve">• </w:t>
      </w:r>
      <w:r>
        <w:rPr>
          <w:rFonts w:ascii="Arial" w:hAnsi="Arial"/>
          <w:b w:val="0"/>
          <w:i w:val="0"/>
          <w:color w:val="163258"/>
          <w:sz w:val="20"/>
        </w:rPr>
        <w:t>01/2018 - 01/2018: ITIL Foundation</w:t>
      </w:r>
    </w:p>
    <w:p>
      <w:pPr>
        <w:keepNext/>
        <w:spacing w:after="80"/>
        <w:ind w:left="170"/>
      </w:pPr>
      <w:r>
        <w:rPr>
          <w:rFonts w:ascii="Arial" w:hAnsi="Arial"/>
          <w:color w:val="163258"/>
          <w:sz w:val="24"/>
        </w:rPr>
        <w:t xml:space="preserve">• </w:t>
      </w:r>
      <w:r>
        <w:rPr>
          <w:rFonts w:ascii="Arial" w:hAnsi="Arial"/>
          <w:b w:val="0"/>
          <w:i w:val="0"/>
          <w:color w:val="163258"/>
          <w:sz w:val="20"/>
        </w:rPr>
        <w:t>Abschluss: ITIL Foundation</w:t>
      </w:r>
    </w:p>
    <w:p>
      <w:pPr>
        <w:keepNext/>
        <w:spacing w:after="80"/>
        <w:ind w:left="170"/>
      </w:pPr>
      <w:r>
        <w:rPr>
          <w:rFonts w:ascii="Arial" w:hAnsi="Arial"/>
          <w:color w:val="163258"/>
          <w:sz w:val="24"/>
        </w:rPr>
        <w:t xml:space="preserve">• </w:t>
      </w:r>
      <w:r>
        <w:rPr>
          <w:rFonts w:ascii="Arial" w:hAnsi="Arial"/>
          <w:b w:val="0"/>
          <w:i w:val="0"/>
          <w:color w:val="163258"/>
          <w:sz w:val="20"/>
        </w:rPr>
        <w:t>Institution: PeopleCert</w:t>
      </w:r>
    </w:p>
    <w:p>
      <w:pPr>
        <w:keepNext/>
        <w:spacing w:after="80"/>
        <w:ind w:left="170"/>
      </w:pPr>
      <w:r>
        <w:rPr>
          <w:rFonts w:ascii="Arial" w:hAnsi="Arial"/>
          <w:color w:val="163258"/>
          <w:sz w:val="24"/>
        </w:rPr>
        <w:t xml:space="preserve">• </w:t>
      </w:r>
      <w:r>
        <w:rPr>
          <w:rFonts w:ascii="Arial" w:hAnsi="Arial"/>
          <w:b w:val="0"/>
          <w:i w:val="0"/>
          <w:color w:val="163258"/>
          <w:sz w:val="20"/>
        </w:rPr>
        <w:t>Allgemeine Hochschulreife</w:t>
      </w:r>
    </w:p>
    <w:p>
      <w:pPr>
        <w:keepNext/>
        <w:spacing w:after="80"/>
        <w:ind w:left="170"/>
      </w:pPr>
      <w:r>
        <w:rPr>
          <w:rFonts w:ascii="Arial" w:hAnsi="Arial"/>
          <w:color w:val="163258"/>
          <w:sz w:val="24"/>
        </w:rPr>
        <w:t xml:space="preserve">• </w:t>
      </w:r>
      <w:r>
        <w:rPr>
          <w:rFonts w:ascii="Arial" w:hAnsi="Arial"/>
          <w:b w:val="0"/>
          <w:i w:val="0"/>
          <w:color w:val="163258"/>
          <w:sz w:val="20"/>
        </w:rPr>
        <w:t>Ausbildung zur Bankkauffrau</w:t>
      </w:r>
    </w:p>
    <w:p>
      <w:pPr>
        <w:keepNext/>
        <w:spacing w:after="80"/>
        <w:ind w:left="170"/>
      </w:pPr>
      <w:r>
        <w:rPr>
          <w:rFonts w:ascii="Arial" w:hAnsi="Arial"/>
          <w:color w:val="163258"/>
          <w:sz w:val="24"/>
        </w:rPr>
        <w:t xml:space="preserve">• </w:t>
      </w:r>
      <w:r>
        <w:rPr>
          <w:rFonts w:ascii="Arial" w:hAnsi="Arial"/>
          <w:b w:val="0"/>
          <w:i w:val="0"/>
          <w:color w:val="163258"/>
          <w:sz w:val="20"/>
        </w:rPr>
        <w:t>Ausbildereignungsprüfung</w:t>
      </w:r>
    </w:p>
    <w:p>
      <w:pPr>
        <w:keepNext/>
        <w:spacing w:after="80"/>
        <w:ind w:left="170"/>
      </w:pPr>
      <w:r>
        <w:rPr>
          <w:rFonts w:ascii="Arial" w:hAnsi="Arial"/>
          <w:color w:val="163258"/>
          <w:sz w:val="24"/>
        </w:rPr>
        <w:t xml:space="preserve">• </w:t>
      </w:r>
      <w:r>
        <w:rPr>
          <w:rFonts w:ascii="Arial" w:hAnsi="Arial"/>
          <w:b w:val="0"/>
          <w:i w:val="0"/>
          <w:color w:val="163258"/>
          <w:sz w:val="20"/>
        </w:rPr>
        <w:t>Betriebswirtin Fachrichtung Wirtschaftsinformatik</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Datenschutz</w:t>
      </w:r>
    </w:p>
    <w:p>
      <w:pPr>
        <w:keepNext w:val="0"/>
        <w:spacing w:after="320"/>
        <w:ind w:left="170"/>
      </w:pPr>
      <w:r>
        <w:rPr>
          <w:rFonts w:ascii="Arial" w:hAnsi="Arial"/>
          <w:color w:val="163258"/>
          <w:sz w:val="24"/>
        </w:rPr>
        <w:t xml:space="preserve">• </w:t>
      </w:r>
      <w:r>
        <w:rPr>
          <w:rFonts w:ascii="Arial" w:hAnsi="Arial"/>
          <w:b w:val="0"/>
          <w:i w:val="0"/>
          <w:color w:val="163258"/>
          <w:sz w:val="20"/>
        </w:rPr>
        <w:t>Defectmanagement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Finanzdienstleister, Bausparkassen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AML Actimize</w:t>
      </w:r>
    </w:p>
    <w:p>
      <w:pPr>
        <w:spacing w:after="80"/>
        <w:ind w:left="170"/>
      </w:pPr>
      <w:r>
        <w:rPr>
          <w:rFonts w:ascii="Arial" w:hAnsi="Arial"/>
          <w:color w:val="163258"/>
          <w:sz w:val="24"/>
        </w:rPr>
        <w:t xml:space="preserve">• </w:t>
      </w:r>
      <w:r>
        <w:rPr>
          <w:rFonts w:ascii="Arial" w:hAnsi="Arial"/>
          <w:b w:val="0"/>
          <w:i w:val="0"/>
          <w:color w:val="163258"/>
          <w:sz w:val="20"/>
        </w:rPr>
        <w:t>Anforderungsanalyse</w:t>
      </w:r>
    </w:p>
    <w:p>
      <w:pPr>
        <w:spacing w:after="80"/>
        <w:ind w:left="170"/>
      </w:pPr>
      <w:r>
        <w:rPr>
          <w:rFonts w:ascii="Arial" w:hAnsi="Arial"/>
          <w:color w:val="163258"/>
          <w:sz w:val="24"/>
        </w:rPr>
        <w:t xml:space="preserve">• </w:t>
      </w:r>
      <w:r>
        <w:rPr>
          <w:rFonts w:ascii="Arial" w:hAnsi="Arial"/>
          <w:b w:val="0"/>
          <w:i w:val="0"/>
          <w:color w:val="163258"/>
          <w:sz w:val="20"/>
        </w:rPr>
        <w:t>BPM</w:t>
      </w:r>
    </w:p>
    <w:p>
      <w:pPr>
        <w:spacing w:after="80"/>
        <w:ind w:left="170"/>
      </w:pPr>
      <w:r>
        <w:rPr>
          <w:rFonts w:ascii="Arial" w:hAnsi="Arial"/>
          <w:color w:val="163258"/>
          <w:sz w:val="24"/>
        </w:rPr>
        <w:t xml:space="preserve">• </w:t>
      </w:r>
      <w:r>
        <w:rPr>
          <w:rFonts w:ascii="Arial" w:hAnsi="Arial"/>
          <w:b w:val="0"/>
          <w:i w:val="0"/>
          <w:color w:val="163258"/>
          <w:sz w:val="20"/>
        </w:rPr>
        <w:t>Businessanalyse</w:t>
      </w:r>
    </w:p>
    <w:p>
      <w:pPr>
        <w:spacing w:after="80"/>
        <w:ind w:left="170"/>
      </w:pPr>
      <w:r>
        <w:rPr>
          <w:rFonts w:ascii="Arial" w:hAnsi="Arial"/>
          <w:color w:val="163258"/>
          <w:sz w:val="24"/>
        </w:rPr>
        <w:t xml:space="preserve">• </w:t>
      </w:r>
      <w:r>
        <w:rPr>
          <w:rFonts w:ascii="Arial" w:hAnsi="Arial"/>
          <w:b w:val="0"/>
          <w:i w:val="0"/>
          <w:color w:val="163258"/>
          <w:sz w:val="20"/>
        </w:rPr>
        <w:t>Compliance</w:t>
      </w:r>
    </w:p>
    <w:p>
      <w:pPr>
        <w:spacing w:after="80"/>
        <w:ind w:left="170"/>
      </w:pPr>
      <w:r>
        <w:rPr>
          <w:rFonts w:ascii="Arial" w:hAnsi="Arial"/>
          <w:color w:val="163258"/>
          <w:sz w:val="24"/>
        </w:rPr>
        <w:t xml:space="preserve">• </w:t>
      </w:r>
      <w:r>
        <w:rPr>
          <w:rFonts w:ascii="Arial" w:hAnsi="Arial"/>
          <w:b w:val="0"/>
          <w:i w:val="0"/>
          <w:color w:val="163258"/>
          <w:sz w:val="20"/>
        </w:rPr>
        <w:t>Confluence</w:t>
      </w:r>
    </w:p>
    <w:p>
      <w:pPr>
        <w:spacing w:after="80"/>
        <w:ind w:left="170"/>
      </w:pPr>
      <w:r>
        <w:rPr>
          <w:rFonts w:ascii="Arial" w:hAnsi="Arial"/>
          <w:color w:val="163258"/>
          <w:sz w:val="24"/>
        </w:rPr>
        <w:t xml:space="preserve">• </w:t>
      </w:r>
      <w:r>
        <w:rPr>
          <w:rFonts w:ascii="Arial" w:hAnsi="Arial"/>
          <w:b w:val="0"/>
          <w:i w:val="0"/>
          <w:color w:val="163258"/>
          <w:sz w:val="20"/>
        </w:rPr>
        <w:t>Data Stage</w:t>
      </w:r>
    </w:p>
    <w:p>
      <w:pPr>
        <w:spacing w:after="80"/>
        <w:ind w:left="170"/>
      </w:pPr>
      <w:r>
        <w:rPr>
          <w:rFonts w:ascii="Arial" w:hAnsi="Arial"/>
          <w:color w:val="163258"/>
          <w:sz w:val="24"/>
        </w:rPr>
        <w:t xml:space="preserve">• </w:t>
      </w:r>
      <w:r>
        <w:rPr>
          <w:rFonts w:ascii="Arial" w:hAnsi="Arial"/>
          <w:b w:val="0"/>
          <w:i w:val="0"/>
          <w:color w:val="163258"/>
          <w:sz w:val="20"/>
        </w:rPr>
        <w:t>Datenanalyse</w:t>
      </w:r>
    </w:p>
    <w:p>
      <w:pPr>
        <w:spacing w:after="80"/>
        <w:ind w:left="170"/>
      </w:pPr>
      <w:r>
        <w:rPr>
          <w:rFonts w:ascii="Arial" w:hAnsi="Arial"/>
          <w:color w:val="163258"/>
          <w:sz w:val="24"/>
        </w:rPr>
        <w:t xml:space="preserve">• </w:t>
      </w:r>
      <w:r>
        <w:rPr>
          <w:rFonts w:ascii="Arial" w:hAnsi="Arial"/>
          <w:b w:val="0"/>
          <w:i w:val="0"/>
          <w:color w:val="163258"/>
          <w:sz w:val="20"/>
        </w:rPr>
        <w:t>DSGVO</w:t>
      </w:r>
    </w:p>
    <w:p>
      <w:pPr>
        <w:spacing w:after="80"/>
        <w:ind w:left="170"/>
      </w:pPr>
      <w:r>
        <w:rPr>
          <w:rFonts w:ascii="Arial" w:hAnsi="Arial"/>
          <w:color w:val="163258"/>
          <w:sz w:val="24"/>
        </w:rPr>
        <w:t xml:space="preserve">• </w:t>
      </w:r>
      <w:r>
        <w:rPr>
          <w:rFonts w:ascii="Arial" w:hAnsi="Arial"/>
          <w:b w:val="0"/>
          <w:i w:val="0"/>
          <w:color w:val="163258"/>
          <w:sz w:val="20"/>
        </w:rPr>
        <w:t>EU-DSGVO</w:t>
      </w:r>
    </w:p>
    <w:p>
      <w:pPr>
        <w:spacing w:after="80"/>
        <w:ind w:left="170"/>
      </w:pPr>
      <w:r>
        <w:rPr>
          <w:rFonts w:ascii="Arial" w:hAnsi="Arial"/>
          <w:color w:val="163258"/>
          <w:sz w:val="24"/>
        </w:rPr>
        <w:t xml:space="preserve">• </w:t>
      </w:r>
      <w:r>
        <w:rPr>
          <w:rFonts w:ascii="Arial" w:hAnsi="Arial"/>
          <w:b w:val="0"/>
          <w:i w:val="0"/>
          <w:color w:val="163258"/>
          <w:sz w:val="20"/>
        </w:rPr>
        <w:t>Fraud Prevention and Detection</w:t>
      </w:r>
    </w:p>
    <w:p>
      <w:pPr>
        <w:spacing w:after="80"/>
        <w:ind w:left="170"/>
      </w:pPr>
      <w:r>
        <w:rPr>
          <w:rFonts w:ascii="Arial" w:hAnsi="Arial"/>
          <w:color w:val="163258"/>
          <w:sz w:val="24"/>
        </w:rPr>
        <w:t xml:space="preserve">• </w:t>
      </w:r>
      <w:r>
        <w:rPr>
          <w:rFonts w:ascii="Arial" w:hAnsi="Arial"/>
          <w:b w:val="0"/>
          <w:i w:val="0"/>
          <w:color w:val="163258"/>
          <w:sz w:val="20"/>
        </w:rPr>
        <w:t>GDPR</w:t>
      </w:r>
    </w:p>
    <w:p>
      <w:pPr>
        <w:spacing w:after="80"/>
        <w:ind w:left="170"/>
      </w:pPr>
      <w:r>
        <w:rPr>
          <w:rFonts w:ascii="Arial" w:hAnsi="Arial"/>
          <w:color w:val="163258"/>
          <w:sz w:val="24"/>
        </w:rPr>
        <w:t xml:space="preserve">• </w:t>
      </w:r>
      <w:r>
        <w:rPr>
          <w:rFonts w:ascii="Arial" w:hAnsi="Arial"/>
          <w:b w:val="0"/>
          <w:i w:val="0"/>
          <w:color w:val="163258"/>
          <w:sz w:val="20"/>
        </w:rPr>
        <w:t>HP ALM</w:t>
      </w:r>
    </w:p>
    <w:p>
      <w:pPr>
        <w:spacing w:after="80"/>
        <w:ind w:left="170"/>
      </w:pPr>
      <w:r>
        <w:rPr>
          <w:rFonts w:ascii="Arial" w:hAnsi="Arial"/>
          <w:color w:val="163258"/>
          <w:sz w:val="24"/>
        </w:rPr>
        <w:t xml:space="preserve">• </w:t>
      </w:r>
      <w:r>
        <w:rPr>
          <w:rFonts w:ascii="Arial" w:hAnsi="Arial"/>
          <w:b w:val="0"/>
          <w:i w:val="0"/>
          <w:color w:val="163258"/>
          <w:sz w:val="20"/>
        </w:rPr>
        <w:t>HP Quality Center</w:t>
      </w:r>
    </w:p>
    <w:p>
      <w:pPr>
        <w:spacing w:after="80"/>
        <w:ind w:left="170"/>
      </w:pPr>
      <w:r>
        <w:rPr>
          <w:rFonts w:ascii="Arial" w:hAnsi="Arial"/>
          <w:color w:val="163258"/>
          <w:sz w:val="24"/>
        </w:rPr>
        <w:t xml:space="preserve">• </w:t>
      </w:r>
      <w:r>
        <w:rPr>
          <w:rFonts w:ascii="Arial" w:hAnsi="Arial"/>
          <w:b w:val="0"/>
          <w:i w:val="0"/>
          <w:color w:val="163258"/>
          <w:sz w:val="20"/>
        </w:rPr>
        <w:t>HPALM</w:t>
      </w:r>
    </w:p>
    <w:p>
      <w:pPr>
        <w:spacing w:after="80"/>
        <w:ind w:left="170"/>
      </w:pPr>
      <w:r>
        <w:rPr>
          <w:rFonts w:ascii="Arial" w:hAnsi="Arial"/>
          <w:color w:val="163258"/>
          <w:sz w:val="24"/>
        </w:rPr>
        <w:t xml:space="preserve">• </w:t>
      </w:r>
      <w:r>
        <w:rPr>
          <w:rFonts w:ascii="Arial" w:hAnsi="Arial"/>
          <w:b w:val="0"/>
          <w:i w:val="0"/>
          <w:color w:val="163258"/>
          <w:sz w:val="20"/>
        </w:rPr>
        <w:t>HPSM</w:t>
      </w:r>
    </w:p>
    <w:p>
      <w:pPr>
        <w:spacing w:after="80"/>
        <w:ind w:left="170"/>
      </w:pPr>
      <w:r>
        <w:rPr>
          <w:rFonts w:ascii="Arial" w:hAnsi="Arial"/>
          <w:color w:val="163258"/>
          <w:sz w:val="24"/>
        </w:rPr>
        <w:t xml:space="preserve">• </w:t>
      </w:r>
      <w:r>
        <w:rPr>
          <w:rFonts w:ascii="Arial" w:hAnsi="Arial"/>
          <w:b w:val="0"/>
          <w:i w:val="0"/>
          <w:color w:val="163258"/>
          <w:sz w:val="20"/>
        </w:rPr>
        <w:t>IBM Infosphere</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ITIL Foundation</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KYC</w:t>
      </w:r>
    </w:p>
    <w:p>
      <w:pPr>
        <w:spacing w:after="80"/>
        <w:ind w:left="170"/>
      </w:pPr>
      <w:r>
        <w:rPr>
          <w:rFonts w:ascii="Arial" w:hAnsi="Arial"/>
          <w:color w:val="163258"/>
          <w:sz w:val="24"/>
        </w:rPr>
        <w:t xml:space="preserve">• </w:t>
      </w:r>
      <w:r>
        <w:rPr>
          <w:rFonts w:ascii="Arial" w:hAnsi="Arial"/>
          <w:b w:val="0"/>
          <w:i w:val="0"/>
          <w:color w:val="163258"/>
          <w:sz w:val="20"/>
        </w:rPr>
        <w:t>LoadRunner</w:t>
      </w:r>
    </w:p>
    <w:p>
      <w:pPr>
        <w:spacing w:after="80"/>
        <w:ind w:left="170"/>
      </w:pPr>
      <w:r>
        <w:rPr>
          <w:rFonts w:ascii="Arial" w:hAnsi="Arial"/>
          <w:color w:val="163258"/>
          <w:sz w:val="24"/>
        </w:rPr>
        <w:t xml:space="preserve">• </w:t>
      </w:r>
      <w:r>
        <w:rPr>
          <w:rFonts w:ascii="Arial" w:hAnsi="Arial"/>
          <w:b w:val="0"/>
          <w:i w:val="0"/>
          <w:color w:val="163258"/>
          <w:sz w:val="20"/>
        </w:rPr>
        <w:t>Microfocus</w:t>
      </w:r>
    </w:p>
    <w:p>
      <w:pPr>
        <w:spacing w:after="80"/>
        <w:ind w:left="170"/>
      </w:pPr>
      <w:r>
        <w:rPr>
          <w:rFonts w:ascii="Arial" w:hAnsi="Arial"/>
          <w:color w:val="163258"/>
          <w:sz w:val="24"/>
        </w:rPr>
        <w:t xml:space="preserve">• </w:t>
      </w:r>
      <w:r>
        <w:rPr>
          <w:rFonts w:ascii="Arial" w:hAnsi="Arial"/>
          <w:b w:val="0"/>
          <w:i w:val="0"/>
          <w:color w:val="163258"/>
          <w:sz w:val="20"/>
        </w:rPr>
        <w:t>Microsoft Sharepoint 2010</w:t>
      </w:r>
    </w:p>
    <w:p>
      <w:pPr>
        <w:spacing w:after="80"/>
        <w:ind w:left="170"/>
      </w:pPr>
      <w:r>
        <w:rPr>
          <w:rFonts w:ascii="Arial" w:hAnsi="Arial"/>
          <w:color w:val="163258"/>
          <w:sz w:val="24"/>
        </w:rPr>
        <w:t xml:space="preserve">• </w:t>
      </w:r>
      <w:r>
        <w:rPr>
          <w:rFonts w:ascii="Arial" w:hAnsi="Arial"/>
          <w:b w:val="0"/>
          <w:i w:val="0"/>
          <w:color w:val="163258"/>
          <w:sz w:val="20"/>
        </w:rPr>
        <w:t>Microsoft Visio</w:t>
      </w:r>
    </w:p>
    <w:p>
      <w:pPr>
        <w:spacing w:after="80"/>
        <w:ind w:left="170"/>
      </w:pPr>
      <w:r>
        <w:rPr>
          <w:rFonts w:ascii="Arial" w:hAnsi="Arial"/>
          <w:color w:val="163258"/>
          <w:sz w:val="24"/>
        </w:rPr>
        <w:t xml:space="preserve">• </w:t>
      </w:r>
      <w:r>
        <w:rPr>
          <w:rFonts w:ascii="Arial" w:hAnsi="Arial"/>
          <w:b w:val="0"/>
          <w:i w:val="0"/>
          <w:color w:val="163258"/>
          <w:sz w:val="20"/>
        </w:rPr>
        <w:t>Prince2</w:t>
      </w:r>
    </w:p>
    <w:p>
      <w:pPr>
        <w:spacing w:after="80"/>
        <w:ind w:left="170"/>
      </w:pPr>
      <w:r>
        <w:rPr>
          <w:rFonts w:ascii="Arial" w:hAnsi="Arial"/>
          <w:color w:val="163258"/>
          <w:sz w:val="24"/>
        </w:rPr>
        <w:t xml:space="preserve">• </w:t>
      </w:r>
      <w:r>
        <w:rPr>
          <w:rFonts w:ascii="Arial" w:hAnsi="Arial"/>
          <w:b w:val="0"/>
          <w:i w:val="0"/>
          <w:color w:val="163258"/>
          <w:sz w:val="20"/>
        </w:rPr>
        <w:t>SAP-BO</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Silk Central Test Management</w:t>
      </w:r>
    </w:p>
    <w:p>
      <w:pPr>
        <w:spacing w:after="80"/>
        <w:ind w:left="170"/>
      </w:pPr>
      <w:r>
        <w:rPr>
          <w:rFonts w:ascii="Arial" w:hAnsi="Arial"/>
          <w:color w:val="163258"/>
          <w:sz w:val="24"/>
        </w:rPr>
        <w:t xml:space="preserve">• </w:t>
      </w:r>
      <w:r>
        <w:rPr>
          <w:rFonts w:ascii="Arial" w:hAnsi="Arial"/>
          <w:b w:val="0"/>
          <w:i w:val="0"/>
          <w:color w:val="163258"/>
          <w:sz w:val="20"/>
        </w:rPr>
        <w:t>SoapUI</w:t>
      </w:r>
    </w:p>
    <w:p>
      <w:pPr>
        <w:spacing w:after="80"/>
        <w:ind w:left="170"/>
      </w:pPr>
      <w:r>
        <w:rPr>
          <w:rFonts w:ascii="Arial" w:hAnsi="Arial"/>
          <w:color w:val="163258"/>
          <w:sz w:val="24"/>
        </w:rPr>
        <w:t xml:space="preserve">• </w:t>
      </w:r>
      <w:r>
        <w:rPr>
          <w:rFonts w:ascii="Arial" w:hAnsi="Arial"/>
          <w:b w:val="0"/>
          <w:i w:val="0"/>
          <w:color w:val="163258"/>
          <w:sz w:val="20"/>
        </w:rPr>
        <w:t>Projektmanagementkenntnisse</w:t>
      </w:r>
    </w:p>
    <w:p>
      <w:pPr>
        <w:spacing w:after="80"/>
        <w:ind w:left="170"/>
      </w:pPr>
      <w:r>
        <w:rPr>
          <w:rFonts w:ascii="Arial" w:hAnsi="Arial"/>
          <w:color w:val="163258"/>
          <w:sz w:val="24"/>
        </w:rPr>
        <w:t xml:space="preserve">• </w:t>
      </w:r>
      <w:r>
        <w:rPr>
          <w:rFonts w:ascii="Arial" w:hAnsi="Arial"/>
          <w:b w:val="0"/>
          <w:i w:val="0"/>
          <w:color w:val="163258"/>
          <w:sz w:val="20"/>
        </w:rPr>
        <w:t>Umsetzung/Steuerung von klassischen Projekten Wasserfall (V-Modell) und</w:t>
      </w:r>
    </w:p>
    <w:p>
      <w:pPr>
        <w:spacing w:after="80"/>
        <w:ind w:left="170"/>
      </w:pPr>
      <w:r>
        <w:rPr>
          <w:rFonts w:ascii="Arial" w:hAnsi="Arial"/>
          <w:color w:val="163258"/>
          <w:sz w:val="24"/>
        </w:rPr>
        <w:t xml:space="preserve">• </w:t>
      </w:r>
      <w:r>
        <w:rPr>
          <w:rFonts w:ascii="Arial" w:hAnsi="Arial"/>
          <w:b w:val="0"/>
          <w:i w:val="0"/>
          <w:color w:val="163258"/>
          <w:sz w:val="20"/>
        </w:rPr>
        <w:t>agilen Projekten (Scrum)</w:t>
      </w:r>
    </w:p>
    <w:p>
      <w:pPr>
        <w:spacing w:after="80"/>
        <w:ind w:left="170"/>
      </w:pPr>
      <w:r>
        <w:rPr>
          <w:rFonts w:ascii="Arial" w:hAnsi="Arial"/>
          <w:color w:val="163258"/>
          <w:sz w:val="24"/>
        </w:rPr>
        <w:t xml:space="preserve">• </w:t>
      </w:r>
      <w:r>
        <w:rPr>
          <w:rFonts w:ascii="Arial" w:hAnsi="Arial"/>
          <w:b w:val="0"/>
          <w:i w:val="0"/>
          <w:color w:val="163258"/>
          <w:sz w:val="20"/>
        </w:rPr>
        <w:t>Projekt- und Meilensteinplanung</w:t>
      </w:r>
    </w:p>
    <w:p>
      <w:pPr>
        <w:spacing w:after="80"/>
        <w:ind w:left="170"/>
      </w:pPr>
      <w:r>
        <w:rPr>
          <w:rFonts w:ascii="Arial" w:hAnsi="Arial"/>
          <w:color w:val="163258"/>
          <w:sz w:val="24"/>
        </w:rPr>
        <w:t xml:space="preserve">• </w:t>
      </w:r>
      <w:r>
        <w:rPr>
          <w:rFonts w:ascii="Arial" w:hAnsi="Arial"/>
          <w:b w:val="0"/>
          <w:i w:val="0"/>
          <w:color w:val="163258"/>
          <w:sz w:val="20"/>
        </w:rPr>
        <w:t>Aufwandsabschätzungen</w:t>
      </w:r>
    </w:p>
    <w:p>
      <w:pPr>
        <w:spacing w:after="80"/>
        <w:ind w:left="170"/>
      </w:pPr>
      <w:r>
        <w:rPr>
          <w:rFonts w:ascii="Arial" w:hAnsi="Arial"/>
          <w:color w:val="163258"/>
          <w:sz w:val="24"/>
        </w:rPr>
        <w:t xml:space="preserve">• </w:t>
      </w:r>
      <w:r>
        <w:rPr>
          <w:rFonts w:ascii="Arial" w:hAnsi="Arial"/>
          <w:b w:val="0"/>
          <w:i w:val="0"/>
          <w:color w:val="163258"/>
          <w:sz w:val="20"/>
        </w:rPr>
        <w:t>Monitoring und Überwachen der Terminpläne</w:t>
      </w:r>
    </w:p>
    <w:p>
      <w:pPr>
        <w:spacing w:after="80"/>
        <w:ind w:left="170"/>
      </w:pPr>
      <w:r>
        <w:rPr>
          <w:rFonts w:ascii="Arial" w:hAnsi="Arial"/>
          <w:color w:val="163258"/>
          <w:sz w:val="24"/>
        </w:rPr>
        <w:t xml:space="preserve">• </w:t>
      </w:r>
      <w:r>
        <w:rPr>
          <w:rFonts w:ascii="Arial" w:hAnsi="Arial"/>
          <w:b w:val="0"/>
          <w:i w:val="0"/>
          <w:color w:val="163258"/>
          <w:sz w:val="20"/>
        </w:rPr>
        <w:t>* Projektberichtswesen</w:t>
      </w:r>
    </w:p>
    <w:p>
      <w:pPr>
        <w:spacing w:after="80"/>
        <w:ind w:left="170"/>
      </w:pPr>
      <w:r>
        <w:rPr>
          <w:rFonts w:ascii="Arial" w:hAnsi="Arial"/>
          <w:color w:val="163258"/>
          <w:sz w:val="24"/>
        </w:rPr>
        <w:t xml:space="preserve">• </w:t>
      </w:r>
      <w:r>
        <w:rPr>
          <w:rFonts w:ascii="Arial" w:hAnsi="Arial"/>
          <w:b w:val="0"/>
          <w:i w:val="0"/>
          <w:color w:val="163258"/>
          <w:sz w:val="20"/>
        </w:rPr>
        <w:t>ABC-Reporting</w:t>
      </w:r>
    </w:p>
    <w:p>
      <w:pPr>
        <w:spacing w:after="80"/>
        <w:ind w:left="170"/>
      </w:pPr>
      <w:r>
        <w:rPr>
          <w:rFonts w:ascii="Arial" w:hAnsi="Arial"/>
          <w:color w:val="163258"/>
          <w:sz w:val="24"/>
        </w:rPr>
        <w:t xml:space="preserve">• </w:t>
      </w:r>
      <w:r>
        <w:rPr>
          <w:rFonts w:ascii="Arial" w:hAnsi="Arial"/>
          <w:b w:val="0"/>
          <w:i w:val="0"/>
          <w:color w:val="163258"/>
          <w:sz w:val="20"/>
        </w:rPr>
        <w:t>Business Case Berechnung und Anforderungsmanagement</w:t>
      </w:r>
    </w:p>
    <w:p>
      <w:pPr>
        <w:spacing w:after="80"/>
        <w:ind w:left="170"/>
      </w:pPr>
      <w:r>
        <w:rPr>
          <w:rFonts w:ascii="Arial" w:hAnsi="Arial"/>
          <w:color w:val="163258"/>
          <w:sz w:val="24"/>
        </w:rPr>
        <w:t xml:space="preserve">• </w:t>
      </w:r>
      <w:r>
        <w:rPr>
          <w:rFonts w:ascii="Arial" w:hAnsi="Arial"/>
          <w:b w:val="0"/>
          <w:i w:val="0"/>
          <w:color w:val="163258"/>
          <w:sz w:val="20"/>
        </w:rPr>
        <w:t>Qualitäts- und Testmanagement</w:t>
      </w:r>
    </w:p>
    <w:p>
      <w:pPr>
        <w:spacing w:after="80"/>
        <w:ind w:left="170"/>
      </w:pPr>
      <w:r>
        <w:rPr>
          <w:rFonts w:ascii="Arial" w:hAnsi="Arial"/>
          <w:color w:val="163258"/>
          <w:sz w:val="24"/>
        </w:rPr>
        <w:t xml:space="preserve">• </w:t>
      </w:r>
      <w:r>
        <w:rPr>
          <w:rFonts w:ascii="Arial" w:hAnsi="Arial"/>
          <w:b w:val="0"/>
          <w:i w:val="0"/>
          <w:color w:val="163258"/>
          <w:sz w:val="20"/>
        </w:rPr>
        <w:t>Rollout- und Changemanagement</w:t>
      </w:r>
    </w:p>
    <w:p>
      <w:pPr>
        <w:spacing w:after="80"/>
        <w:ind w:left="170"/>
      </w:pPr>
      <w:r>
        <w:rPr>
          <w:rFonts w:ascii="Arial" w:hAnsi="Arial"/>
          <w:color w:val="163258"/>
          <w:sz w:val="24"/>
        </w:rPr>
        <w:t xml:space="preserve">• </w:t>
      </w:r>
      <w:r>
        <w:rPr>
          <w:rFonts w:ascii="Arial" w:hAnsi="Arial"/>
          <w:b w:val="0"/>
          <w:i w:val="0"/>
          <w:color w:val="163258"/>
          <w:sz w:val="20"/>
        </w:rPr>
        <w:t>Risikoanalysen und Prozessmanagement (ITIL)</w:t>
      </w:r>
    </w:p>
    <w:p>
      <w:pPr>
        <w:spacing w:after="80"/>
        <w:ind w:left="170"/>
      </w:pPr>
      <w:r>
        <w:rPr>
          <w:rFonts w:ascii="Arial" w:hAnsi="Arial"/>
          <w:color w:val="163258"/>
          <w:sz w:val="24"/>
        </w:rPr>
        <w:t xml:space="preserve">• </w:t>
      </w:r>
      <w:r>
        <w:rPr>
          <w:rFonts w:ascii="Arial" w:hAnsi="Arial"/>
          <w:b w:val="0"/>
          <w:i w:val="0"/>
          <w:color w:val="163258"/>
          <w:sz w:val="20"/>
        </w:rPr>
        <w:t>Mitglied: GPM Deutsche Gesellschaft für Projektmanagement</w:t>
      </w:r>
    </w:p>
    <w:p>
      <w:pPr>
        <w:spacing w:after="80"/>
        <w:ind w:left="170"/>
      </w:pPr>
      <w:r>
        <w:rPr>
          <w:rFonts w:ascii="Arial" w:hAnsi="Arial"/>
          <w:color w:val="163258"/>
          <w:sz w:val="24"/>
        </w:rPr>
        <w:t xml:space="preserve">• </w:t>
      </w:r>
      <w:r>
        <w:rPr>
          <w:rFonts w:ascii="Arial" w:hAnsi="Arial"/>
          <w:b w:val="0"/>
          <w:i w:val="0"/>
          <w:color w:val="163258"/>
          <w:sz w:val="20"/>
        </w:rPr>
        <w:t>Testmanagementkenntnisse</w:t>
      </w:r>
    </w:p>
    <w:p>
      <w:pPr>
        <w:spacing w:after="80"/>
        <w:ind w:left="170"/>
      </w:pPr>
      <w:r>
        <w:rPr>
          <w:rFonts w:ascii="Arial" w:hAnsi="Arial"/>
          <w:color w:val="163258"/>
          <w:sz w:val="24"/>
        </w:rPr>
        <w:t xml:space="preserve">• </w:t>
      </w:r>
      <w:r>
        <w:rPr>
          <w:rFonts w:ascii="Arial" w:hAnsi="Arial"/>
          <w:b w:val="0"/>
          <w:i w:val="0"/>
          <w:color w:val="163258"/>
          <w:sz w:val="20"/>
        </w:rPr>
        <w:t>Projekt und Ressourcenplanung</w:t>
      </w:r>
    </w:p>
    <w:p>
      <w:pPr>
        <w:spacing w:after="80"/>
        <w:ind w:left="170"/>
      </w:pPr>
      <w:r>
        <w:rPr>
          <w:rFonts w:ascii="Arial" w:hAnsi="Arial"/>
          <w:color w:val="163258"/>
          <w:sz w:val="24"/>
        </w:rPr>
        <w:t xml:space="preserve">• </w:t>
      </w:r>
      <w:r>
        <w:rPr>
          <w:rFonts w:ascii="Arial" w:hAnsi="Arial"/>
          <w:b w:val="0"/>
          <w:i w:val="0"/>
          <w:color w:val="163258"/>
          <w:sz w:val="20"/>
        </w:rPr>
        <w:t>* Quality Gates / Anforderungen</w:t>
      </w:r>
    </w:p>
    <w:p>
      <w:pPr>
        <w:spacing w:after="80"/>
        <w:ind w:left="170"/>
      </w:pPr>
      <w:r>
        <w:rPr>
          <w:rFonts w:ascii="Arial" w:hAnsi="Arial"/>
          <w:color w:val="163258"/>
          <w:sz w:val="24"/>
        </w:rPr>
        <w:t xml:space="preserve">• </w:t>
      </w:r>
      <w:r>
        <w:rPr>
          <w:rFonts w:ascii="Arial" w:hAnsi="Arial"/>
          <w:b w:val="0"/>
          <w:i w:val="0"/>
          <w:color w:val="163258"/>
          <w:sz w:val="20"/>
        </w:rPr>
        <w:t>Überwachung und Dokumentation</w:t>
      </w:r>
    </w:p>
    <w:p>
      <w:pPr>
        <w:spacing w:after="80"/>
        <w:ind w:left="170"/>
      </w:pPr>
      <w:r>
        <w:rPr>
          <w:rFonts w:ascii="Arial" w:hAnsi="Arial"/>
          <w:color w:val="163258"/>
          <w:sz w:val="24"/>
        </w:rPr>
        <w:t xml:space="preserve">• </w:t>
      </w:r>
      <w:r>
        <w:rPr>
          <w:rFonts w:ascii="Arial" w:hAnsi="Arial"/>
          <w:b w:val="0"/>
          <w:i w:val="0"/>
          <w:color w:val="163258"/>
          <w:sz w:val="20"/>
        </w:rPr>
        <w:t>Testkonzeption und Teststrategien</w:t>
      </w:r>
    </w:p>
    <w:p>
      <w:pPr>
        <w:spacing w:after="80"/>
        <w:ind w:left="170"/>
      </w:pPr>
      <w:r>
        <w:rPr>
          <w:rFonts w:ascii="Arial" w:hAnsi="Arial"/>
          <w:color w:val="163258"/>
          <w:sz w:val="24"/>
        </w:rPr>
        <w:t xml:space="preserve">• </w:t>
      </w:r>
      <w:r>
        <w:rPr>
          <w:rFonts w:ascii="Arial" w:hAnsi="Arial"/>
          <w:b w:val="0"/>
          <w:i w:val="0"/>
          <w:color w:val="163258"/>
          <w:sz w:val="20"/>
        </w:rPr>
        <w:t>Testanalyse &amp; Testverfahren (statische &amp; dynamische)</w:t>
      </w:r>
    </w:p>
    <w:p>
      <w:pPr>
        <w:spacing w:after="80"/>
        <w:ind w:left="170"/>
      </w:pPr>
      <w:r>
        <w:rPr>
          <w:rFonts w:ascii="Arial" w:hAnsi="Arial"/>
          <w:color w:val="163258"/>
          <w:sz w:val="24"/>
        </w:rPr>
        <w:t xml:space="preserve">• </w:t>
      </w:r>
      <w:r>
        <w:rPr>
          <w:rFonts w:ascii="Arial" w:hAnsi="Arial"/>
          <w:b w:val="0"/>
          <w:i w:val="0"/>
          <w:color w:val="163258"/>
          <w:sz w:val="20"/>
        </w:rPr>
        <w:t>Testentwurf (funktionale &amp; nicht-funktionale Tests)</w:t>
      </w:r>
    </w:p>
    <w:p>
      <w:pPr>
        <w:spacing w:after="80"/>
        <w:ind w:left="170"/>
      </w:pPr>
      <w:r>
        <w:rPr>
          <w:rFonts w:ascii="Arial" w:hAnsi="Arial"/>
          <w:color w:val="163258"/>
          <w:sz w:val="24"/>
        </w:rPr>
        <w:t xml:space="preserve">• </w:t>
      </w:r>
      <w:r>
        <w:rPr>
          <w:rFonts w:ascii="Arial" w:hAnsi="Arial"/>
          <w:b w:val="0"/>
          <w:i w:val="0"/>
          <w:color w:val="163258"/>
          <w:sz w:val="20"/>
        </w:rPr>
        <w:t>* Testarten (vom Modultest über System- und E2E- Tests</w:t>
      </w:r>
    </w:p>
    <w:p>
      <w:pPr>
        <w:spacing w:after="80"/>
        <w:ind w:left="170"/>
      </w:pPr>
      <w:r>
        <w:rPr>
          <w:rFonts w:ascii="Arial" w:hAnsi="Arial"/>
          <w:color w:val="163258"/>
          <w:sz w:val="24"/>
        </w:rPr>
        <w:t xml:space="preserve">• </w:t>
      </w:r>
      <w:r>
        <w:rPr>
          <w:rFonts w:ascii="Arial" w:hAnsi="Arial"/>
          <w:b w:val="0"/>
          <w:i w:val="0"/>
          <w:color w:val="163258"/>
          <w:sz w:val="20"/>
        </w:rPr>
        <w:t>Last- und</w:t>
      </w:r>
    </w:p>
    <w:p>
      <w:pPr>
        <w:spacing w:after="80"/>
        <w:ind w:left="170"/>
      </w:pPr>
      <w:r>
        <w:rPr>
          <w:rFonts w:ascii="Arial" w:hAnsi="Arial"/>
          <w:color w:val="163258"/>
          <w:sz w:val="24"/>
        </w:rPr>
        <w:t xml:space="preserve">• </w:t>
      </w:r>
      <w:r>
        <w:rPr>
          <w:rFonts w:ascii="Arial" w:hAnsi="Arial"/>
          <w:b w:val="0"/>
          <w:i w:val="0"/>
          <w:color w:val="163258"/>
          <w:sz w:val="20"/>
        </w:rPr>
        <w:t>Performancetest</w:t>
      </w:r>
    </w:p>
    <w:p>
      <w:pPr>
        <w:spacing w:after="80"/>
        <w:ind w:left="170"/>
      </w:pPr>
      <w:r>
        <w:rPr>
          <w:rFonts w:ascii="Arial" w:hAnsi="Arial"/>
          <w:color w:val="163258"/>
          <w:sz w:val="24"/>
        </w:rPr>
        <w:t xml:space="preserve">• </w:t>
      </w:r>
      <w:r>
        <w:rPr>
          <w:rFonts w:ascii="Arial" w:hAnsi="Arial"/>
          <w:b w:val="0"/>
          <w:i w:val="0"/>
          <w:color w:val="163258"/>
          <w:sz w:val="20"/>
        </w:rPr>
        <w:t>u.a.)</w:t>
      </w:r>
    </w:p>
    <w:p>
      <w:pPr>
        <w:spacing w:after="80"/>
        <w:ind w:left="170"/>
      </w:pPr>
      <w:r>
        <w:rPr>
          <w:rFonts w:ascii="Arial" w:hAnsi="Arial"/>
          <w:color w:val="163258"/>
          <w:sz w:val="24"/>
        </w:rPr>
        <w:t xml:space="preserve">• </w:t>
      </w:r>
      <w:r>
        <w:rPr>
          <w:rFonts w:ascii="Arial" w:hAnsi="Arial"/>
          <w:b w:val="0"/>
          <w:i w:val="0"/>
          <w:color w:val="163258"/>
          <w:sz w:val="20"/>
        </w:rPr>
        <w:t>ISTQB Zertifizierung</w:t>
      </w:r>
    </w:p>
    <w:p>
      <w:pPr>
        <w:spacing w:after="80"/>
        <w:ind w:left="170"/>
      </w:pPr>
      <w:r>
        <w:rPr>
          <w:rFonts w:ascii="Arial" w:hAnsi="Arial"/>
          <w:color w:val="163258"/>
          <w:sz w:val="24"/>
        </w:rPr>
        <w:t xml:space="preserve">• </w:t>
      </w:r>
      <w:r>
        <w:rPr>
          <w:rFonts w:ascii="Arial" w:hAnsi="Arial"/>
          <w:b w:val="0"/>
          <w:i w:val="0"/>
          <w:color w:val="163258"/>
          <w:sz w:val="20"/>
        </w:rPr>
        <w:t>Methodenkenntnisse</w:t>
      </w:r>
    </w:p>
    <w:p>
      <w:pPr>
        <w:spacing w:after="80"/>
        <w:ind w:left="170"/>
      </w:pPr>
      <w:r>
        <w:rPr>
          <w:rFonts w:ascii="Arial" w:hAnsi="Arial"/>
          <w:color w:val="163258"/>
          <w:sz w:val="24"/>
        </w:rPr>
        <w:t xml:space="preserve">• </w:t>
      </w:r>
      <w:r>
        <w:rPr>
          <w:rFonts w:ascii="Arial" w:hAnsi="Arial"/>
          <w:b w:val="0"/>
          <w:i w:val="0"/>
          <w:color w:val="163258"/>
          <w:sz w:val="20"/>
        </w:rPr>
        <w:t>BABOK</w:t>
      </w:r>
    </w:p>
    <w:p>
      <w:pPr>
        <w:spacing w:after="80"/>
        <w:ind w:left="170"/>
      </w:pPr>
      <w:r>
        <w:rPr>
          <w:rFonts w:ascii="Arial" w:hAnsi="Arial"/>
          <w:color w:val="163258"/>
          <w:sz w:val="24"/>
        </w:rPr>
        <w:t xml:space="preserve">• </w:t>
      </w:r>
      <w:r>
        <w:rPr>
          <w:rFonts w:ascii="Arial" w:hAnsi="Arial"/>
          <w:b w:val="0"/>
          <w:i w:val="0"/>
          <w:color w:val="163258"/>
          <w:sz w:val="20"/>
        </w:rPr>
        <w:t>Prozessmodellierung</w:t>
      </w:r>
    </w:p>
    <w:p>
      <w:pPr>
        <w:spacing w:after="80"/>
        <w:ind w:left="170"/>
      </w:pPr>
      <w:r>
        <w:rPr>
          <w:rFonts w:ascii="Arial" w:hAnsi="Arial"/>
          <w:color w:val="163258"/>
          <w:sz w:val="24"/>
        </w:rPr>
        <w:t xml:space="preserve">• </w:t>
      </w:r>
      <w:r>
        <w:rPr>
          <w:rFonts w:ascii="Arial" w:hAnsi="Arial"/>
          <w:b w:val="0"/>
          <w:i w:val="0"/>
          <w:color w:val="163258"/>
          <w:sz w:val="20"/>
        </w:rPr>
        <w:t>* Anforderungsmanagement und -kommunikation (Workshops</w:t>
      </w:r>
    </w:p>
    <w:p>
      <w:pPr>
        <w:spacing w:after="80"/>
        <w:ind w:left="170"/>
      </w:pPr>
      <w:r>
        <w:rPr>
          <w:rFonts w:ascii="Arial" w:hAnsi="Arial"/>
          <w:color w:val="163258"/>
          <w:sz w:val="24"/>
        </w:rPr>
        <w:t xml:space="preserve">• </w:t>
      </w:r>
      <w:r>
        <w:rPr>
          <w:rFonts w:ascii="Arial" w:hAnsi="Arial"/>
          <w:b w:val="0"/>
          <w:i w:val="0"/>
          <w:color w:val="163258"/>
          <w:sz w:val="20"/>
        </w:rPr>
        <w:t>Interviews</w:t>
      </w:r>
    </w:p>
    <w:p>
      <w:pPr>
        <w:spacing w:after="80"/>
        <w:ind w:left="170"/>
      </w:pPr>
      <w:r>
        <w:rPr>
          <w:rFonts w:ascii="Arial" w:hAnsi="Arial"/>
          <w:color w:val="163258"/>
          <w:sz w:val="24"/>
        </w:rPr>
        <w:t xml:space="preserve">• </w:t>
      </w:r>
      <w:r>
        <w:rPr>
          <w:rFonts w:ascii="Arial" w:hAnsi="Arial"/>
          <w:b w:val="0"/>
          <w:i w:val="0"/>
          <w:color w:val="163258"/>
          <w:sz w:val="20"/>
        </w:rPr>
        <w:t>Walktrough)</w:t>
      </w:r>
    </w:p>
    <w:p>
      <w:pPr>
        <w:spacing w:after="80"/>
        <w:ind w:left="170"/>
      </w:pPr>
      <w:r>
        <w:rPr>
          <w:rFonts w:ascii="Arial" w:hAnsi="Arial"/>
          <w:color w:val="163258"/>
          <w:sz w:val="24"/>
        </w:rPr>
        <w:t xml:space="preserve">• </w:t>
      </w:r>
      <w:r>
        <w:rPr>
          <w:rFonts w:ascii="Arial" w:hAnsi="Arial"/>
          <w:b w:val="0"/>
          <w:i w:val="0"/>
          <w:color w:val="163258"/>
          <w:sz w:val="20"/>
        </w:rPr>
        <w:t>* Erstellung/Prüfung SoW (Statement of Work)</w:t>
      </w:r>
    </w:p>
    <w:p>
      <w:pPr>
        <w:spacing w:after="80"/>
        <w:ind w:left="170"/>
      </w:pPr>
      <w:r>
        <w:rPr>
          <w:rFonts w:ascii="Arial" w:hAnsi="Arial"/>
          <w:color w:val="163258"/>
          <w:sz w:val="24"/>
        </w:rPr>
        <w:t xml:space="preserve">• </w:t>
      </w:r>
      <w:r>
        <w:rPr>
          <w:rFonts w:ascii="Arial" w:hAnsi="Arial"/>
          <w:b w:val="0"/>
          <w:i w:val="0"/>
          <w:color w:val="163258"/>
          <w:sz w:val="20"/>
        </w:rPr>
        <w:t>Leistungsbeschreibung</w:t>
      </w:r>
    </w:p>
    <w:p>
      <w:pPr>
        <w:spacing w:after="80"/>
        <w:ind w:left="170"/>
      </w:pPr>
      <w:r>
        <w:rPr>
          <w:rFonts w:ascii="Arial" w:hAnsi="Arial"/>
          <w:color w:val="163258"/>
          <w:sz w:val="24"/>
        </w:rPr>
        <w:t xml:space="preserve">• </w:t>
      </w:r>
      <w:r>
        <w:rPr>
          <w:rFonts w:ascii="Arial" w:hAnsi="Arial"/>
          <w:b w:val="0"/>
          <w:i w:val="0"/>
          <w:color w:val="163258"/>
          <w:sz w:val="20"/>
        </w:rPr>
        <w:t>* UML</w:t>
      </w:r>
    </w:p>
    <w:p>
      <w:pPr>
        <w:spacing w:after="80"/>
        <w:ind w:left="170"/>
      </w:pPr>
      <w:r>
        <w:rPr>
          <w:rFonts w:ascii="Arial" w:hAnsi="Arial"/>
          <w:color w:val="163258"/>
          <w:sz w:val="24"/>
        </w:rPr>
        <w:t xml:space="preserve">• </w:t>
      </w:r>
      <w:r>
        <w:rPr>
          <w:rFonts w:ascii="Arial" w:hAnsi="Arial"/>
          <w:b w:val="0"/>
          <w:i w:val="0"/>
          <w:color w:val="163258"/>
          <w:sz w:val="20"/>
        </w:rPr>
        <w:t>Use Case Stories &amp; Modellierung</w:t>
      </w:r>
    </w:p>
    <w:p>
      <w:pPr>
        <w:spacing w:after="80"/>
        <w:ind w:left="170"/>
      </w:pPr>
      <w:r>
        <w:rPr>
          <w:rFonts w:ascii="Arial" w:hAnsi="Arial"/>
          <w:color w:val="163258"/>
          <w:sz w:val="24"/>
        </w:rPr>
        <w:t xml:space="preserve">• </w:t>
      </w:r>
      <w:r>
        <w:rPr>
          <w:rFonts w:ascii="Arial" w:hAnsi="Arial"/>
          <w:b w:val="0"/>
          <w:i w:val="0"/>
          <w:color w:val="163258"/>
          <w:sz w:val="20"/>
        </w:rPr>
        <w:t>* BPN</w:t>
      </w:r>
    </w:p>
    <w:p>
      <w:pPr>
        <w:spacing w:after="80"/>
        <w:ind w:left="170"/>
      </w:pPr>
      <w:r>
        <w:rPr>
          <w:rFonts w:ascii="Arial" w:hAnsi="Arial"/>
          <w:color w:val="163258"/>
          <w:sz w:val="24"/>
        </w:rPr>
        <w:t xml:space="preserve">• </w:t>
      </w:r>
      <w:r>
        <w:rPr>
          <w:rFonts w:ascii="Arial" w:hAnsi="Arial"/>
          <w:b w:val="0"/>
          <w:i w:val="0"/>
          <w:color w:val="163258"/>
          <w:sz w:val="20"/>
        </w:rPr>
        <w:t>klassische &amp; agile Entwicklung (SCRUM)</w:t>
      </w:r>
    </w:p>
    <w:p>
      <w:pPr>
        <w:spacing w:after="80"/>
        <w:ind w:left="170"/>
      </w:pPr>
      <w:r>
        <w:rPr>
          <w:rFonts w:ascii="Arial" w:hAnsi="Arial"/>
          <w:color w:val="163258"/>
          <w:sz w:val="24"/>
        </w:rPr>
        <w:t xml:space="preserve">• </w:t>
      </w:r>
      <w:r>
        <w:rPr>
          <w:rFonts w:ascii="Arial" w:hAnsi="Arial"/>
          <w:b w:val="0"/>
          <w:i w:val="0"/>
          <w:color w:val="163258"/>
          <w:sz w:val="20"/>
        </w:rPr>
        <w:t>* DWH und Datenbank - Design und Entwicklung (Oracle</w:t>
      </w:r>
    </w:p>
    <w:p>
      <w:pPr>
        <w:spacing w:after="80"/>
        <w:ind w:left="170"/>
      </w:pPr>
      <w:r>
        <w:rPr>
          <w:rFonts w:ascii="Arial" w:hAnsi="Arial"/>
          <w:color w:val="163258"/>
          <w:sz w:val="24"/>
        </w:rPr>
        <w:t xml:space="preserve">• </w:t>
      </w:r>
      <w:r>
        <w:rPr>
          <w:rFonts w:ascii="Arial" w:hAnsi="Arial"/>
          <w:b w:val="0"/>
          <w:i w:val="0"/>
          <w:color w:val="163258"/>
          <w:sz w:val="20"/>
        </w:rPr>
        <w:t>Sybase</w:t>
      </w:r>
    </w:p>
    <w:p>
      <w:pPr>
        <w:spacing w:after="80"/>
        <w:ind w:left="170"/>
      </w:pPr>
      <w:r>
        <w:rPr>
          <w:rFonts w:ascii="Arial" w:hAnsi="Arial"/>
          <w:color w:val="163258"/>
          <w:sz w:val="24"/>
        </w:rPr>
        <w:t xml:space="preserve">• </w:t>
      </w:r>
      <w:r>
        <w:rPr>
          <w:rFonts w:ascii="Arial" w:hAnsi="Arial"/>
          <w:b w:val="0"/>
          <w:i w:val="0"/>
          <w:color w:val="163258"/>
          <w:sz w:val="20"/>
        </w:rPr>
        <w:t>SQL Server)</w:t>
      </w:r>
    </w:p>
    <w:p>
      <w:pPr>
        <w:spacing w:after="80"/>
        <w:ind w:left="170"/>
      </w:pPr>
      <w:r>
        <w:rPr>
          <w:rFonts w:ascii="Arial" w:hAnsi="Arial"/>
          <w:color w:val="163258"/>
          <w:sz w:val="24"/>
        </w:rPr>
        <w:t xml:space="preserve">• </w:t>
      </w:r>
      <w:r>
        <w:rPr>
          <w:rFonts w:ascii="Arial" w:hAnsi="Arial"/>
          <w:b w:val="0"/>
          <w:i w:val="0"/>
          <w:color w:val="163258"/>
          <w:sz w:val="20"/>
        </w:rPr>
        <w:t>* Datenanalysen</w:t>
      </w:r>
    </w:p>
    <w:p>
      <w:pPr>
        <w:spacing w:after="80"/>
        <w:ind w:left="170"/>
      </w:pPr>
      <w:r>
        <w:rPr>
          <w:rFonts w:ascii="Arial" w:hAnsi="Arial"/>
          <w:color w:val="163258"/>
          <w:sz w:val="24"/>
        </w:rPr>
        <w:t xml:space="preserve">• </w:t>
      </w:r>
      <w:r>
        <w:rPr>
          <w:rFonts w:ascii="Arial" w:hAnsi="Arial"/>
          <w:b w:val="0"/>
          <w:i w:val="0"/>
          <w:color w:val="163258"/>
          <w:sz w:val="20"/>
        </w:rPr>
        <w:t>Reporting und SQL</w:t>
      </w:r>
    </w:p>
    <w:p>
      <w:pPr>
        <w:spacing w:after="80"/>
        <w:ind w:left="170"/>
      </w:pPr>
      <w:r>
        <w:rPr>
          <w:rFonts w:ascii="Arial" w:hAnsi="Arial"/>
          <w:color w:val="163258"/>
          <w:sz w:val="24"/>
        </w:rPr>
        <w:t xml:space="preserve">• </w:t>
      </w:r>
      <w:r>
        <w:rPr>
          <w:rFonts w:ascii="Arial" w:hAnsi="Arial"/>
          <w:b w:val="0"/>
          <w:i w:val="0"/>
          <w:color w:val="163258"/>
          <w:sz w:val="20"/>
        </w:rPr>
        <w:t>* SAS BI</w:t>
      </w:r>
    </w:p>
    <w:p>
      <w:pPr>
        <w:spacing w:after="80"/>
        <w:ind w:left="170"/>
      </w:pPr>
      <w:r>
        <w:rPr>
          <w:rFonts w:ascii="Arial" w:hAnsi="Arial"/>
          <w:color w:val="163258"/>
          <w:sz w:val="24"/>
        </w:rPr>
        <w:t xml:space="preserve">• </w:t>
      </w:r>
      <w:r>
        <w:rPr>
          <w:rFonts w:ascii="Arial" w:hAnsi="Arial"/>
          <w:b w:val="0"/>
          <w:i w:val="0"/>
          <w:color w:val="163258"/>
          <w:sz w:val="20"/>
        </w:rPr>
        <w:t>SAP BI</w:t>
      </w:r>
    </w:p>
    <w:p>
      <w:pPr>
        <w:spacing w:after="80"/>
        <w:ind w:left="170"/>
      </w:pPr>
      <w:r>
        <w:rPr>
          <w:rFonts w:ascii="Arial" w:hAnsi="Arial"/>
          <w:color w:val="163258"/>
          <w:sz w:val="24"/>
        </w:rPr>
        <w:t xml:space="preserve">• </w:t>
      </w:r>
      <w:r>
        <w:rPr>
          <w:rFonts w:ascii="Arial" w:hAnsi="Arial"/>
          <w:b w:val="0"/>
          <w:i w:val="0"/>
          <w:color w:val="163258"/>
          <w:sz w:val="20"/>
        </w:rPr>
        <w:t>* Programmierung (Microsoft VBA</w:t>
      </w:r>
    </w:p>
    <w:p>
      <w:pPr>
        <w:spacing w:after="80"/>
        <w:ind w:left="170"/>
      </w:pPr>
      <w:r>
        <w:rPr>
          <w:rFonts w:ascii="Arial" w:hAnsi="Arial"/>
          <w:color w:val="163258"/>
          <w:sz w:val="24"/>
        </w:rPr>
        <w:t xml:space="preserve">• </w:t>
      </w:r>
      <w:r>
        <w:rPr>
          <w:rFonts w:ascii="Arial" w:hAnsi="Arial"/>
          <w:b w:val="0"/>
          <w:i w:val="0"/>
          <w:color w:val="163258"/>
          <w:sz w:val="20"/>
        </w:rPr>
        <w:t>.net</w:t>
      </w:r>
    </w:p>
    <w:p>
      <w:pPr>
        <w:spacing w:after="80"/>
        <w:ind w:left="170"/>
      </w:pPr>
      <w:r>
        <w:rPr>
          <w:rFonts w:ascii="Arial" w:hAnsi="Arial"/>
          <w:color w:val="163258"/>
          <w:sz w:val="24"/>
        </w:rPr>
        <w:t xml:space="preserve">• </w:t>
      </w:r>
      <w:r>
        <w:rPr>
          <w:rFonts w:ascii="Arial" w:hAnsi="Arial"/>
          <w:b w:val="0"/>
          <w:i w:val="0"/>
          <w:color w:val="163258"/>
          <w:sz w:val="20"/>
        </w:rPr>
        <w:t>C#)</w:t>
      </w:r>
    </w:p>
    <w:p>
      <w:pPr>
        <w:spacing w:after="80"/>
        <w:ind w:left="170"/>
      </w:pPr>
      <w:r>
        <w:rPr>
          <w:rFonts w:ascii="Arial" w:hAnsi="Arial"/>
          <w:color w:val="163258"/>
          <w:sz w:val="24"/>
        </w:rPr>
        <w:t xml:space="preserve">• </w:t>
      </w:r>
      <w:r>
        <w:rPr>
          <w:rFonts w:ascii="Arial" w:hAnsi="Arial"/>
          <w:b w:val="0"/>
          <w:i w:val="0"/>
          <w:color w:val="163258"/>
          <w:sz w:val="20"/>
        </w:rPr>
        <w:t>Kenntnisse in Java</w:t>
      </w:r>
    </w:p>
    <w:p>
      <w:pPr>
        <w:spacing w:after="80"/>
        <w:ind w:left="170"/>
      </w:pPr>
      <w:r>
        <w:rPr>
          <w:rFonts w:ascii="Arial" w:hAnsi="Arial"/>
          <w:color w:val="163258"/>
          <w:sz w:val="24"/>
        </w:rPr>
        <w:t xml:space="preserve">• </w:t>
      </w:r>
      <w:r>
        <w:rPr>
          <w:rFonts w:ascii="Arial" w:hAnsi="Arial"/>
          <w:b w:val="0"/>
          <w:i w:val="0"/>
          <w:color w:val="163258"/>
          <w:sz w:val="20"/>
        </w:rPr>
        <w:t>PHP</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JavaScript</w:t>
      </w:r>
    </w:p>
    <w:p>
      <w:pPr>
        <w:spacing w:after="80"/>
        <w:ind w:left="170"/>
      </w:pPr>
      <w:r>
        <w:rPr>
          <w:rFonts w:ascii="Arial" w:hAnsi="Arial"/>
          <w:color w:val="163258"/>
          <w:sz w:val="24"/>
        </w:rPr>
        <w:t xml:space="preserve">• </w:t>
      </w:r>
      <w:r>
        <w:rPr>
          <w:rFonts w:ascii="Arial" w:hAnsi="Arial"/>
          <w:b w:val="0"/>
          <w:i w:val="0"/>
          <w:color w:val="163258"/>
          <w:sz w:val="20"/>
        </w:rPr>
        <w:t>* Konzepterstellung (Leistungsbeschreibung</w:t>
      </w:r>
    </w:p>
    <w:p>
      <w:pPr>
        <w:spacing w:after="80"/>
        <w:ind w:left="170"/>
      </w:pPr>
      <w:r>
        <w:rPr>
          <w:rFonts w:ascii="Arial" w:hAnsi="Arial"/>
          <w:color w:val="163258"/>
          <w:sz w:val="24"/>
        </w:rPr>
        <w:t xml:space="preserve">• </w:t>
      </w:r>
      <w:r>
        <w:rPr>
          <w:rFonts w:ascii="Arial" w:hAnsi="Arial"/>
          <w:b w:val="0"/>
          <w:i w:val="0"/>
          <w:color w:val="163258"/>
          <w:sz w:val="20"/>
        </w:rPr>
        <w:t>DV Konzepte)</w:t>
      </w:r>
    </w:p>
    <w:p>
      <w:pPr>
        <w:spacing w:after="80"/>
        <w:ind w:left="170"/>
      </w:pPr>
      <w:r>
        <w:rPr>
          <w:rFonts w:ascii="Arial" w:hAnsi="Arial"/>
          <w:color w:val="163258"/>
          <w:sz w:val="24"/>
        </w:rPr>
        <w:t xml:space="preserve">• </w:t>
      </w:r>
      <w:r>
        <w:rPr>
          <w:rFonts w:ascii="Arial" w:hAnsi="Arial"/>
          <w:b w:val="0"/>
          <w:i w:val="0"/>
          <w:color w:val="163258"/>
          <w:sz w:val="20"/>
        </w:rPr>
        <w:t>Autorisierung und Authentifizierungskonzepte</w:t>
      </w:r>
    </w:p>
    <w:p>
      <w:pPr>
        <w:spacing w:after="80"/>
        <w:ind w:left="170"/>
      </w:pPr>
      <w:r>
        <w:rPr>
          <w:rFonts w:ascii="Arial" w:hAnsi="Arial"/>
          <w:color w:val="163258"/>
          <w:sz w:val="24"/>
        </w:rPr>
        <w:t xml:space="preserve">• </w:t>
      </w:r>
      <w:r>
        <w:rPr>
          <w:rFonts w:ascii="Arial" w:hAnsi="Arial"/>
          <w:b w:val="0"/>
          <w:i w:val="0"/>
          <w:color w:val="163258"/>
          <w:sz w:val="20"/>
        </w:rPr>
        <w:t>Frameworks und Tools</w:t>
      </w:r>
    </w:p>
    <w:p>
      <w:pPr>
        <w:spacing w:after="80"/>
        <w:ind w:left="170"/>
      </w:pPr>
      <w:r>
        <w:rPr>
          <w:rFonts w:ascii="Arial" w:hAnsi="Arial"/>
          <w:color w:val="163258"/>
          <w:sz w:val="24"/>
        </w:rPr>
        <w:t xml:space="preserve">• </w:t>
      </w:r>
      <w:r>
        <w:rPr>
          <w:rFonts w:ascii="Arial" w:hAnsi="Arial"/>
          <w:b w:val="0"/>
          <w:i w:val="0"/>
          <w:color w:val="163258"/>
          <w:sz w:val="20"/>
        </w:rPr>
        <w:t>* PMF</w:t>
      </w:r>
    </w:p>
    <w:p>
      <w:pPr>
        <w:spacing w:after="80"/>
        <w:ind w:left="170"/>
      </w:pPr>
      <w:r>
        <w:rPr>
          <w:rFonts w:ascii="Arial" w:hAnsi="Arial"/>
          <w:color w:val="163258"/>
          <w:sz w:val="24"/>
        </w:rPr>
        <w:t xml:space="preserve">• </w:t>
      </w:r>
      <w:r>
        <w:rPr>
          <w:rFonts w:ascii="Arial" w:hAnsi="Arial"/>
          <w:b w:val="0"/>
          <w:i w:val="0"/>
          <w:color w:val="163258"/>
          <w:sz w:val="20"/>
        </w:rPr>
        <w:t>TMF</w:t>
      </w:r>
    </w:p>
    <w:p>
      <w:pPr>
        <w:spacing w:after="80"/>
        <w:ind w:left="170"/>
      </w:pPr>
      <w:r>
        <w:rPr>
          <w:rFonts w:ascii="Arial" w:hAnsi="Arial"/>
          <w:color w:val="163258"/>
          <w:sz w:val="24"/>
        </w:rPr>
        <w:t xml:space="preserve">• </w:t>
      </w:r>
      <w:r>
        <w:rPr>
          <w:rFonts w:ascii="Arial" w:hAnsi="Arial"/>
          <w:b w:val="0"/>
          <w:i w:val="0"/>
          <w:color w:val="163258"/>
          <w:sz w:val="20"/>
        </w:rPr>
        <w:t>* HPQC/ HP ALM</w:t>
      </w:r>
    </w:p>
    <w:p>
      <w:pPr>
        <w:spacing w:after="80"/>
        <w:ind w:left="170"/>
      </w:pPr>
      <w:r>
        <w:rPr>
          <w:rFonts w:ascii="Arial" w:hAnsi="Arial"/>
          <w:color w:val="163258"/>
          <w:sz w:val="24"/>
        </w:rPr>
        <w:t xml:space="preserve">• </w:t>
      </w:r>
      <w:r>
        <w:rPr>
          <w:rFonts w:ascii="Arial" w:hAnsi="Arial"/>
          <w:b w:val="0"/>
          <w:i w:val="0"/>
          <w:color w:val="163258"/>
          <w:sz w:val="20"/>
        </w:rPr>
        <w:t>HPSC</w:t>
      </w:r>
    </w:p>
    <w:p>
      <w:pPr>
        <w:spacing w:after="80"/>
        <w:ind w:left="170"/>
      </w:pPr>
      <w:r>
        <w:rPr>
          <w:rFonts w:ascii="Arial" w:hAnsi="Arial"/>
          <w:color w:val="163258"/>
          <w:sz w:val="24"/>
        </w:rPr>
        <w:t xml:space="preserve">• </w:t>
      </w:r>
      <w:r>
        <w:rPr>
          <w:rFonts w:ascii="Arial" w:hAnsi="Arial"/>
          <w:b w:val="0"/>
          <w:i w:val="0"/>
          <w:color w:val="163258"/>
          <w:sz w:val="20"/>
        </w:rPr>
        <w:t>SAP RPM</w:t>
      </w:r>
    </w:p>
    <w:p>
      <w:pPr>
        <w:spacing w:after="80"/>
        <w:ind w:left="170"/>
      </w:pPr>
      <w:r>
        <w:rPr>
          <w:rFonts w:ascii="Arial" w:hAnsi="Arial"/>
          <w:color w:val="163258"/>
          <w:sz w:val="24"/>
        </w:rPr>
        <w:t xml:space="preserve">• </w:t>
      </w:r>
      <w:r>
        <w:rPr>
          <w:rFonts w:ascii="Arial" w:hAnsi="Arial"/>
          <w:b w:val="0"/>
          <w:i w:val="0"/>
          <w:color w:val="163258"/>
          <w:sz w:val="20"/>
        </w:rPr>
        <w:t>SAP PS</w:t>
      </w:r>
    </w:p>
    <w:p>
      <w:pPr>
        <w:spacing w:after="80"/>
        <w:ind w:left="170"/>
      </w:pPr>
      <w:r>
        <w:rPr>
          <w:rFonts w:ascii="Arial" w:hAnsi="Arial"/>
          <w:color w:val="163258"/>
          <w:sz w:val="24"/>
        </w:rPr>
        <w:t xml:space="preserve">• </w:t>
      </w:r>
      <w:r>
        <w:rPr>
          <w:rFonts w:ascii="Arial" w:hAnsi="Arial"/>
          <w:b w:val="0"/>
          <w:i w:val="0"/>
          <w:color w:val="163258"/>
          <w:sz w:val="20"/>
        </w:rPr>
        <w:t>* MS Project</w:t>
      </w:r>
    </w:p>
    <w:p>
      <w:pPr>
        <w:spacing w:after="80"/>
        <w:ind w:left="170"/>
      </w:pPr>
      <w:r>
        <w:rPr>
          <w:rFonts w:ascii="Arial" w:hAnsi="Arial"/>
          <w:color w:val="163258"/>
          <w:sz w:val="24"/>
        </w:rPr>
        <w:t xml:space="preserve">• </w:t>
      </w:r>
      <w:r>
        <w:rPr>
          <w:rFonts w:ascii="Arial" w:hAnsi="Arial"/>
          <w:b w:val="0"/>
          <w:i w:val="0"/>
          <w:color w:val="163258"/>
          <w:sz w:val="20"/>
        </w:rPr>
        <w:t>MS Office (Excel</w:t>
      </w:r>
    </w:p>
    <w:p>
      <w:pPr>
        <w:spacing w:after="80"/>
        <w:ind w:left="170"/>
      </w:pPr>
      <w:r>
        <w:rPr>
          <w:rFonts w:ascii="Arial" w:hAnsi="Arial"/>
          <w:color w:val="163258"/>
          <w:sz w:val="24"/>
        </w:rPr>
        <w:t xml:space="preserve">• </w:t>
      </w:r>
      <w:r>
        <w:rPr>
          <w:rFonts w:ascii="Arial" w:hAnsi="Arial"/>
          <w:b w:val="0"/>
          <w:i w:val="0"/>
          <w:color w:val="163258"/>
          <w:sz w:val="20"/>
        </w:rPr>
        <w:t>Access</w:t>
      </w:r>
    </w:p>
    <w:p>
      <w:pPr>
        <w:spacing w:after="80"/>
        <w:ind w:left="170"/>
      </w:pPr>
      <w:r>
        <w:rPr>
          <w:rFonts w:ascii="Arial" w:hAnsi="Arial"/>
          <w:color w:val="163258"/>
          <w:sz w:val="24"/>
        </w:rPr>
        <w:t xml:space="preserve">• </w:t>
      </w:r>
      <w:r>
        <w:rPr>
          <w:rFonts w:ascii="Arial" w:hAnsi="Arial"/>
          <w:b w:val="0"/>
          <w:i w:val="0"/>
          <w:color w:val="163258"/>
          <w:sz w:val="20"/>
        </w:rPr>
        <w:t>PowerPoint)</w:t>
      </w:r>
    </w:p>
    <w:p>
      <w:pPr>
        <w:spacing w:after="80"/>
        <w:ind w:left="170"/>
      </w:pPr>
      <w:r>
        <w:rPr>
          <w:rFonts w:ascii="Arial" w:hAnsi="Arial"/>
          <w:color w:val="163258"/>
          <w:sz w:val="24"/>
        </w:rPr>
        <w:t xml:space="preserve">• </w:t>
      </w:r>
      <w:r>
        <w:rPr>
          <w:rFonts w:ascii="Arial" w:hAnsi="Arial"/>
          <w:b w:val="0"/>
          <w:i w:val="0"/>
          <w:color w:val="163258"/>
          <w:sz w:val="20"/>
        </w:rPr>
        <w:t>SharePoint</w:t>
      </w:r>
    </w:p>
    <w:p>
      <w:pPr>
        <w:spacing w:after="80"/>
        <w:ind w:left="170"/>
      </w:pPr>
      <w:r>
        <w:rPr>
          <w:rFonts w:ascii="Arial" w:hAnsi="Arial"/>
          <w:color w:val="163258"/>
          <w:sz w:val="24"/>
        </w:rPr>
        <w:t xml:space="preserve">• </w:t>
      </w:r>
      <w:r>
        <w:rPr>
          <w:rFonts w:ascii="Arial" w:hAnsi="Arial"/>
          <w:b w:val="0"/>
          <w:i w:val="0"/>
          <w:color w:val="163258"/>
          <w:sz w:val="20"/>
        </w:rPr>
        <w:t>Visio</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agile Project Management</w:t>
      </w:r>
    </w:p>
    <w:p>
      <w:pPr>
        <w:spacing w:after="80"/>
        <w:ind w:left="170"/>
      </w:pPr>
      <w:r>
        <w:rPr>
          <w:rFonts w:ascii="Arial" w:hAnsi="Arial"/>
          <w:color w:val="163258"/>
          <w:sz w:val="24"/>
        </w:rPr>
        <w:t xml:space="preserve">• </w:t>
      </w:r>
      <w:r>
        <w:rPr>
          <w:rFonts w:ascii="Arial" w:hAnsi="Arial"/>
          <w:b w:val="0"/>
          <w:i w:val="0"/>
          <w:color w:val="163258"/>
          <w:sz w:val="20"/>
        </w:rPr>
        <w:t>agiles Projektmanagement</w:t>
      </w:r>
    </w:p>
    <w:p>
      <w:pPr>
        <w:spacing w:after="80"/>
        <w:ind w:left="170"/>
      </w:pPr>
      <w:r>
        <w:rPr>
          <w:rFonts w:ascii="Arial" w:hAnsi="Arial"/>
          <w:color w:val="163258"/>
          <w:sz w:val="24"/>
        </w:rPr>
        <w:t xml:space="preserve">• </w:t>
      </w:r>
      <w:r>
        <w:rPr>
          <w:rFonts w:ascii="Arial" w:hAnsi="Arial"/>
          <w:b w:val="0"/>
          <w:i w:val="0"/>
          <w:color w:val="163258"/>
          <w:sz w:val="20"/>
        </w:rPr>
        <w:t>Agiles Testen</w:t>
      </w:r>
    </w:p>
    <w:p>
      <w:pPr>
        <w:spacing w:after="80"/>
        <w:ind w:left="170"/>
      </w:pPr>
      <w:r>
        <w:rPr>
          <w:rFonts w:ascii="Arial" w:hAnsi="Arial"/>
          <w:color w:val="163258"/>
          <w:sz w:val="24"/>
        </w:rPr>
        <w:t xml:space="preserve">• </w:t>
      </w:r>
      <w:r>
        <w:rPr>
          <w:rFonts w:ascii="Arial" w:hAnsi="Arial"/>
          <w:b w:val="0"/>
          <w:i w:val="0"/>
          <w:color w:val="163258"/>
          <w:sz w:val="20"/>
        </w:rPr>
        <w:t>Anforderungsmanagement</w:t>
      </w:r>
    </w:p>
    <w:p>
      <w:pPr>
        <w:spacing w:after="80"/>
        <w:ind w:left="170"/>
      </w:pPr>
      <w:r>
        <w:rPr>
          <w:rFonts w:ascii="Arial" w:hAnsi="Arial"/>
          <w:color w:val="163258"/>
          <w:sz w:val="24"/>
        </w:rPr>
        <w:t xml:space="preserve">• </w:t>
      </w:r>
      <w:r>
        <w:rPr>
          <w:rFonts w:ascii="Arial" w:hAnsi="Arial"/>
          <w:b w:val="0"/>
          <w:i w:val="0"/>
          <w:color w:val="163258"/>
          <w:sz w:val="20"/>
        </w:rPr>
        <w:t>ITL</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Qualitätsmanagement</w:t>
      </w:r>
    </w:p>
    <w:p>
      <w:pPr>
        <w:spacing w:after="80"/>
        <w:ind w:left="170"/>
      </w:pPr>
      <w:r>
        <w:rPr>
          <w:rFonts w:ascii="Arial" w:hAnsi="Arial"/>
          <w:color w:val="163258"/>
          <w:sz w:val="24"/>
        </w:rPr>
        <w:t xml:space="preserve">• </w:t>
      </w:r>
      <w:r>
        <w:rPr>
          <w:rFonts w:ascii="Arial" w:hAnsi="Arial"/>
          <w:b w:val="0"/>
          <w:i w:val="0"/>
          <w:color w:val="163258"/>
          <w:sz w:val="20"/>
        </w:rPr>
        <w:t>Requirement Engineering</w:t>
      </w:r>
    </w:p>
    <w:p>
      <w:pPr>
        <w:spacing w:after="80"/>
        <w:ind w:left="170"/>
      </w:pPr>
      <w:r>
        <w:rPr>
          <w:rFonts w:ascii="Arial" w:hAnsi="Arial"/>
          <w:color w:val="163258"/>
          <w:sz w:val="24"/>
        </w:rPr>
        <w:t xml:space="preserve">• </w:t>
      </w:r>
      <w:r>
        <w:rPr>
          <w:rFonts w:ascii="Arial" w:hAnsi="Arial"/>
          <w:b w:val="0"/>
          <w:i w:val="0"/>
          <w:color w:val="163258"/>
          <w:sz w:val="20"/>
        </w:rPr>
        <w:t>Testmanagement</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Datenschutz</w:t>
      </w:r>
    </w:p>
    <w:p>
      <w:pPr>
        <w:spacing w:after="80"/>
        <w:ind w:left="170"/>
      </w:pPr>
      <w:r>
        <w:rPr>
          <w:rFonts w:ascii="Arial" w:hAnsi="Arial"/>
          <w:color w:val="163258"/>
          <w:sz w:val="24"/>
        </w:rPr>
        <w:t xml:space="preserve">• </w:t>
      </w:r>
      <w:r>
        <w:rPr>
          <w:rFonts w:ascii="Arial" w:hAnsi="Arial"/>
          <w:b w:val="0"/>
          <w:i w:val="0"/>
          <w:color w:val="163258"/>
          <w:sz w:val="20"/>
        </w:rPr>
        <w:t>Finanzdienstleistungssektor (Banken)</w:t>
      </w:r>
    </w:p>
    <w:p>
      <w:pPr>
        <w:spacing w:after="80"/>
        <w:ind w:left="170"/>
      </w:pPr>
      <w:r>
        <w:rPr>
          <w:rFonts w:ascii="Arial" w:hAnsi="Arial"/>
          <w:color w:val="163258"/>
          <w:sz w:val="24"/>
        </w:rPr>
        <w:t xml:space="preserve">• </w:t>
      </w:r>
      <w:r>
        <w:rPr>
          <w:rFonts w:ascii="Arial" w:hAnsi="Arial"/>
          <w:b w:val="0"/>
          <w:i w:val="0"/>
          <w:color w:val="163258"/>
          <w:sz w:val="20"/>
        </w:rPr>
        <w:t>* Bereiche: Investment Banking</w:t>
      </w:r>
    </w:p>
    <w:p>
      <w:pPr>
        <w:spacing w:after="80"/>
        <w:ind w:left="170"/>
      </w:pPr>
      <w:r>
        <w:rPr>
          <w:rFonts w:ascii="Arial" w:hAnsi="Arial"/>
          <w:color w:val="163258"/>
          <w:sz w:val="24"/>
        </w:rPr>
        <w:t xml:space="preserve">• </w:t>
      </w:r>
      <w:r>
        <w:rPr>
          <w:rFonts w:ascii="Arial" w:hAnsi="Arial"/>
          <w:b w:val="0"/>
          <w:i w:val="0"/>
          <w:color w:val="163258"/>
          <w:sz w:val="20"/>
        </w:rPr>
        <w:t>Risikocontrolling</w:t>
      </w:r>
    </w:p>
    <w:p>
      <w:pPr>
        <w:spacing w:after="80"/>
        <w:ind w:left="170"/>
      </w:pPr>
      <w:r>
        <w:rPr>
          <w:rFonts w:ascii="Arial" w:hAnsi="Arial"/>
          <w:color w:val="163258"/>
          <w:sz w:val="24"/>
        </w:rPr>
        <w:t xml:space="preserve">• </w:t>
      </w:r>
      <w:r>
        <w:rPr>
          <w:rFonts w:ascii="Arial" w:hAnsi="Arial"/>
          <w:b w:val="0"/>
          <w:i w:val="0"/>
          <w:color w:val="163258"/>
          <w:sz w:val="20"/>
        </w:rPr>
        <w:t>Financial Accounting</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Defectmanagement</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Oracle</w:t>
      </w:r>
    </w:p>
    <w:p>
      <w:pPr>
        <w:spacing w:after="80"/>
        <w:ind w:left="170"/>
      </w:pPr>
      <w:r>
        <w:rPr>
          <w:rFonts w:ascii="Arial" w:hAnsi="Arial"/>
          <w:color w:val="163258"/>
          <w:sz w:val="24"/>
        </w:rPr>
        <w:t xml:space="preserve">• </w:t>
      </w:r>
      <w:r>
        <w:rPr>
          <w:rFonts w:ascii="Arial" w:hAnsi="Arial"/>
          <w:b w:val="0"/>
          <w:i w:val="0"/>
          <w:color w:val="163258"/>
          <w:sz w:val="20"/>
        </w:rPr>
        <w:t>SQL Server</w:t>
      </w:r>
    </w:p>
    <w:p>
      <w:pPr>
        <w:spacing w:after="80"/>
        <w:ind w:left="170"/>
      </w:pPr>
      <w:r>
        <w:rPr>
          <w:rFonts w:ascii="Arial" w:hAnsi="Arial"/>
          <w:color w:val="163258"/>
          <w:sz w:val="24"/>
        </w:rPr>
        <w:t xml:space="preserve">• </w:t>
      </w:r>
      <w:r>
        <w:rPr>
          <w:rFonts w:ascii="Arial" w:hAnsi="Arial"/>
          <w:b w:val="0"/>
          <w:i w:val="0"/>
          <w:color w:val="163258"/>
          <w:sz w:val="20"/>
        </w:rPr>
        <w:t>SAS BI</w:t>
      </w:r>
    </w:p>
    <w:p>
      <w:pPr>
        <w:spacing w:after="80"/>
        <w:ind w:left="170"/>
      </w:pPr>
      <w:r>
        <w:rPr>
          <w:rFonts w:ascii="Arial" w:hAnsi="Arial"/>
          <w:color w:val="163258"/>
          <w:sz w:val="24"/>
        </w:rPr>
        <w:t xml:space="preserve">• </w:t>
      </w:r>
      <w:r>
        <w:rPr>
          <w:rFonts w:ascii="Arial" w:hAnsi="Arial"/>
          <w:b w:val="0"/>
          <w:i w:val="0"/>
          <w:color w:val="163258"/>
          <w:sz w:val="20"/>
        </w:rPr>
        <w:t>Microsoft VBA</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PMF</w:t>
      </w:r>
    </w:p>
    <w:p>
      <w:pPr>
        <w:spacing w:after="80"/>
        <w:ind w:left="170"/>
      </w:pPr>
      <w:r>
        <w:rPr>
          <w:rFonts w:ascii="Arial" w:hAnsi="Arial"/>
          <w:color w:val="163258"/>
          <w:sz w:val="24"/>
        </w:rPr>
        <w:t xml:space="preserve">• </w:t>
      </w:r>
      <w:r>
        <w:rPr>
          <w:rFonts w:ascii="Arial" w:hAnsi="Arial"/>
          <w:b w:val="0"/>
          <w:i w:val="0"/>
          <w:color w:val="163258"/>
          <w:sz w:val="20"/>
        </w:rPr>
        <w:t>HPQC</w:t>
      </w:r>
    </w:p>
    <w:p>
      <w:pPr>
        <w:spacing w:after="80"/>
        <w:ind w:left="170"/>
      </w:pPr>
      <w:r>
        <w:rPr>
          <w:rFonts w:ascii="Arial" w:hAnsi="Arial"/>
          <w:color w:val="163258"/>
          <w:sz w:val="24"/>
        </w:rPr>
        <w:t xml:space="preserve">• </w:t>
      </w:r>
      <w:r>
        <w:rPr>
          <w:rFonts w:ascii="Arial" w:hAnsi="Arial"/>
          <w:b w:val="0"/>
          <w:i w:val="0"/>
          <w:color w:val="163258"/>
          <w:sz w:val="20"/>
        </w:rPr>
        <w:t>MS Project</w:t>
      </w:r>
    </w:p>
    <w:p>
      <w:pPr>
        <w:spacing w:after="80"/>
        <w:ind w:left="170"/>
      </w:pPr>
      <w:r>
        <w:rPr>
          <w:rFonts w:ascii="Arial" w:hAnsi="Arial"/>
          <w:color w:val="163258"/>
          <w:sz w:val="24"/>
        </w:rPr>
        <w:t xml:space="preserve">• </w:t>
      </w:r>
      <w:r>
        <w:rPr>
          <w:rFonts w:ascii="Arial" w:hAnsi="Arial"/>
          <w:b w:val="0"/>
          <w:i w:val="0"/>
          <w:color w:val="163258"/>
          <w:sz w:val="20"/>
        </w:rPr>
        <w:t>MS Office</w:t>
      </w:r>
    </w:p>
    <w:p>
      <w:pPr>
        <w:spacing w:after="80"/>
        <w:ind w:left="170"/>
      </w:pPr>
      <w:r>
        <w:rPr>
          <w:rFonts w:ascii="Arial" w:hAnsi="Arial"/>
          <w:color w:val="163258"/>
          <w:sz w:val="24"/>
        </w:rPr>
        <w:t xml:space="preserve">• </w:t>
      </w:r>
      <w:r>
        <w:rPr>
          <w:rFonts w:ascii="Arial" w:hAnsi="Arial"/>
          <w:b w:val="0"/>
          <w:i w:val="0"/>
          <w:color w:val="163258"/>
          <w:sz w:val="20"/>
        </w:rPr>
        <w:t>Excel</w:t>
      </w:r>
    </w:p>
    <w:p>
      <w:pPr>
        <w:spacing w:after="80"/>
        <w:ind w:left="170"/>
      </w:pPr>
      <w:r>
        <w:rPr>
          <w:rFonts w:ascii="Arial" w:hAnsi="Arial"/>
          <w:color w:val="163258"/>
          <w:sz w:val="24"/>
        </w:rPr>
        <w:t xml:space="preserve">• </w:t>
      </w:r>
      <w:r>
        <w:rPr>
          <w:rFonts w:ascii="Arial" w:hAnsi="Arial"/>
          <w:b w:val="0"/>
          <w:i w:val="0"/>
          <w:color w:val="163258"/>
          <w:sz w:val="20"/>
        </w:rPr>
        <w:t>PowerPoint</w:t>
      </w:r>
    </w:p>
    <w:p>
      <w:pPr>
        <w:spacing w:after="80"/>
        <w:ind w:left="170"/>
      </w:pPr>
      <w:r>
        <w:rPr>
          <w:rFonts w:ascii="Arial" w:hAnsi="Arial"/>
          <w:color w:val="163258"/>
          <w:sz w:val="24"/>
        </w:rPr>
        <w:t xml:space="preserve">• </w:t>
      </w:r>
      <w:r>
        <w:rPr>
          <w:rFonts w:ascii="Arial" w:hAnsi="Arial"/>
          <w:b w:val="0"/>
          <w:i w:val="0"/>
          <w:color w:val="163258"/>
          <w:sz w:val="20"/>
        </w:rPr>
        <w:t>ISTQB</w:t>
      </w:r>
    </w:p>
    <w:p>
      <w:pPr>
        <w:spacing w:after="80"/>
        <w:ind w:left="170"/>
      </w:pPr>
      <w:r>
        <w:rPr>
          <w:rFonts w:ascii="Arial" w:hAnsi="Arial"/>
          <w:color w:val="163258"/>
          <w:sz w:val="24"/>
        </w:rPr>
        <w:t xml:space="preserve">• </w:t>
      </w:r>
      <w:r>
        <w:rPr>
          <w:rFonts w:ascii="Arial" w:hAnsi="Arial"/>
          <w:b w:val="0"/>
          <w:i w:val="0"/>
          <w:color w:val="163258"/>
          <w:sz w:val="20"/>
        </w:rPr>
        <w:t>UML</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Monitoring des Liquiditätsrisikos, 01/05 - 06/05</w:t>
      </w:r>
      <w:r>
        <w:br/>
      </w:r>
      <w:r>
        <w:rPr>
          <w:rFonts w:ascii="Arial" w:hAnsi="Arial"/>
          <w:b w:val="0"/>
          <w:i w:val="0"/>
          <w:color w:val="163258"/>
          <w:sz w:val="20"/>
        </w:rPr>
        <w:t>Referenz durch Leiter Liquiditätsrisikocontrolling, Dresdner Bank, vom 11.07.05</w:t>
      </w:r>
      <w:r>
        <w:br/>
      </w:r>
      <w:r>
        <w:rPr>
          <w:rFonts w:ascii="Arial" w:hAnsi="Arial"/>
          <w:b w:val="0"/>
          <w:i w:val="0"/>
          <w:color w:val="163258"/>
          <w:sz w:val="20"/>
        </w:rPr>
        <w:t>"Die Consultin hat ihre Aufgaben im täglichen, operativen Liquiditätsrisikocontrolling (Risiko-, Limit- und P&amp;L-Überwachung) mit großem Engagement und Zuverlässigkeit wahrgenommen. Darüber hinaus hat sie uns bei der XP-Umstellung maßgeblich unterstützt. Wir würden sie jeder Zeit für diese und ähnliche Aufgaben wieder einsetzen."</w:t>
      </w:r>
      <w:r>
        <w:br/>
      </w:r>
      <w:r>
        <w:rPr>
          <w:rFonts w:ascii="Arial" w:hAnsi="Arial"/>
          <w:b w:val="0"/>
          <w:i w:val="0"/>
          <w:color w:val="163258"/>
          <w:sz w:val="20"/>
        </w:rPr>
        <w:t>Projekt Entwicklung v. CRIPS - Reportingtool f.Kreditportfolien, 04/04 - 12/04</w:t>
      </w:r>
      <w:r>
        <w:br/>
      </w:r>
      <w:r>
        <w:rPr>
          <w:rFonts w:ascii="Arial" w:hAnsi="Arial"/>
          <w:b w:val="0"/>
          <w:i w:val="0"/>
          <w:color w:val="163258"/>
          <w:sz w:val="20"/>
        </w:rPr>
        <w:t>Referenz durch Projektleiter, deutsche Großbank, vom 04.03.05</w:t>
      </w:r>
      <w:r>
        <w:br/>
      </w:r>
      <w:r>
        <w:rPr>
          <w:rFonts w:ascii="Arial" w:hAnsi="Arial"/>
          <w:b w:val="0"/>
          <w:i w:val="0"/>
          <w:color w:val="163258"/>
          <w:sz w:val="20"/>
        </w:rPr>
        <w:t>"Die Consultin übernahm im Projekt SQL-orientierte Themen. Neben der ihr übertragenen Hauptaufgabe (Programmierung eines Metadaten-Tools) übernahm sie zusätzlich Arbeiten an besonders diffizilen Programmteilen. Die Consultin hat sich dabei auch schnell in komplexe Programmteile eingearbeitet. Die Consultin wartete dabei immer wieder mit Lösungen auf, die über unseren Erwartungen lagen. Deshalb würden wir sie auch gerne wieder bei zukünftigen Projekten um Mitarbeit bitten."</w:t>
      </w:r>
      <w:r>
        <w:br/>
      </w:r>
      <w:r>
        <w:rPr>
          <w:rFonts w:ascii="Arial" w:hAnsi="Arial"/>
          <w:b w:val="0"/>
          <w:i w:val="0"/>
          <w:color w:val="163258"/>
          <w:sz w:val="20"/>
        </w:rPr>
        <w:t>Projekt Dynamisches webbasiertes Reporting, 04/01 - 11/01</w:t>
      </w:r>
      <w:r>
        <w:br/>
      </w:r>
      <w:r>
        <w:rPr>
          <w:rFonts w:ascii="Arial" w:hAnsi="Arial"/>
          <w:b w:val="0"/>
          <w:i w:val="0"/>
          <w:color w:val="163258"/>
          <w:sz w:val="20"/>
        </w:rPr>
        <w:t>Referenz durch Business Area Controller, Deutsche Bank, vom 16.03.05</w:t>
      </w:r>
      <w:r>
        <w:br/>
      </w:r>
      <w:r>
        <w:rPr>
          <w:rFonts w:ascii="Arial" w:hAnsi="Arial"/>
          <w:b w:val="0"/>
          <w:i w:val="0"/>
          <w:color w:val="163258"/>
          <w:sz w:val="20"/>
        </w:rPr>
        <w:t>"Die Consultin entwickelte innerhalb kürzester Zeit ein sehr gutes Verständnis für die fachlichen Anforderungen. Durch ihre ausgeprägten IT-Kenntnisse und ihre überdurchschnittliche Einsatzbereitschaft erfüllte sie die gesetzten Ziele zur vollsten Zufriedenheit. Ihr teamorientiertes Verhalten und die hohe Akzeptanz im Team trugen wesentlich zum Projekterfolg bei. Wir können die Consultin uneingeschränkt weiterempfehlen und werden sie bei zukünftigen Projekten gerne wieder anfragen."</w:t>
      </w:r>
      <w:r>
        <w:br/>
      </w:r>
      <w:r>
        <w:rPr>
          <w:rFonts w:ascii="Arial" w:hAnsi="Arial"/>
          <w:b w:val="0"/>
          <w:i w:val="0"/>
          <w:color w:val="163258"/>
          <w:sz w:val="20"/>
        </w:rPr>
        <w:t>Projekt Erstellung einer Intranetapplikation im Bereich Operational Risk, 05/00 - 12/00</w:t>
      </w:r>
      <w:r>
        <w:br/>
      </w:r>
      <w:r>
        <w:rPr>
          <w:rFonts w:ascii="Arial" w:hAnsi="Arial"/>
          <w:b w:val="0"/>
          <w:i w:val="0"/>
          <w:color w:val="163258"/>
          <w:sz w:val="20"/>
        </w:rPr>
        <w:t>Referenz durch Bereichsleiter -Head of Operational Risk- der Dresdner Bank AG vom 15.12.00</w:t>
      </w:r>
      <w:r>
        <w:br/>
      </w:r>
      <w:r>
        <w:rPr>
          <w:rFonts w:ascii="Arial" w:hAnsi="Arial"/>
          <w:b w:val="0"/>
          <w:i w:val="0"/>
          <w:color w:val="163258"/>
          <w:sz w:val="20"/>
        </w:rPr>
        <w:t>"Die Consultin war für die technische Umsetzung unseres Self Assesments verantwortlich und hat das Projekt in allen Phasen von der Konzeption über die Entwicklungs- und Testphase bis hin zur Inbetriebnahme begleitet. Sie zeigte während der gesamten Dauer eine überdurchschnittliche Einsatzbereitschaft und bewältigte auch in kurz möglichster Zeit ein ausserordentlich hohes Arbeitspensum. Die fachlichen Inhalte wurden von ihr sehr schnell aufgenommen und auch hier zeigte sie ein ausserordentlich hohes Interesse und Engagement. Dank ihrer wertvollen Mitarbeit trug sie maßgeblich zum Erfolg des Projektes bei. Die von ihr erstellte Applikation ist derzeit mit über 300 Benutzern in Produktion und läuft fehlerfrei und performant. Wir bedauern ihr Ausscheiden und wünschen Ihr für die Zukunft alles Gute."</w:t>
      </w:r>
      <w:r>
        <w:br/>
      </w:r>
      <w:r>
        <w:rPr>
          <w:rFonts w:ascii="Arial" w:hAnsi="Arial"/>
          <w:b w:val="0"/>
          <w:i w:val="0"/>
          <w:color w:val="163258"/>
          <w:sz w:val="20"/>
        </w:rPr>
        <w:t>Projekt Programmierung einer MS Access Anwendung im Multiuser-Betrieb, 12/99 - 04/00</w:t>
      </w:r>
      <w:r>
        <w:br/>
      </w:r>
      <w:r>
        <w:rPr>
          <w:rFonts w:ascii="Arial" w:hAnsi="Arial"/>
          <w:b w:val="0"/>
          <w:i w:val="0"/>
          <w:color w:val="163258"/>
          <w:sz w:val="20"/>
        </w:rPr>
        <w:t>Referenz durch Projektleiter in gr. Kreditinstitut in Deutschland vom 28.11.00</w:t>
      </w:r>
      <w:r>
        <w:br/>
      </w:r>
      <w:r>
        <w:rPr>
          <w:rFonts w:ascii="Arial" w:hAnsi="Arial"/>
          <w:b w:val="0"/>
          <w:i w:val="0"/>
          <w:color w:val="163258"/>
          <w:sz w:val="20"/>
        </w:rPr>
        <w:t>"Die Consultin versteht es in hervorragender Weise, ihr profundes IT-Fachwissen in die Projektarbeit einzubringen. Auch unter starkem Zeitdruck waren die Leistungen immer einwandfrei. Termine wurden grundsätzlich eingehalten. Die gezeigte Einsatzbereitschaft und Flexibilität waren beeindruckend. Das Arbeiten im Team gestaltete sich stets angenehm und war durch konstruktive Zusammenarbeit geprägt. Mittels einer kundenorientierten Dienstleistung hat sie die beauftragten Aufgaben stets zu unseren vollsten Zufriedenheit erledigt."</w:t>
      </w:r>
      <w:r>
        <w:br/>
      </w:r>
      <w:r>
        <w:rPr>
          <w:rFonts w:ascii="Arial" w:hAnsi="Arial"/>
          <w:b w:val="0"/>
          <w:i w:val="0"/>
          <w:color w:val="163258"/>
          <w:sz w:val="20"/>
        </w:rPr>
        <w:t>Projekt VBA Programmierung in ACCESS, 12/99</w:t>
      </w:r>
      <w:r>
        <w:br/>
      </w:r>
      <w:r>
        <w:rPr>
          <w:rFonts w:ascii="Arial" w:hAnsi="Arial"/>
          <w:b w:val="0"/>
          <w:i w:val="0"/>
          <w:color w:val="163258"/>
          <w:sz w:val="20"/>
        </w:rPr>
        <w:t>Referenz durch Mitarbeuter der Dresder Bank AG vom 16.11.00</w:t>
      </w:r>
      <w:r>
        <w:br/>
      </w:r>
      <w:r>
        <w:rPr>
          <w:rFonts w:ascii="Arial" w:hAnsi="Arial"/>
          <w:b w:val="0"/>
          <w:i w:val="0"/>
          <w:color w:val="163258"/>
          <w:sz w:val="20"/>
        </w:rPr>
        <w:t>…</w:t>
      </w:r>
      <w:r>
        <w:br/>
      </w:r>
      <w:r>
        <w:rPr>
          <w:rFonts w:ascii="Arial" w:hAnsi="Arial"/>
          <w:b w:val="0"/>
          <w:i w:val="0"/>
          <w:color w:val="163258"/>
          <w:sz w:val="20"/>
        </w:rPr>
      </w:r>
      <w:r>
        <w:br/>
      </w:r>
      <w:r>
        <w:rPr>
          <w:rFonts w:ascii="Arial" w:hAnsi="Arial"/>
          <w:b w:val="0"/>
          <w:i w:val="0"/>
          <w:color w:val="163258"/>
          <w:sz w:val="20"/>
        </w:rPr>
        <w:t>Persönliche Stärken:</w:t>
      </w:r>
      <w:r>
        <w:br/>
      </w:r>
      <w:r>
        <w:rPr>
          <w:rFonts w:ascii="Arial" w:hAnsi="Arial"/>
          <w:b w:val="0"/>
          <w:i w:val="0"/>
          <w:color w:val="163258"/>
          <w:sz w:val="20"/>
        </w:rPr>
        <w:t>* schnelle Auffassungsgabe</w:t>
      </w:r>
      <w:r>
        <w:br/>
      </w:r>
      <w:r>
        <w:rPr>
          <w:rFonts w:ascii="Arial" w:hAnsi="Arial"/>
          <w:b w:val="0"/>
          <w:i w:val="0"/>
          <w:color w:val="163258"/>
          <w:sz w:val="20"/>
        </w:rPr>
        <w:t>* sehr gutes betriebswirtschaftliches Verständnis mit ausgeprägter technischer Affinität</w:t>
      </w:r>
      <w:r>
        <w:br/>
      </w:r>
      <w:r>
        <w:rPr>
          <w:rFonts w:ascii="Arial" w:hAnsi="Arial"/>
          <w:b w:val="0"/>
          <w:i w:val="0"/>
          <w:color w:val="163258"/>
          <w:sz w:val="20"/>
        </w:rPr>
        <w:t>* sehr gutes logisches Denkvermögen</w:t>
      </w:r>
      <w:r>
        <w:br/>
      </w:r>
      <w:r>
        <w:rPr>
          <w:rFonts w:ascii="Arial" w:hAnsi="Arial"/>
          <w:b w:val="0"/>
          <w:i w:val="0"/>
          <w:color w:val="163258"/>
          <w:sz w:val="20"/>
        </w:rPr>
        <w:t>* selbständige Arbeitsweise</w:t>
      </w:r>
      <w:r>
        <w:br/>
      </w:r>
      <w:r>
        <w:rPr>
          <w:rFonts w:ascii="Arial" w:hAnsi="Arial"/>
          <w:b w:val="0"/>
          <w:i w:val="0"/>
          <w:color w:val="163258"/>
          <w:sz w:val="20"/>
        </w:rPr>
        <w:t>* Teamfähigkeit und Engagement</w:t>
      </w:r>
      <w:r>
        <w:br/>
      </w:r>
      <w:r>
        <w:rPr>
          <w:rFonts w:ascii="Arial" w:hAnsi="Arial"/>
          <w:b w:val="0"/>
          <w:i w:val="0"/>
          <w:color w:val="163258"/>
          <w:sz w:val="20"/>
        </w:rPr>
        <w:t>* Durchsetzungsvermögen</w:t>
      </w:r>
      <w:r>
        <w:br/>
      </w:r>
      <w:r>
        <w:rPr>
          <w:rFonts w:ascii="Arial" w:hAnsi="Arial"/>
          <w:b w:val="0"/>
          <w:i w:val="0"/>
          <w:color w:val="163258"/>
          <w:sz w:val="20"/>
        </w:rPr>
        <w:t>* Hands-on Mentalität</w:t>
      </w:r>
      <w:r>
        <w:br/>
      </w:r>
      <w:r>
        <w:rPr>
          <w:rFonts w:ascii="Arial" w:hAnsi="Arial"/>
          <w:b w:val="0"/>
          <w:i w:val="0"/>
          <w:color w:val="163258"/>
          <w:sz w:val="20"/>
        </w:rPr>
        <w:t>* Sehe mich selbst mehr als den Allrounder und bevorzuge stets eine enge Nähe zum Kunden. Für mich ist IT kein Selbstzweck, sondern Service am Kunden.</w:t>
      </w:r>
      <w:r>
        <w:br/>
      </w:r>
      <w:r>
        <w:rPr>
          <w:rFonts w:ascii="Arial" w:hAnsi="Arial"/>
          <w:b w:val="0"/>
          <w:i w:val="0"/>
          <w:color w:val="163258"/>
          <w:sz w:val="20"/>
        </w:rPr>
        <w:t>* Agile Projektentwicklungen (z.B. SCRUM) passen ideal zu meiner Überzeugung.</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01/2020 - 02/2021</w:t>
            </w:r>
            <w:r>
              <w:rPr>
                <w:sz w:val="22"/>
              </w:rPr>
              <w:tab/>
            </w:r>
            <w:r>
              <w:rPr>
                <w:rFonts w:ascii="Arial" w:hAnsi="Arial"/>
                <w:b/>
                <w:color w:val="163258"/>
                <w:sz w:val="26"/>
              </w:rPr>
              <w:t>ING</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Change Prozesses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Zunächst Businessanalyse und Konzeption, während der Umsetzung Projektleitung/Product Owner, für eine zentrales Data Field Inventory, sowie einen technisch unterstützenden Data Change Prozess.</w:t>
            </w:r>
          </w:p>
          <w:p>
            <w:pPr>
              <w:spacing w:after="80"/>
              <w:ind w:left="227" w:hanging="170"/>
            </w:pPr>
            <w:r>
              <w:rPr>
                <w:rFonts w:ascii="Arial" w:hAnsi="Arial"/>
                <w:color w:val="163258"/>
                <w:sz w:val="24"/>
              </w:rPr>
              <w:t xml:space="preserve">• </w:t>
            </w:r>
            <w:r>
              <w:rPr>
                <w:rFonts w:ascii="Arial" w:hAnsi="Arial"/>
                <w:b w:val="0"/>
                <w:i w:val="0"/>
                <w:color w:val="163258"/>
                <w:sz w:val="20"/>
              </w:rPr>
              <w:t>Im Data Field Inventory werden die Meta-Daten Informationen zu den Datenfeldern (u.a. aus dem zentralen Data Warehouse) mitsamt ihrer GDPR relevanten Informationen (z.B. Personenbezogene Daten, Sensitive Daten, Art 15 Auskunftspflicht, Zustimmungspflicht, etc inkl. der verantwortlichen Dateneigentümer) abgelegt und verwaltet.</w:t>
            </w:r>
          </w:p>
          <w:p>
            <w:pPr>
              <w:spacing w:after="80"/>
              <w:ind w:left="227" w:hanging="170"/>
            </w:pPr>
            <w:r>
              <w:rPr>
                <w:rFonts w:ascii="Arial" w:hAnsi="Arial"/>
                <w:color w:val="163258"/>
                <w:sz w:val="24"/>
              </w:rPr>
              <w:t xml:space="preserve">• </w:t>
            </w:r>
            <w:r>
              <w:rPr>
                <w:rFonts w:ascii="Arial" w:hAnsi="Arial"/>
                <w:b w:val="0"/>
                <w:i w:val="0"/>
                <w:color w:val="163258"/>
                <w:sz w:val="20"/>
              </w:rPr>
              <w:t>Art 15 Auskunftspflicht, Zustimmungspflicht, etc inkl. der verantwortlichen Dateneigentümer) abgelegt und verwaltet.</w:t>
            </w:r>
          </w:p>
          <w:p>
            <w:pPr>
              <w:spacing w:after="80"/>
              <w:ind w:left="227" w:hanging="170"/>
            </w:pPr>
            <w:r>
              <w:rPr>
                <w:rFonts w:ascii="Arial" w:hAnsi="Arial"/>
                <w:color w:val="163258"/>
                <w:sz w:val="24"/>
              </w:rPr>
              <w:t xml:space="preserve">• </w:t>
            </w:r>
            <w:r>
              <w:rPr>
                <w:rFonts w:ascii="Arial" w:hAnsi="Arial"/>
                <w:b w:val="0"/>
                <w:i w:val="0"/>
                <w:color w:val="163258"/>
                <w:sz w:val="20"/>
              </w:rPr>
              <w:t>Ein neu implementierter Data Change Prozess stellt technisch sicher, dass Veränderungen an Datenstrukturen bereits während des Software-Entwicklungszyklusses überwacht und der ordnungsgemäßen Dokumentation, sowie der abzuleitenden Maßnahmen, zugeführt werden.</w:t>
            </w:r>
          </w:p>
          <w:p>
            <w:pPr>
              <w:spacing w:after="80"/>
              <w:ind w:left="227" w:hanging="170"/>
            </w:pPr>
            <w:r>
              <w:rPr>
                <w:rFonts w:ascii="Arial" w:hAnsi="Arial"/>
                <w:color w:val="163258"/>
                <w:sz w:val="24"/>
              </w:rPr>
              <w:t xml:space="preserve">• </w:t>
            </w:r>
            <w:r>
              <w:rPr>
                <w:rFonts w:ascii="Arial" w:hAnsi="Arial"/>
                <w:b w:val="0"/>
                <w:i w:val="0"/>
                <w:color w:val="163258"/>
                <w:sz w:val="20"/>
              </w:rPr>
              <w:t>Veränderungen an Datenstrukturen bereits während des Software-Entwicklungszyklusses überwacht und der ordnungsgemäßen Dokumentation, sowie der abzuleitenden Maßnahmen, zugeführt werden.</w:t>
            </w:r>
          </w:p>
          <w:p>
            <w:pPr>
              <w:spacing w:after="80"/>
              <w:ind w:left="227" w:hanging="170"/>
            </w:pPr>
            <w:r>
              <w:rPr>
                <w:rFonts w:ascii="Arial" w:hAnsi="Arial"/>
                <w:color w:val="163258"/>
                <w:sz w:val="24"/>
              </w:rPr>
              <w:t xml:space="preserve">• </w:t>
            </w:r>
            <w:r>
              <w:rPr>
                <w:rFonts w:ascii="Arial" w:hAnsi="Arial"/>
                <w:b w:val="0"/>
                <w:i w:val="0"/>
                <w:color w:val="163258"/>
                <w:sz w:val="20"/>
              </w:rPr>
              <w:t>JIRA, Confluence, BPM, agile Project Management, GDPR, DSGVO, Datenschutz</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JIRA, Confluence, BPM, GDPR, DSGVO, Datenschutz</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09/2019 - 12/2019</w:t>
            </w:r>
            <w:r>
              <w:rPr>
                <w:sz w:val="22"/>
              </w:rPr>
              <w:tab/>
            </w:r>
            <w:r>
              <w:rPr>
                <w:rFonts w:ascii="Arial" w:hAnsi="Arial"/>
                <w:b/>
                <w:color w:val="163258"/>
                <w:sz w:val="26"/>
              </w:rPr>
              <w:t>ING</w:t>
            </w:r>
          </w:p>
          <w:p>
            <w:pPr>
              <w:spacing w:after="160"/>
            </w:pPr>
            <w:r>
              <w:rPr>
                <w:rFonts w:ascii="Arial" w:hAnsi="Arial"/>
                <w:b/>
                <w:i w:val="0"/>
                <w:color w:val="163258"/>
                <w:sz w:val="22"/>
              </w:rPr>
              <w:t>Business Analyst</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und Konzeption</w:t>
            </w:r>
          </w:p>
          <w:p>
            <w:pPr>
              <w:spacing w:after="80"/>
              <w:ind w:left="227" w:hanging="170"/>
            </w:pPr>
            <w:r>
              <w:rPr>
                <w:rFonts w:ascii="Arial" w:hAnsi="Arial"/>
                <w:color w:val="163258"/>
                <w:sz w:val="24"/>
              </w:rPr>
              <w:t xml:space="preserve">• </w:t>
            </w:r>
            <w:r>
              <w:rPr>
                <w:rFonts w:ascii="Arial" w:hAnsi="Arial"/>
                <w:b w:val="0"/>
                <w:i w:val="0"/>
                <w:color w:val="163258"/>
                <w:sz w:val="20"/>
              </w:rPr>
              <w:t>Erstellen eines systemübergreifenden Konzeptes im Sinne eines skalierbaren Umsetzungsplanes / Vorgehensmodells</w:t>
            </w:r>
          </w:p>
          <w:p>
            <w:pPr>
              <w:spacing w:after="80"/>
              <w:ind w:left="227" w:hanging="170"/>
            </w:pPr>
            <w:r>
              <w:rPr>
                <w:rFonts w:ascii="Arial" w:hAnsi="Arial"/>
                <w:color w:val="163258"/>
                <w:sz w:val="24"/>
              </w:rPr>
              <w:t xml:space="preserve">• </w:t>
            </w:r>
            <w:r>
              <w:rPr>
                <w:rFonts w:ascii="Arial" w:hAnsi="Arial"/>
                <w:b w:val="0"/>
                <w:i w:val="0"/>
                <w:color w:val="163258"/>
                <w:sz w:val="20"/>
              </w:rPr>
              <w:t>Analyse &amp; Konzeption zur Einführung eines synthetischen Testdatensets</w:t>
            </w:r>
          </w:p>
          <w:p>
            <w:pPr>
              <w:spacing w:after="80"/>
              <w:ind w:left="227" w:hanging="170"/>
            </w:pPr>
            <w:r>
              <w:rPr>
                <w:rFonts w:ascii="Arial" w:hAnsi="Arial"/>
                <w:color w:val="163258"/>
                <w:sz w:val="24"/>
              </w:rPr>
              <w:t xml:space="preserve">• </w:t>
            </w:r>
            <w:r>
              <w:rPr>
                <w:rFonts w:ascii="Arial" w:hAnsi="Arial"/>
                <w:b w:val="0"/>
                <w:i w:val="0"/>
                <w:color w:val="163258"/>
                <w:sz w:val="20"/>
              </w:rPr>
              <w:t>Umsetzung von regulatorischen Anforderungen in technische Spezifikationen</w:t>
            </w:r>
          </w:p>
          <w:p>
            <w:pPr>
              <w:spacing w:after="80"/>
              <w:ind w:left="227" w:hanging="170"/>
            </w:pPr>
            <w:r>
              <w:rPr>
                <w:rFonts w:ascii="Arial" w:hAnsi="Arial"/>
                <w:color w:val="163258"/>
                <w:sz w:val="24"/>
              </w:rPr>
              <w:t xml:space="preserve">• </w:t>
            </w:r>
            <w:r>
              <w:rPr>
                <w:rFonts w:ascii="Arial" w:hAnsi="Arial"/>
                <w:b w:val="0"/>
                <w:i w:val="0"/>
                <w:color w:val="163258"/>
                <w:sz w:val="20"/>
              </w:rPr>
              <w:t>Anforderungsmanagement (Analyse, Bewertung sowie zusammen mit der Anwendungsentwicklung die Umsetzung von IT-Anforderungen)</w:t>
            </w:r>
          </w:p>
          <w:p>
            <w:pPr>
              <w:spacing w:after="80"/>
              <w:ind w:left="227" w:hanging="170"/>
            </w:pPr>
            <w:r>
              <w:rPr>
                <w:rFonts w:ascii="Arial" w:hAnsi="Arial"/>
                <w:color w:val="163258"/>
                <w:sz w:val="24"/>
              </w:rPr>
              <w:t xml:space="preserve">• </w:t>
            </w:r>
            <w:r>
              <w:rPr>
                <w:rFonts w:ascii="Arial" w:hAnsi="Arial"/>
                <w:b w:val="0"/>
                <w:i w:val="0"/>
                <w:color w:val="163258"/>
                <w:sz w:val="20"/>
              </w:rPr>
              <w:t>Erstellen von IT-Spezifikationen und Prozessdokumentationen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09/2018 - 12/2019</w:t>
            </w:r>
            <w:r>
              <w:rPr>
                <w:sz w:val="22"/>
              </w:rPr>
              <w:tab/>
            </w:r>
            <w:r>
              <w:rPr>
                <w:rFonts w:ascii="Arial" w:hAnsi="Arial"/>
                <w:b/>
                <w:color w:val="163258"/>
                <w:sz w:val="26"/>
              </w:rPr>
              <w:t>DZ Bank AG</w:t>
            </w:r>
          </w:p>
          <w:p>
            <w:pPr>
              <w:spacing w:after="160"/>
            </w:pPr>
            <w:r>
              <w:rPr>
                <w:rFonts w:ascii="Arial" w:hAnsi="Arial"/>
                <w:b/>
                <w:i w:val="0"/>
                <w:color w:val="163258"/>
                <w:sz w:val="22"/>
              </w:rPr>
              <w:t>Testmanagement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Projekt wurde als Hybrid (klassisches &amp; agiles Projektvorgehen) umgesetzt</w:t>
            </w:r>
          </w:p>
          <w:p>
            <w:pPr>
              <w:spacing w:after="80"/>
              <w:ind w:left="227" w:hanging="170"/>
            </w:pPr>
            <w:r>
              <w:rPr>
                <w:rFonts w:ascii="Arial" w:hAnsi="Arial"/>
                <w:color w:val="163258"/>
                <w:sz w:val="24"/>
              </w:rPr>
              <w:t xml:space="preserve">• </w:t>
            </w:r>
            <w:r>
              <w:rPr>
                <w:rFonts w:ascii="Arial" w:hAnsi="Arial"/>
                <w:b w:val="0"/>
                <w:i w:val="0"/>
                <w:color w:val="163258"/>
                <w:sz w:val="20"/>
              </w:rPr>
              <w:t>Durchführung klassischer Testmanagementaufgaben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Testkonzeption</w:t>
            </w:r>
          </w:p>
          <w:p>
            <w:pPr>
              <w:spacing w:after="80"/>
              <w:ind w:left="227" w:hanging="170"/>
            </w:pPr>
            <w:r>
              <w:rPr>
                <w:rFonts w:ascii="Arial" w:hAnsi="Arial"/>
                <w:color w:val="163258"/>
                <w:sz w:val="24"/>
              </w:rPr>
              <w:t xml:space="preserve">• </w:t>
            </w:r>
            <w:r>
              <w:rPr>
                <w:rFonts w:ascii="Arial" w:hAnsi="Arial"/>
                <w:b w:val="0"/>
                <w:i w:val="0"/>
                <w:color w:val="163258"/>
                <w:sz w:val="20"/>
              </w:rPr>
              <w:t>Abstimmung mit den Stakeholdern und den Testern Koordination von Deployments</w:t>
            </w:r>
          </w:p>
          <w:p>
            <w:pPr>
              <w:spacing w:after="80"/>
              <w:ind w:left="227" w:hanging="170"/>
            </w:pPr>
            <w:r>
              <w:rPr>
                <w:rFonts w:ascii="Arial" w:hAnsi="Arial"/>
                <w:color w:val="163258"/>
                <w:sz w:val="24"/>
              </w:rPr>
              <w:t xml:space="preserve">• </w:t>
            </w:r>
            <w:r>
              <w:rPr>
                <w:rFonts w:ascii="Arial" w:hAnsi="Arial"/>
                <w:b w:val="0"/>
                <w:i w:val="0"/>
                <w:color w:val="163258"/>
                <w:sz w:val="20"/>
              </w:rPr>
              <w:t>Teststatusberichte</w:t>
            </w:r>
          </w:p>
          <w:p>
            <w:pPr>
              <w:spacing w:after="80"/>
              <w:ind w:left="227" w:hanging="170"/>
            </w:pPr>
            <w:r>
              <w:rPr>
                <w:rFonts w:ascii="Arial" w:hAnsi="Arial"/>
                <w:color w:val="163258"/>
                <w:sz w:val="24"/>
              </w:rPr>
              <w:t xml:space="preserve">• </w:t>
            </w:r>
            <w:r>
              <w:rPr>
                <w:rFonts w:ascii="Arial" w:hAnsi="Arial"/>
                <w:b w:val="0"/>
                <w:i w:val="0"/>
                <w:color w:val="163258"/>
                <w:sz w:val="20"/>
              </w:rPr>
              <w:t>Test- und Defektmanagement</w:t>
            </w:r>
          </w:p>
          <w:p>
            <w:pPr>
              <w:spacing w:after="80"/>
              <w:ind w:left="227" w:hanging="170"/>
            </w:pPr>
            <w:r>
              <w:rPr>
                <w:rFonts w:ascii="Arial" w:hAnsi="Arial"/>
                <w:color w:val="163258"/>
                <w:sz w:val="24"/>
              </w:rPr>
              <w:t xml:space="preserve">• </w:t>
            </w:r>
            <w:r>
              <w:rPr>
                <w:rFonts w:ascii="Arial" w:hAnsi="Arial"/>
                <w:b w:val="0"/>
                <w:i w:val="0"/>
                <w:color w:val="163258"/>
                <w:sz w:val="20"/>
              </w:rPr>
              <w:t>Tägliche Defectcalls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08/2018 - 12/2018</w:t>
            </w:r>
            <w:r>
              <w:rPr>
                <w:sz w:val="22"/>
              </w:rPr>
              <w:tab/>
            </w:r>
            <w:r>
              <w:rPr>
                <w:rFonts w:ascii="Arial" w:hAnsi="Arial"/>
                <w:b/>
                <w:color w:val="163258"/>
                <w:sz w:val="26"/>
              </w:rPr>
            </w:r>
          </w:p>
          <w:p>
            <w:pPr>
              <w:spacing w:after="160"/>
            </w:pPr>
            <w:r>
              <w:rPr>
                <w:rFonts w:ascii="Arial" w:hAnsi="Arial"/>
                <w:b/>
                <w:i w:val="0"/>
                <w:color w:val="163258"/>
                <w:sz w:val="22"/>
              </w:rPr>
              <w:t>Testmanager</w:t>
            </w:r>
          </w:p>
          <w:p>
            <w:pPr>
              <w:spacing w:after="80"/>
              <w:ind w:left="227" w:hanging="170"/>
            </w:pPr>
            <w:r>
              <w:rPr>
                <w:rFonts w:ascii="Arial" w:hAnsi="Arial"/>
                <w:color w:val="163258"/>
                <w:sz w:val="24"/>
              </w:rPr>
              <w:t xml:space="preserve">• </w:t>
            </w:r>
            <w:r>
              <w:rPr>
                <w:rFonts w:ascii="Arial" w:hAnsi="Arial"/>
                <w:b w:val="0"/>
                <w:i w:val="0"/>
                <w:color w:val="163258"/>
                <w:sz w:val="20"/>
              </w:rPr>
              <w:t>Branche: Versicherungen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eines risikobasierten Testkonzeptes für die ITSM Suite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Microfocus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Microfocus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11/2017 - 06/2018</w:t>
            </w:r>
            <w:r>
              <w:rPr>
                <w:sz w:val="22"/>
              </w:rPr>
              <w:tab/>
            </w:r>
            <w:r>
              <w:rPr>
                <w:rFonts w:ascii="Arial" w:hAnsi="Arial"/>
                <w:b/>
                <w:color w:val="163258"/>
                <w:sz w:val="26"/>
              </w:rPr>
              <w:t>onVista, comdirect (Rechtsabteilung; EU-DSGVO)</w:t>
            </w:r>
          </w:p>
          <w:p>
            <w:pPr>
              <w:spacing w:after="160"/>
            </w:pPr>
            <w:r>
              <w:rPr>
                <w:rFonts w:ascii="Arial" w:hAnsi="Arial"/>
                <w:b/>
                <w:i w:val="0"/>
                <w:color w:val="163258"/>
                <w:sz w:val="22"/>
              </w:rPr>
              <w:t>Projektplanung, Analyse der Datenflüsse und Prozesse</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Aufbereitung für ein Vorgehensmodell Analyse der Datenflüsse und Prozesse</w:t>
            </w:r>
          </w:p>
          <w:p>
            <w:pPr>
              <w:spacing w:after="80"/>
              <w:ind w:left="227" w:hanging="170"/>
            </w:pPr>
            <w:r>
              <w:rPr>
                <w:rFonts w:ascii="Arial" w:hAnsi="Arial"/>
                <w:color w:val="163258"/>
                <w:sz w:val="24"/>
              </w:rPr>
              <w:t xml:space="preserve">• </w:t>
            </w:r>
            <w:r>
              <w:rPr>
                <w:rFonts w:ascii="Arial" w:hAnsi="Arial"/>
                <w:b w:val="0"/>
                <w:i w:val="0"/>
                <w:color w:val="163258"/>
                <w:sz w:val="20"/>
              </w:rPr>
              <w:t>Erstellung des Verzeichnisses der Verfahrenstätigkeiten und Koordination der Verfahrensdokumentation Vorbereitung für IT Maßnahmen, z.B. Löschkonzeptionen</w:t>
            </w:r>
          </w:p>
          <w:p>
            <w:pPr>
              <w:spacing w:after="80"/>
              <w:ind w:left="227" w:hanging="170"/>
            </w:pPr>
            <w:r>
              <w:rPr>
                <w:rFonts w:ascii="Arial" w:hAnsi="Arial"/>
                <w:color w:val="163258"/>
                <w:sz w:val="24"/>
              </w:rPr>
              <w:t xml:space="preserve">• </w:t>
            </w:r>
            <w:r>
              <w:rPr>
                <w:rFonts w:ascii="Arial" w:hAnsi="Arial"/>
                <w:b w:val="0"/>
                <w:i w:val="0"/>
                <w:color w:val="163258"/>
                <w:sz w:val="20"/>
              </w:rPr>
              <w:t>Erstellung einer strukturierten und übergreifenden Informationsdatenbank in MS Access</w:t>
            </w:r>
          </w:p>
          <w:p>
            <w:pPr>
              <w:spacing w:after="80"/>
              <w:ind w:left="227" w:hanging="170"/>
            </w:pPr>
            <w:r>
              <w:rPr>
                <w:rFonts w:ascii="Arial" w:hAnsi="Arial"/>
                <w:color w:val="163258"/>
                <w:sz w:val="24"/>
              </w:rPr>
              <w:t xml:space="preserve">• </w:t>
            </w:r>
            <w:r>
              <w:rPr>
                <w:rFonts w:ascii="Arial" w:hAnsi="Arial"/>
                <w:b w:val="0"/>
                <w:i w:val="0"/>
                <w:color w:val="163258"/>
                <w:sz w:val="20"/>
              </w:rPr>
              <w:t>EU-DSGVO, GDPR, DSGVO</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GDPR, DSGVO, MS Access, EU-DSGVO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07/2017 - 12/2017</w:t>
            </w:r>
            <w:r>
              <w:rPr>
                <w:sz w:val="22"/>
              </w:rPr>
              <w:tab/>
            </w:r>
            <w:r>
              <w:rPr>
                <w:rFonts w:ascii="Arial" w:hAnsi="Arial"/>
                <w:b/>
                <w:color w:val="163258"/>
                <w:sz w:val="26"/>
              </w:rPr>
              <w:t>Commerzbank AG (Infrastruktur regulatorisches Reporting; IB</w:t>
            </w:r>
          </w:p>
          <w:p>
            <w:pPr>
              <w:spacing w:after="160"/>
            </w:pPr>
            <w:r>
              <w:rPr>
                <w:rFonts w:ascii="Arial" w:hAnsi="Arial"/>
                <w:b/>
                <w:i w:val="0"/>
                <w:color w:val="163258"/>
                <w:sz w:val="22"/>
              </w:rPr>
              <w:t>IT-Projektleiter Infrastruktur</w:t>
            </w:r>
          </w:p>
          <w:p>
            <w:pPr>
              <w:spacing w:after="80"/>
              <w:ind w:left="227" w:hanging="170"/>
            </w:pPr>
            <w:r>
              <w:rPr>
                <w:rFonts w:ascii="Arial" w:hAnsi="Arial"/>
                <w:color w:val="163258"/>
                <w:sz w:val="24"/>
              </w:rPr>
              <w:t xml:space="preserve">• </w:t>
            </w:r>
            <w:r>
              <w:rPr>
                <w:rFonts w:ascii="Arial" w:hAnsi="Arial"/>
                <w:b w:val="0"/>
                <w:i w:val="0"/>
                <w:color w:val="163258"/>
                <w:sz w:val="20"/>
              </w:rPr>
              <w:t>London)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Unterstützung zur Bereitstellung/Migration der Infrastruktur im Programm Regulatory Reporting (MIFIRD/MIFIR/EMIR, u.a.)</w:t>
            </w:r>
          </w:p>
          <w:p>
            <w:pPr>
              <w:spacing w:after="80"/>
              <w:ind w:left="227" w:hanging="170"/>
            </w:pPr>
            <w:r>
              <w:rPr>
                <w:rFonts w:ascii="Arial" w:hAnsi="Arial"/>
                <w:color w:val="163258"/>
                <w:sz w:val="24"/>
              </w:rPr>
              <w:t xml:space="preserve">• </w:t>
            </w:r>
            <w:r>
              <w:rPr>
                <w:rFonts w:ascii="Arial" w:hAnsi="Arial"/>
                <w:b w:val="0"/>
                <w:i w:val="0"/>
                <w:color w:val="163258"/>
                <w:sz w:val="20"/>
              </w:rPr>
              <w:t>Regulatory Reporting (MIFIRD/MIFIR/EMIR, u.a.)</w:t>
            </w:r>
          </w:p>
          <w:p>
            <w:pPr>
              <w:spacing w:after="80"/>
              <w:ind w:left="227" w:hanging="170"/>
            </w:pPr>
            <w:r>
              <w:rPr>
                <w:rFonts w:ascii="Arial" w:hAnsi="Arial"/>
                <w:color w:val="163258"/>
                <w:sz w:val="24"/>
              </w:rPr>
              <w:t xml:space="preserve">• </w:t>
            </w:r>
            <w:r>
              <w:rPr>
                <w:rFonts w:ascii="Arial" w:hAnsi="Arial"/>
                <w:b w:val="0"/>
                <w:i w:val="0"/>
                <w:color w:val="163258"/>
                <w:sz w:val="20"/>
              </w:rPr>
              <w:t>Solution Design mit Abstimmungen der Infrastruktur Abteilungen und dem Development Projektmanagement und Migrationskonzeption für Migration Websphere;</w:t>
            </w:r>
          </w:p>
          <w:p>
            <w:pPr>
              <w:spacing w:after="80"/>
              <w:ind w:left="227" w:hanging="170"/>
            </w:pPr>
            <w:r>
              <w:rPr>
                <w:rFonts w:ascii="Arial" w:hAnsi="Arial"/>
                <w:color w:val="163258"/>
                <w:sz w:val="24"/>
              </w:rPr>
              <w:t xml:space="preserve">• </w:t>
            </w:r>
            <w:r>
              <w:rPr>
                <w:rFonts w:ascii="Arial" w:hAnsi="Arial"/>
                <w:b w:val="0"/>
                <w:i w:val="0"/>
                <w:color w:val="163258"/>
                <w:sz w:val="20"/>
              </w:rPr>
              <w:t>Oracle;MQ-Series</w:t>
            </w:r>
          </w:p>
          <w:p>
            <w:pPr>
              <w:spacing w:after="80"/>
              <w:ind w:left="227" w:hanging="170"/>
            </w:pPr>
            <w:r>
              <w:rPr>
                <w:rFonts w:ascii="Arial" w:hAnsi="Arial"/>
                <w:color w:val="163258"/>
                <w:sz w:val="24"/>
              </w:rPr>
              <w:t xml:space="preserve">• </w:t>
            </w:r>
            <w:r>
              <w:rPr>
                <w:rFonts w:ascii="Arial" w:hAnsi="Arial"/>
                <w:b w:val="0"/>
                <w:i w:val="0"/>
                <w:color w:val="163258"/>
                <w:sz w:val="20"/>
              </w:rPr>
              <w:t>Einkauf und Konfiguration der benötigten Infrastruktur (Hardware, Software, Lizenzen) für alle Umgebungen (Entw./Test und Produktion)</w:t>
            </w:r>
          </w:p>
          <w:p>
            <w:pPr>
              <w:spacing w:after="80"/>
              <w:ind w:left="227" w:hanging="170"/>
            </w:pPr>
            <w:r>
              <w:rPr>
                <w:rFonts w:ascii="Arial" w:hAnsi="Arial"/>
                <w:color w:val="163258"/>
                <w:sz w:val="24"/>
              </w:rPr>
              <w:t xml:space="preserve">• </w:t>
            </w:r>
            <w:r>
              <w:rPr>
                <w:rFonts w:ascii="Arial" w:hAnsi="Arial"/>
                <w:b w:val="0"/>
                <w:i w:val="0"/>
                <w:color w:val="163258"/>
                <w:sz w:val="20"/>
              </w:rPr>
              <w:t>Software, Lizenzen) für alle Umgebungen (Entw./Test und Produktion)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Java, Oracle, MQ-Series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01/2017 - 07/2017</w:t>
            </w:r>
            <w:r>
              <w:rPr>
                <w:sz w:val="22"/>
              </w:rPr>
              <w:tab/>
            </w:r>
            <w:r>
              <w:rPr>
                <w:rFonts w:ascii="Arial" w:hAnsi="Arial"/>
                <w:b/>
                <w:color w:val="163258"/>
                <w:sz w:val="26"/>
              </w:rPr>
              <w:t>Deutsche Bank AG (Bereich Lending/Kredite)</w:t>
            </w:r>
          </w:p>
          <w:p>
            <w:pPr>
              <w:spacing w:after="160"/>
            </w:pPr>
            <w:r>
              <w:rPr>
                <w:rFonts w:ascii="Arial" w:hAnsi="Arial"/>
                <w:b/>
                <w:i w:val="0"/>
                <w:color w:val="163258"/>
                <w:sz w:val="22"/>
              </w:rPr>
              <w:t>QA- und Testmanagement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Testmanagement für mehrere Projekte zur Transitionsphase vom zentralisierten Testmanagement in die Fachbereiche Testplanung (Zeit- und Ressourcen), Test- und Defectmanagement</w:t>
            </w:r>
          </w:p>
          <w:p>
            <w:pPr>
              <w:spacing w:after="80"/>
              <w:ind w:left="227" w:hanging="170"/>
            </w:pPr>
            <w:r>
              <w:rPr>
                <w:rFonts w:ascii="Arial" w:hAnsi="Arial"/>
                <w:color w:val="163258"/>
                <w:sz w:val="24"/>
              </w:rPr>
              <w:t xml:space="preserve">• </w:t>
            </w:r>
            <w:r>
              <w:rPr>
                <w:rFonts w:ascii="Arial" w:hAnsi="Arial"/>
                <w:b w:val="0"/>
                <w:i w:val="0"/>
                <w:color w:val="163258"/>
                <w:sz w:val="20"/>
              </w:rPr>
              <w:t>Testmanagement in die Fachbereiche Testplanung (Zeit- und Ressourcen), Test- und Defectmanagement</w:t>
            </w:r>
          </w:p>
          <w:p>
            <w:pPr>
              <w:spacing w:after="80"/>
              <w:ind w:left="227" w:hanging="170"/>
            </w:pPr>
            <w:r>
              <w:rPr>
                <w:rFonts w:ascii="Arial" w:hAnsi="Arial"/>
                <w:color w:val="163258"/>
                <w:sz w:val="24"/>
              </w:rPr>
              <w:t xml:space="preserve">• </w:t>
            </w:r>
            <w:r>
              <w:rPr>
                <w:rFonts w:ascii="Arial" w:hAnsi="Arial"/>
                <w:b w:val="0"/>
                <w:i w:val="0"/>
                <w:color w:val="163258"/>
                <w:sz w:val="20"/>
              </w:rPr>
              <w:t>Entwicklung der Teststrategie und Erstellung der Testkonzepte Durchführung von Test Kick-Off Veranstaltung</w:t>
            </w:r>
          </w:p>
          <w:p>
            <w:pPr>
              <w:spacing w:after="80"/>
              <w:ind w:left="227" w:hanging="170"/>
            </w:pPr>
            <w:r>
              <w:rPr>
                <w:rFonts w:ascii="Arial" w:hAnsi="Arial"/>
                <w:color w:val="163258"/>
                <w:sz w:val="24"/>
              </w:rPr>
              <w:t xml:space="preserve">• </w:t>
            </w:r>
            <w:r>
              <w:rPr>
                <w:rFonts w:ascii="Arial" w:hAnsi="Arial"/>
                <w:b w:val="0"/>
                <w:i w:val="0"/>
                <w:color w:val="163258"/>
                <w:sz w:val="20"/>
              </w:rPr>
              <w:t>Koordination und Steuerung der Testteams aus verschiedenen Fachbereichen und (internationalen) Lokationen</w:t>
            </w:r>
          </w:p>
          <w:p>
            <w:pPr>
              <w:spacing w:after="80"/>
              <w:ind w:left="227" w:hanging="170"/>
            </w:pPr>
            <w:r>
              <w:rPr>
                <w:rFonts w:ascii="Arial" w:hAnsi="Arial"/>
                <w:color w:val="163258"/>
                <w:sz w:val="24"/>
              </w:rPr>
              <w:t xml:space="preserve">• </w:t>
            </w:r>
            <w:r>
              <w:rPr>
                <w:rFonts w:ascii="Arial" w:hAnsi="Arial"/>
                <w:b w:val="0"/>
                <w:i w:val="0"/>
                <w:color w:val="163258"/>
                <w:sz w:val="20"/>
              </w:rPr>
              <w:t>Abstimmungen mit Fachbereich und den beteiligten IT-Bereichen</w:t>
            </w:r>
          </w:p>
          <w:p>
            <w:pPr>
              <w:spacing w:after="80"/>
              <w:ind w:left="227" w:hanging="170"/>
            </w:pPr>
            <w:r>
              <w:rPr>
                <w:rFonts w:ascii="Arial" w:hAnsi="Arial"/>
                <w:color w:val="163258"/>
                <w:sz w:val="24"/>
              </w:rPr>
              <w:t xml:space="preserve">• </w:t>
            </w:r>
            <w:r>
              <w:rPr>
                <w:rFonts w:ascii="Arial" w:hAnsi="Arial"/>
                <w:b w:val="0"/>
                <w:i w:val="0"/>
                <w:color w:val="163258"/>
                <w:sz w:val="20"/>
              </w:rPr>
              <w:t>Erstellung Testabnahmedokumentation</w:t>
            </w:r>
          </w:p>
          <w:p>
            <w:pPr>
              <w:spacing w:after="80"/>
              <w:ind w:left="227" w:hanging="170"/>
            </w:pPr>
            <w:r>
              <w:rPr>
                <w:rFonts w:ascii="Arial" w:hAnsi="Arial"/>
                <w:color w:val="163258"/>
                <w:sz w:val="24"/>
              </w:rPr>
              <w:t xml:space="preserve">• </w:t>
            </w:r>
            <w:r>
              <w:rPr>
                <w:rFonts w:ascii="Arial" w:hAnsi="Arial"/>
                <w:b w:val="0"/>
                <w:i w:val="0"/>
                <w:color w:val="163258"/>
                <w:sz w:val="20"/>
              </w:rPr>
              <w:t>Testplanung und Unterstützung für klassische, agile und hybrid laufende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06/2016 - 12/2016</w:t>
            </w:r>
            <w:r>
              <w:rPr>
                <w:sz w:val="22"/>
              </w:rPr>
              <w:tab/>
            </w:r>
            <w:r>
              <w:rPr>
                <w:rFonts w:ascii="Arial" w:hAnsi="Arial"/>
                <w:b/>
                <w:color w:val="163258"/>
                <w:sz w:val="26"/>
              </w:rPr>
              <w:t>Commerzbank AG (Compliance;IB London)</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Projektsanierung eines laufenden Groß-Projektes im Compliance Umfeld mit zeitlichem Verzug und regulatorischem End-Termin</w:t>
            </w:r>
          </w:p>
          <w:p>
            <w:pPr>
              <w:spacing w:after="80"/>
              <w:ind w:left="227" w:hanging="170"/>
            </w:pPr>
            <w:r>
              <w:rPr>
                <w:rFonts w:ascii="Arial" w:hAnsi="Arial"/>
                <w:color w:val="163258"/>
                <w:sz w:val="24"/>
              </w:rPr>
              <w:t xml:space="preserve">• </w:t>
            </w:r>
            <w:r>
              <w:rPr>
                <w:rFonts w:ascii="Arial" w:hAnsi="Arial"/>
                <w:b w:val="0"/>
                <w:i w:val="0"/>
                <w:color w:val="163258"/>
                <w:sz w:val="20"/>
              </w:rPr>
              <w:t>Risikoanalysen</w:t>
            </w:r>
          </w:p>
          <w:p>
            <w:pPr>
              <w:spacing w:after="80"/>
              <w:ind w:left="227" w:hanging="170"/>
            </w:pPr>
            <w:r>
              <w:rPr>
                <w:rFonts w:ascii="Arial" w:hAnsi="Arial"/>
                <w:color w:val="163258"/>
                <w:sz w:val="24"/>
              </w:rPr>
              <w:t xml:space="preserve">• </w:t>
            </w:r>
            <w:r>
              <w:rPr>
                <w:rFonts w:ascii="Arial" w:hAnsi="Arial"/>
                <w:b w:val="0"/>
                <w:i w:val="0"/>
                <w:color w:val="163258"/>
                <w:sz w:val="20"/>
              </w:rPr>
              <w:t>Projekt- und Meilensteinplanung nach V-Model</w:t>
            </w:r>
          </w:p>
          <w:p>
            <w:pPr>
              <w:spacing w:after="80"/>
              <w:ind w:left="227" w:hanging="170"/>
            </w:pPr>
            <w:r>
              <w:rPr>
                <w:rFonts w:ascii="Arial" w:hAnsi="Arial"/>
                <w:color w:val="163258"/>
                <w:sz w:val="24"/>
              </w:rPr>
              <w:t xml:space="preserve">• </w:t>
            </w:r>
            <w:r>
              <w:rPr>
                <w:rFonts w:ascii="Arial" w:hAnsi="Arial"/>
                <w:b w:val="0"/>
                <w:i w:val="0"/>
                <w:color w:val="163258"/>
                <w:sz w:val="20"/>
              </w:rPr>
              <w:t>Abstimmungen mit den Fachabteilungungen Abstimmungen mit anderen IT-Abteilungen und dem externen Vendor</w:t>
            </w:r>
          </w:p>
          <w:p>
            <w:pPr>
              <w:spacing w:after="80"/>
              <w:ind w:left="227" w:hanging="170"/>
            </w:pPr>
            <w:r>
              <w:rPr>
                <w:rFonts w:ascii="Arial" w:hAnsi="Arial"/>
                <w:color w:val="163258"/>
                <w:sz w:val="24"/>
              </w:rPr>
              <w:t xml:space="preserve">• </w:t>
            </w:r>
            <w:r>
              <w:rPr>
                <w:rFonts w:ascii="Arial" w:hAnsi="Arial"/>
                <w:b w:val="0"/>
                <w:i w:val="0"/>
                <w:color w:val="163258"/>
                <w:sz w:val="20"/>
              </w:rPr>
              <w:t>Aufsetzen und Pflege eines neuen SharePoints</w:t>
            </w:r>
          </w:p>
          <w:p>
            <w:pPr>
              <w:spacing w:after="80"/>
              <w:ind w:left="227" w:hanging="170"/>
            </w:pPr>
            <w:r>
              <w:rPr>
                <w:rFonts w:ascii="Arial" w:hAnsi="Arial"/>
                <w:color w:val="163258"/>
                <w:sz w:val="24"/>
              </w:rPr>
              <w:t xml:space="preserve">• </w:t>
            </w:r>
            <w:r>
              <w:rPr>
                <w:rFonts w:ascii="Arial" w:hAnsi="Arial"/>
                <w:b w:val="0"/>
                <w:i w:val="0"/>
                <w:color w:val="163258"/>
                <w:sz w:val="20"/>
              </w:rPr>
              <w:t>Budgetplanung und Kostenkalkulation</w:t>
            </w:r>
          </w:p>
          <w:p>
            <w:pPr>
              <w:spacing w:after="80"/>
              <w:ind w:left="227" w:hanging="170"/>
            </w:pPr>
            <w:r>
              <w:rPr>
                <w:rFonts w:ascii="Arial" w:hAnsi="Arial"/>
                <w:color w:val="163258"/>
                <w:sz w:val="24"/>
              </w:rPr>
              <w:t xml:space="preserve">• </w:t>
            </w:r>
            <w:r>
              <w:rPr>
                <w:rFonts w:ascii="Arial" w:hAnsi="Arial"/>
                <w:b w:val="0"/>
                <w:i w:val="0"/>
                <w:color w:val="163258"/>
                <w:sz w:val="20"/>
              </w:rPr>
              <w:t>Überwachen der Aufgaben- und Terminpläne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08/2015 - 05/2016</w:t>
            </w:r>
            <w:r>
              <w:rPr>
                <w:sz w:val="22"/>
              </w:rPr>
              <w:tab/>
            </w:r>
            <w:r>
              <w:rPr>
                <w:rFonts w:ascii="Arial" w:hAnsi="Arial"/>
                <w:b/>
                <w:color w:val="163258"/>
                <w:sz w:val="26"/>
              </w:rPr>
              <w:t>Commerzbank AG (Compliance)</w:t>
            </w:r>
          </w:p>
          <w:p>
            <w:pPr>
              <w:spacing w:after="160"/>
            </w:pPr>
            <w:r>
              <w:rPr>
                <w:rFonts w:ascii="Arial" w:hAnsi="Arial"/>
                <w:b/>
                <w:i w:val="0"/>
                <w:color w:val="163258"/>
                <w:sz w:val="22"/>
              </w:rPr>
              <w:t>Leitung Workstream Testmanagement</w:t>
            </w:r>
          </w:p>
          <w:p>
            <w:pPr>
              <w:spacing w:after="80"/>
              <w:ind w:left="227" w:hanging="170"/>
            </w:pPr>
            <w:r>
              <w:rPr>
                <w:rFonts w:ascii="Arial" w:hAnsi="Arial"/>
                <w:color w:val="163258"/>
                <w:sz w:val="24"/>
              </w:rPr>
              <w:t xml:space="preserve">• </w:t>
            </w:r>
            <w:r>
              <w:rPr>
                <w:rFonts w:ascii="Arial" w:hAnsi="Arial"/>
                <w:b w:val="0"/>
                <w:i w:val="0"/>
                <w:color w:val="163258"/>
                <w:sz w:val="20"/>
              </w:rPr>
              <w:t>Anforderungen</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der Abteilung, inkl. Prozessanalysen und Neukonzeption</w:t>
            </w:r>
          </w:p>
          <w:p>
            <w:pPr>
              <w:spacing w:after="80"/>
              <w:ind w:left="227" w:hanging="170"/>
            </w:pPr>
            <w:r>
              <w:rPr>
                <w:rFonts w:ascii="Arial" w:hAnsi="Arial"/>
                <w:color w:val="163258"/>
                <w:sz w:val="24"/>
              </w:rPr>
              <w:t xml:space="preserve">• </w:t>
            </w:r>
            <w:r>
              <w:rPr>
                <w:rFonts w:ascii="Arial" w:hAnsi="Arial"/>
                <w:b w:val="0"/>
                <w:i w:val="0"/>
                <w:color w:val="163258"/>
                <w:sz w:val="20"/>
              </w:rPr>
              <w:t>Erstellung übergeordneter Teststrategien, Testmethoden und Testzielen</w:t>
            </w:r>
          </w:p>
          <w:p>
            <w:pPr>
              <w:spacing w:after="80"/>
              <w:ind w:left="227" w:hanging="170"/>
            </w:pPr>
            <w:r>
              <w:rPr>
                <w:rFonts w:ascii="Arial" w:hAnsi="Arial"/>
                <w:color w:val="163258"/>
                <w:sz w:val="24"/>
              </w:rPr>
              <w:t xml:space="preserve">• </w:t>
            </w:r>
            <w:r>
              <w:rPr>
                <w:rFonts w:ascii="Arial" w:hAnsi="Arial"/>
                <w:b w:val="0"/>
                <w:i w:val="0"/>
                <w:color w:val="163258"/>
                <w:sz w:val="20"/>
              </w:rPr>
              <w:t>Anleitung und Steuerung des gesamten Testmanagements</w:t>
            </w:r>
          </w:p>
          <w:p>
            <w:pPr>
              <w:spacing w:after="80"/>
              <w:ind w:left="227" w:hanging="170"/>
            </w:pPr>
            <w:r>
              <w:rPr>
                <w:rFonts w:ascii="Arial" w:hAnsi="Arial"/>
                <w:color w:val="163258"/>
                <w:sz w:val="24"/>
              </w:rPr>
              <w:t xml:space="preserve">• </w:t>
            </w:r>
            <w:r>
              <w:rPr>
                <w:rFonts w:ascii="Arial" w:hAnsi="Arial"/>
                <w:b w:val="0"/>
                <w:i w:val="0"/>
                <w:color w:val="163258"/>
                <w:sz w:val="20"/>
              </w:rPr>
              <w:t>Qualitätssicherung der fachlichen und technischen Requirements</w:t>
            </w:r>
          </w:p>
          <w:p>
            <w:pPr>
              <w:spacing w:after="80"/>
              <w:ind w:left="227" w:hanging="170"/>
            </w:pPr>
            <w:r>
              <w:rPr>
                <w:rFonts w:ascii="Arial" w:hAnsi="Arial"/>
                <w:color w:val="163258"/>
                <w:sz w:val="24"/>
              </w:rPr>
              <w:t xml:space="preserve">• </w:t>
            </w:r>
            <w:r>
              <w:rPr>
                <w:rFonts w:ascii="Arial" w:hAnsi="Arial"/>
                <w:b w:val="0"/>
                <w:i w:val="0"/>
                <w:color w:val="163258"/>
                <w:sz w:val="20"/>
              </w:rPr>
              <w:t>Abstimmung der Meilensteinplanung fachlicher Tests und des fachlichen Testscopes mit Workstreamleitern auf Fach- und dem Workstreamleiter Testmanagement auf IT-Seite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12/2013 - 07/2015</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Abstimmungen mit der Fachabteilung Abstimmungen mit anderen IT-Abteilungen und externem Gewerknehmer</w:t>
            </w:r>
          </w:p>
          <w:p>
            <w:pPr>
              <w:spacing w:after="80"/>
              <w:ind w:left="227" w:hanging="170"/>
            </w:pPr>
            <w:r>
              <w:rPr>
                <w:rFonts w:ascii="Arial" w:hAnsi="Arial"/>
                <w:color w:val="163258"/>
                <w:sz w:val="24"/>
              </w:rPr>
              <w:t xml:space="preserve">• </w:t>
            </w:r>
            <w:r>
              <w:rPr>
                <w:rFonts w:ascii="Arial" w:hAnsi="Arial"/>
                <w:b w:val="0"/>
                <w:i w:val="0"/>
                <w:color w:val="163258"/>
                <w:sz w:val="20"/>
              </w:rPr>
              <w:t>Projekt- und Meilensteinplanung (angepasstes klassisches V-Model mit agilen Entwicklungsmeilensteinen)</w:t>
            </w:r>
          </w:p>
          <w:p>
            <w:pPr>
              <w:spacing w:after="80"/>
              <w:ind w:left="227" w:hanging="170"/>
            </w:pPr>
            <w:r>
              <w:rPr>
                <w:rFonts w:ascii="Arial" w:hAnsi="Arial"/>
                <w:color w:val="163258"/>
                <w:sz w:val="24"/>
              </w:rPr>
              <w:t xml:space="preserve">• </w:t>
            </w:r>
            <w:r>
              <w:rPr>
                <w:rFonts w:ascii="Arial" w:hAnsi="Arial"/>
                <w:b w:val="0"/>
                <w:i w:val="0"/>
                <w:color w:val="163258"/>
                <w:sz w:val="20"/>
              </w:rPr>
              <w:t>Budgetplanung und Kostenkalkulation</w:t>
            </w:r>
          </w:p>
          <w:p>
            <w:pPr>
              <w:spacing w:after="80"/>
              <w:ind w:left="227" w:hanging="170"/>
            </w:pPr>
            <w:r>
              <w:rPr>
                <w:rFonts w:ascii="Arial" w:hAnsi="Arial"/>
                <w:color w:val="163258"/>
                <w:sz w:val="24"/>
              </w:rPr>
              <w:t xml:space="preserve">• </w:t>
            </w:r>
            <w:r>
              <w:rPr>
                <w:rFonts w:ascii="Arial" w:hAnsi="Arial"/>
                <w:b w:val="0"/>
                <w:i w:val="0"/>
                <w:color w:val="163258"/>
                <w:sz w:val="20"/>
              </w:rPr>
              <w:t>Überwachen der Terminpläne Koordination Test-, Defect - und Qualitätsmanagement</w:t>
            </w:r>
          </w:p>
          <w:p>
            <w:pPr>
              <w:spacing w:after="80"/>
              <w:ind w:left="227" w:hanging="170"/>
            </w:pPr>
            <w:r>
              <w:rPr>
                <w:rFonts w:ascii="Arial" w:hAnsi="Arial"/>
                <w:color w:val="163258"/>
                <w:sz w:val="24"/>
              </w:rPr>
              <w:t xml:space="preserve">• </w:t>
            </w:r>
            <w:r>
              <w:rPr>
                <w:rFonts w:ascii="Arial" w:hAnsi="Arial"/>
                <w:b w:val="0"/>
                <w:i w:val="0"/>
                <w:color w:val="163258"/>
                <w:sz w:val="20"/>
              </w:rPr>
              <w:t>ABC-Reporting</w:t>
            </w:r>
          </w:p>
          <w:p>
            <w:pPr>
              <w:spacing w:after="80"/>
              <w:ind w:left="227" w:hanging="170"/>
            </w:pPr>
            <w:r>
              <w:rPr>
                <w:rFonts w:ascii="Arial" w:hAnsi="Arial"/>
                <w:color w:val="163258"/>
                <w:sz w:val="24"/>
              </w:rPr>
              <w:t xml:space="preserve">• </w:t>
            </w:r>
            <w:r>
              <w:rPr>
                <w:rFonts w:ascii="Arial" w:hAnsi="Arial"/>
                <w:b w:val="0"/>
                <w:i w:val="0"/>
                <w:color w:val="163258"/>
                <w:sz w:val="20"/>
              </w:rPr>
              <w:t>Vorbereitung und Durchführung von Lenkungsausschüssen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10/2013 - 11/2013</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Testmanagement</w:t>
            </w:r>
          </w:p>
          <w:p>
            <w:pPr>
              <w:spacing w:after="80"/>
              <w:ind w:left="227" w:hanging="170"/>
            </w:pPr>
            <w:r>
              <w:rPr>
                <w:rFonts w:ascii="Arial" w:hAnsi="Arial"/>
                <w:color w:val="163258"/>
                <w:sz w:val="24"/>
              </w:rPr>
              <w:t xml:space="preserve">• </w:t>
            </w:r>
            <w:r>
              <w:rPr>
                <w:rFonts w:ascii="Arial" w:hAnsi="Arial"/>
                <w:b w:val="0"/>
                <w:i w:val="0"/>
                <w:color w:val="163258"/>
                <w:sz w:val="20"/>
              </w:rPr>
              <w:t>Testmanagement zentrales Bankauskunftssystem (u.a. Einführung SEPA)</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05/2013 - 09/2013</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Business-Analyst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eines neuen Systems zur Pflege der wirtschaftlichen Verbünde und Anpassung/Integration der Informationen für das CRM System/ CRM System der Mittelstandsbank Abstimmung der Schnittstellen in der IT Abstimmung mit dem Fachbereich Anforderungsanalyse und Aufwandsschätzung</w:t>
            </w:r>
          </w:p>
          <w:p>
            <w:pPr>
              <w:spacing w:after="80"/>
              <w:ind w:left="227" w:hanging="170"/>
            </w:pPr>
            <w:r>
              <w:rPr>
                <w:rFonts w:ascii="Arial" w:hAnsi="Arial"/>
                <w:color w:val="163258"/>
                <w:sz w:val="24"/>
              </w:rPr>
              <w:t xml:space="preserve">• </w:t>
            </w:r>
            <w:r>
              <w:rPr>
                <w:rFonts w:ascii="Arial" w:hAnsi="Arial"/>
                <w:b w:val="0"/>
                <w:i w:val="0"/>
                <w:color w:val="163258"/>
                <w:sz w:val="20"/>
              </w:rPr>
              <w:t>Anforderungsdokumentation / Requirement Engineering</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Reportanpassung Erarbeitung von Redesignvorschlägen für das Reporting</w:t>
            </w:r>
          </w:p>
          <w:p>
            <w:pPr>
              <w:spacing w:after="80"/>
              <w:ind w:left="227" w:hanging="170"/>
            </w:pPr>
            <w:r>
              <w:rPr>
                <w:rFonts w:ascii="Arial" w:hAnsi="Arial"/>
                <w:color w:val="163258"/>
                <w:sz w:val="24"/>
              </w:rPr>
              <w:t xml:space="preserve">• </w:t>
            </w:r>
            <w:r>
              <w:rPr>
                <w:rFonts w:ascii="Arial" w:hAnsi="Arial"/>
                <w:b w:val="0"/>
                <w:i w:val="0"/>
                <w:color w:val="163258"/>
                <w:sz w:val="20"/>
              </w:rPr>
              <w:t>Erstellung von Testcases/ Testunterstützung des Fachbereiches (HP</w:t>
            </w:r>
          </w:p>
          <w:p>
            <w:pPr>
              <w:spacing w:after="80"/>
              <w:ind w:left="227" w:hanging="170"/>
            </w:pPr>
            <w:r>
              <w:rPr>
                <w:rFonts w:ascii="Arial" w:hAnsi="Arial"/>
                <w:color w:val="163258"/>
                <w:sz w:val="24"/>
              </w:rPr>
              <w:t xml:space="preserve">• </w:t>
            </w:r>
            <w:r>
              <w:rPr>
                <w:rFonts w:ascii="Arial" w:hAnsi="Arial"/>
                <w:b w:val="0"/>
                <w:i w:val="0"/>
                <w:color w:val="163258"/>
                <w:sz w:val="20"/>
              </w:rPr>
              <w:t>Quality Center)</w:t>
            </w:r>
          </w:p>
          <w:p>
            <w:pPr>
              <w:spacing w:after="80"/>
              <w:ind w:left="227" w:hanging="170"/>
            </w:pPr>
            <w:r>
              <w:rPr>
                <w:rFonts w:ascii="Arial" w:hAnsi="Arial"/>
                <w:color w:val="163258"/>
                <w:sz w:val="24"/>
              </w:rPr>
              <w:t xml:space="preserve">• </w:t>
            </w:r>
            <w:r>
              <w:rPr>
                <w:rFonts w:ascii="Arial" w:hAnsi="Arial"/>
                <w:b w:val="0"/>
                <w:i w:val="0"/>
                <w:color w:val="163258"/>
                <w:sz w:val="20"/>
              </w:rPr>
              <w:t>HP Quality Center, Aqua Datastudio, Sybase Central, TFS, SAS BI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Aqua Datastudio, Sybase Central, TFS, SAS BI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07/2012 - 04/2013</w:t>
            </w:r>
            <w:r>
              <w:rPr>
                <w:sz w:val="22"/>
              </w:rPr>
              <w:tab/>
            </w:r>
            <w:r>
              <w:rPr>
                <w:rFonts w:ascii="Arial" w:hAnsi="Arial"/>
                <w:b/>
                <w:color w:val="163258"/>
                <w:sz w:val="26"/>
              </w:rPr>
              <w:t>Commerzbank AG (Bereich Finance)</w:t>
            </w:r>
          </w:p>
          <w:p>
            <w:pPr>
              <w:spacing w:after="160"/>
            </w:pPr>
            <w:r>
              <w:rPr>
                <w:rFonts w:ascii="Arial" w:hAnsi="Arial"/>
                <w:b/>
                <w:i w:val="0"/>
                <w:color w:val="163258"/>
                <w:sz w:val="22"/>
              </w:rPr>
              <w:t>Business-Analyst</w:t>
            </w:r>
          </w:p>
          <w:p>
            <w:pPr>
              <w:spacing w:after="80"/>
              <w:ind w:left="227" w:hanging="170"/>
            </w:pPr>
            <w:r>
              <w:rPr>
                <w:rFonts w:ascii="Arial" w:hAnsi="Arial"/>
                <w:color w:val="163258"/>
                <w:sz w:val="24"/>
              </w:rPr>
              <w:t xml:space="preserve">• </w:t>
            </w:r>
            <w:r>
              <w:rPr>
                <w:rFonts w:ascii="Arial" w:hAnsi="Arial"/>
                <w:b w:val="0"/>
                <w:i w:val="0"/>
                <w:color w:val="163258"/>
                <w:sz w:val="20"/>
              </w:rPr>
              <w:t>Finance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Fachbereichsdetailanforderungen Workshops / Erstellung Statement of Work</w:t>
            </w:r>
          </w:p>
          <w:p>
            <w:pPr>
              <w:spacing w:after="80"/>
              <w:ind w:left="227" w:hanging="170"/>
            </w:pPr>
            <w:r>
              <w:rPr>
                <w:rFonts w:ascii="Arial" w:hAnsi="Arial"/>
                <w:color w:val="163258"/>
                <w:sz w:val="24"/>
              </w:rPr>
              <w:t xml:space="preserve">• </w:t>
            </w:r>
            <w:r>
              <w:rPr>
                <w:rFonts w:ascii="Arial" w:hAnsi="Arial"/>
                <w:b w:val="0"/>
                <w:i w:val="0"/>
                <w:color w:val="163258"/>
                <w:sz w:val="20"/>
              </w:rPr>
              <w:t>Anforderungsdokumentation / Requirement Engineering</w:t>
            </w:r>
          </w:p>
          <w:p>
            <w:pPr>
              <w:spacing w:after="80"/>
              <w:ind w:left="227" w:hanging="170"/>
            </w:pPr>
            <w:r>
              <w:rPr>
                <w:rFonts w:ascii="Arial" w:hAnsi="Arial"/>
                <w:color w:val="163258"/>
                <w:sz w:val="24"/>
              </w:rPr>
              <w:t xml:space="preserve">• </w:t>
            </w:r>
            <w:r>
              <w:rPr>
                <w:rFonts w:ascii="Arial" w:hAnsi="Arial"/>
                <w:b w:val="0"/>
                <w:i w:val="0"/>
                <w:color w:val="163258"/>
                <w:sz w:val="20"/>
              </w:rPr>
              <w:t>Design/Konzeptionierung der Umsetzung Erstellung von Testcases / Testunterstützung des Fachbereiches (HP Quality Center)</w:t>
            </w:r>
          </w:p>
          <w:p>
            <w:pPr>
              <w:spacing w:after="80"/>
              <w:ind w:left="227" w:hanging="170"/>
            </w:pPr>
            <w:r>
              <w:rPr>
                <w:rFonts w:ascii="Arial" w:hAnsi="Arial"/>
                <w:color w:val="163258"/>
                <w:sz w:val="24"/>
              </w:rPr>
              <w:t xml:space="preserve">• </w:t>
            </w:r>
            <w:r>
              <w:rPr>
                <w:rFonts w:ascii="Arial" w:hAnsi="Arial"/>
                <w:b w:val="0"/>
                <w:i w:val="0"/>
                <w:color w:val="163258"/>
                <w:sz w:val="20"/>
              </w:rPr>
              <w:t>Quality Center)</w:t>
            </w:r>
          </w:p>
          <w:p>
            <w:pPr>
              <w:spacing w:after="80"/>
              <w:ind w:left="227" w:hanging="170"/>
            </w:pPr>
            <w:r>
              <w:rPr>
                <w:rFonts w:ascii="Arial" w:hAnsi="Arial"/>
                <w:color w:val="163258"/>
                <w:sz w:val="24"/>
              </w:rPr>
              <w:t xml:space="preserve">• </w:t>
            </w:r>
            <w:r>
              <w:rPr>
                <w:rFonts w:ascii="Arial" w:hAnsi="Arial"/>
                <w:b w:val="0"/>
                <w:i w:val="0"/>
                <w:color w:val="163258"/>
                <w:sz w:val="20"/>
              </w:rPr>
              <w:t>Abstimmung mit dem Fachbereich und Koordination Datenbankentwicklung/GUI Entwicklung (in Prag)</w:t>
            </w:r>
          </w:p>
          <w:p>
            <w:pPr>
              <w:spacing w:after="80"/>
              <w:ind w:left="227" w:hanging="170"/>
            </w:pPr>
            <w:r>
              <w:rPr>
                <w:rFonts w:ascii="Arial" w:hAnsi="Arial"/>
                <w:color w:val="163258"/>
                <w:sz w:val="24"/>
              </w:rPr>
              <w:t xml:space="preserve">• </w:t>
            </w:r>
            <w:r>
              <w:rPr>
                <w:rFonts w:ascii="Arial" w:hAnsi="Arial"/>
                <w:b w:val="0"/>
                <w:i w:val="0"/>
                <w:color w:val="163258"/>
                <w:sz w:val="20"/>
              </w:rPr>
              <w:t>Entwicklung (in Prag)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03/2012 - 06/2012</w:t>
            </w:r>
            <w:r>
              <w:rPr>
                <w:sz w:val="22"/>
              </w:rPr>
              <w:tab/>
            </w:r>
            <w:r>
              <w:rPr>
                <w:rFonts w:ascii="Arial" w:hAnsi="Arial"/>
                <w:b/>
                <w:color w:val="163258"/>
                <w:sz w:val="26"/>
              </w:rPr>
              <w:t>SEB AG (Bereich Finance)</w:t>
            </w:r>
          </w:p>
          <w:p>
            <w:pPr>
              <w:spacing w:after="160"/>
            </w:pPr>
            <w:r>
              <w:rPr>
                <w:rFonts w:ascii="Arial" w:hAnsi="Arial"/>
                <w:b/>
                <w:i w:val="0"/>
                <w:color w:val="163258"/>
                <w:sz w:val="22"/>
              </w:rPr>
              <w:t>Business-Analyst / Entwicklung</w:t>
            </w:r>
          </w:p>
          <w:p>
            <w:pPr>
              <w:spacing w:after="80"/>
              <w:ind w:left="227" w:hanging="170"/>
            </w:pPr>
            <w:r>
              <w:rPr>
                <w:rFonts w:ascii="Arial" w:hAnsi="Arial"/>
                <w:color w:val="163258"/>
                <w:sz w:val="24"/>
              </w:rPr>
              <w:t xml:space="preserve">• </w:t>
            </w:r>
            <w:r>
              <w:rPr>
                <w:rFonts w:ascii="Arial" w:hAnsi="Arial"/>
                <w:b w:val="0"/>
                <w:i w:val="0"/>
                <w:color w:val="163258"/>
                <w:sz w:val="20"/>
              </w:rPr>
              <w:t>Calypso als neues BO System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Aufnahme / Analyse der Fachbereichsanforderung (unterstützende BA Tätigkeit)</w:t>
            </w:r>
          </w:p>
          <w:p>
            <w:pPr>
              <w:spacing w:after="80"/>
              <w:ind w:left="227" w:hanging="170"/>
            </w:pPr>
            <w:r>
              <w:rPr>
                <w:rFonts w:ascii="Arial" w:hAnsi="Arial"/>
                <w:color w:val="163258"/>
                <w:sz w:val="24"/>
              </w:rPr>
              <w:t xml:space="preserve">• </w:t>
            </w:r>
            <w:r>
              <w:rPr>
                <w:rFonts w:ascii="Arial" w:hAnsi="Arial"/>
                <w:b w:val="0"/>
                <w:i w:val="0"/>
                <w:color w:val="163258"/>
                <w:sz w:val="20"/>
              </w:rPr>
              <w:t>Tätigkeit)</w:t>
            </w:r>
          </w:p>
          <w:p>
            <w:pPr>
              <w:spacing w:after="80"/>
              <w:ind w:left="227" w:hanging="170"/>
            </w:pPr>
            <w:r>
              <w:rPr>
                <w:rFonts w:ascii="Arial" w:hAnsi="Arial"/>
                <w:color w:val="163258"/>
                <w:sz w:val="24"/>
              </w:rPr>
              <w:t xml:space="preserve">• </w:t>
            </w:r>
            <w:r>
              <w:rPr>
                <w:rFonts w:ascii="Arial" w:hAnsi="Arial"/>
                <w:b w:val="0"/>
                <w:i w:val="0"/>
                <w:color w:val="163258"/>
                <w:sz w:val="20"/>
              </w:rPr>
              <w:t>Erstellen und Abstimmung der Testcases (HPQC)</w:t>
            </w:r>
          </w:p>
          <w:p>
            <w:pPr>
              <w:spacing w:after="80"/>
              <w:ind w:left="227" w:hanging="170"/>
            </w:pPr>
            <w:r>
              <w:rPr>
                <w:rFonts w:ascii="Arial" w:hAnsi="Arial"/>
                <w:color w:val="163258"/>
                <w:sz w:val="24"/>
              </w:rPr>
              <w:t xml:space="preserve">• </w:t>
            </w:r>
            <w:r>
              <w:rPr>
                <w:rFonts w:ascii="Arial" w:hAnsi="Arial"/>
                <w:b w:val="0"/>
                <w:i w:val="0"/>
                <w:color w:val="163258"/>
                <w:sz w:val="20"/>
              </w:rPr>
              <w:t>Entwicklung eines modularisiertem Abstimmungstool zum Abgleich verschiedenster Zinsprodukte und deren Parameter zwischen verschiedenen Liefersystemen</w:t>
            </w:r>
          </w:p>
          <w:p>
            <w:pPr>
              <w:spacing w:after="80"/>
              <w:ind w:left="227" w:hanging="170"/>
            </w:pPr>
            <w:r>
              <w:rPr>
                <w:rFonts w:ascii="Arial" w:hAnsi="Arial"/>
                <w:color w:val="163258"/>
                <w:sz w:val="24"/>
              </w:rPr>
              <w:t xml:space="preserve">• </w:t>
            </w:r>
            <w:r>
              <w:rPr>
                <w:rFonts w:ascii="Arial" w:hAnsi="Arial"/>
                <w:b w:val="0"/>
                <w:i w:val="0"/>
                <w:color w:val="163258"/>
                <w:sz w:val="20"/>
              </w:rPr>
              <w:t>Liefersystemen</w:t>
            </w:r>
          </w:p>
          <w:p>
            <w:pPr>
              <w:spacing w:after="80"/>
              <w:ind w:left="227" w:hanging="170"/>
            </w:pPr>
            <w:r>
              <w:rPr>
                <w:rFonts w:ascii="Arial" w:hAnsi="Arial"/>
                <w:color w:val="163258"/>
                <w:sz w:val="24"/>
              </w:rPr>
              <w:t xml:space="preserve">• </w:t>
            </w:r>
            <w:r>
              <w:rPr>
                <w:rFonts w:ascii="Arial" w:hAnsi="Arial"/>
                <w:b w:val="0"/>
                <w:i w:val="0"/>
                <w:color w:val="163258"/>
                <w:sz w:val="20"/>
              </w:rPr>
              <w:t>Access, HP Quality Center, Calypso, Summit, Murex</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Access, Calypso, Summit, Murex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08/2009 - 03/2012</w:t>
            </w:r>
            <w:r>
              <w:rPr>
                <w:sz w:val="22"/>
              </w:rPr>
              <w:tab/>
            </w:r>
            <w:r>
              <w:rPr>
                <w:rFonts w:ascii="Arial" w:hAnsi="Arial"/>
                <w:b/>
                <w:color w:val="163258"/>
                <w:sz w:val="26"/>
              </w:rPr>
              <w:t>Commerzbank AG (Bereich IB Finance)</w:t>
            </w:r>
          </w:p>
          <w:p>
            <w:pPr>
              <w:spacing w:after="160"/>
            </w:pPr>
            <w:r>
              <w:rPr>
                <w:rFonts w:ascii="Arial" w:hAnsi="Arial"/>
                <w:b/>
                <w:i w:val="0"/>
                <w:color w:val="163258"/>
                <w:sz w:val="22"/>
              </w:rPr>
              <w:t>Businessanalys / Datenanalyse / Entwicklung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Businessanalys / Datenanalyse / Entwicklung Migration Commerzbank AG/Dresdner Bank AG; Anbindung der Dresdner Bank Systeme u. Weiterentwicklung der zentralen P&amp;L Anwendung im Bereich Finance</w:t>
            </w:r>
          </w:p>
          <w:p>
            <w:pPr>
              <w:spacing w:after="80"/>
              <w:ind w:left="227" w:hanging="170"/>
            </w:pPr>
            <w:r>
              <w:rPr>
                <w:rFonts w:ascii="Arial" w:hAnsi="Arial"/>
                <w:color w:val="163258"/>
                <w:sz w:val="24"/>
              </w:rPr>
              <w:t xml:space="preserve">• </w:t>
            </w:r>
            <w:r>
              <w:rPr>
                <w:rFonts w:ascii="Arial" w:hAnsi="Arial"/>
                <w:b w:val="0"/>
                <w:i w:val="0"/>
                <w:color w:val="163258"/>
                <w:sz w:val="20"/>
              </w:rPr>
              <w:t>Bank AG; Anbindung der Dresdner Bank Systeme u. Weiterentwicklung der zentralen P&amp;L Anwendung im Bereich Finance</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Fachbereichsdetailanforderungen (BA Tätigkeit)</w:t>
            </w:r>
          </w:p>
          <w:p>
            <w:pPr>
              <w:spacing w:after="80"/>
              <w:ind w:left="227" w:hanging="170"/>
            </w:pPr>
            <w:r>
              <w:rPr>
                <w:rFonts w:ascii="Arial" w:hAnsi="Arial"/>
                <w:color w:val="163258"/>
                <w:sz w:val="24"/>
              </w:rPr>
              <w:t xml:space="preserve">• </w:t>
            </w:r>
            <w:r>
              <w:rPr>
                <w:rFonts w:ascii="Arial" w:hAnsi="Arial"/>
                <w:b w:val="0"/>
                <w:i w:val="0"/>
                <w:color w:val="163258"/>
                <w:sz w:val="20"/>
              </w:rPr>
              <w:t>Entwicklung neuer, Anpassung bestehender Schnittstellen (Im- und Export)</w:t>
            </w:r>
          </w:p>
          <w:p>
            <w:pPr>
              <w:spacing w:after="80"/>
              <w:ind w:left="227" w:hanging="170"/>
            </w:pPr>
            <w:r>
              <w:rPr>
                <w:rFonts w:ascii="Arial" w:hAnsi="Arial"/>
                <w:color w:val="163258"/>
                <w:sz w:val="24"/>
              </w:rPr>
              <w:t xml:space="preserve">• </w:t>
            </w:r>
            <w:r>
              <w:rPr>
                <w:rFonts w:ascii="Arial" w:hAnsi="Arial"/>
                <w:b w:val="0"/>
                <w:i w:val="0"/>
                <w:color w:val="163258"/>
                <w:sz w:val="20"/>
              </w:rPr>
              <w:t>Analysen der Migrationsdaten verschiedenster Frontofficesysteme (Summit, Kondor, Murex Currency/Derivatives, Loantrak, Swordfish, Martini, Bloomberg,etc.)</w:t>
            </w:r>
          </w:p>
          <w:p>
            <w:pPr>
              <w:spacing w:after="80"/>
              <w:ind w:left="227" w:hanging="170"/>
            </w:pPr>
            <w:r>
              <w:rPr>
                <w:rFonts w:ascii="Arial" w:hAnsi="Arial"/>
                <w:color w:val="163258"/>
                <w:sz w:val="24"/>
              </w:rPr>
              <w:t xml:space="preserve">• </w:t>
            </w:r>
            <w:r>
              <w:rPr>
                <w:rFonts w:ascii="Arial" w:hAnsi="Arial"/>
                <w:b w:val="0"/>
                <w:i w:val="0"/>
                <w:color w:val="163258"/>
                <w:sz w:val="20"/>
              </w:rPr>
              <w:t>Kondor, Murex Currency/Derivatives, Loantrak, Swordfish, Martini,</w:t>
            </w:r>
          </w:p>
          <w:p>
            <w:pPr>
              <w:spacing w:after="80"/>
              <w:ind w:left="227" w:hanging="170"/>
            </w:pPr>
            <w:r>
              <w:rPr>
                <w:rFonts w:ascii="Arial" w:hAnsi="Arial"/>
                <w:color w:val="163258"/>
                <w:sz w:val="24"/>
              </w:rPr>
              <w:t xml:space="preserve">• </w:t>
            </w:r>
            <w:r>
              <w:rPr>
                <w:rFonts w:ascii="Arial" w:hAnsi="Arial"/>
                <w:b w:val="0"/>
                <w:i w:val="0"/>
                <w:color w:val="163258"/>
                <w:sz w:val="20"/>
              </w:rPr>
              <w:t>Bloomberg,etc.)</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Summit, Kondor, Murex Currency/Derivatives, Loantrak, Swordfish, Martini, Bloomberg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08/2008 - 07/2009</w:t>
            </w:r>
            <w:r>
              <w:rPr>
                <w:sz w:val="22"/>
              </w:rPr>
              <w:tab/>
            </w:r>
            <w:r>
              <w:rPr>
                <w:rFonts w:ascii="Arial" w:hAnsi="Arial"/>
                <w:b/>
                <w:color w:val="163258"/>
                <w:sz w:val="26"/>
              </w:rPr>
              <w:t>Deutsche Börse AG</w:t>
            </w:r>
          </w:p>
          <w:p>
            <w:pPr>
              <w:spacing w:after="160"/>
            </w:pPr>
            <w:r>
              <w:rPr>
                <w:rFonts w:ascii="Arial" w:hAnsi="Arial"/>
                <w:b/>
                <w:i w:val="0"/>
                <w:color w:val="163258"/>
                <w:sz w:val="22"/>
              </w:rPr>
              <w:t>Technische Konzeptionierung und Design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Konzeptionierung und Design, Produktentwicklung / Datenanalyse * zum Aufbau eines Realtimedatawarehouses * zur Sammlung und Aufbereitung von Fundamentaldaten aus dem Energiemarkt In direkter Zusammenarbeit mit dem Fachbereich wurde ein neues, kommerzielles Produkt entwickelt, welches Daten aus dem internationalen Energiehandel (Strom) realtime einsammelt (Internet/FTP,etc),aufbereitet, aggregiert, Prognosen erstellt und im Web zur Verfügung stellt.</w:t>
            </w:r>
          </w:p>
          <w:p>
            <w:pPr>
              <w:spacing w:after="80"/>
              <w:ind w:left="227" w:hanging="170"/>
            </w:pPr>
            <w:r>
              <w:rPr>
                <w:rFonts w:ascii="Arial" w:hAnsi="Arial"/>
                <w:color w:val="163258"/>
                <w:sz w:val="24"/>
              </w:rPr>
              <w:t xml:space="preserve">• </w:t>
            </w:r>
            <w:r>
              <w:rPr>
                <w:rFonts w:ascii="Arial" w:hAnsi="Arial"/>
                <w:b w:val="0"/>
                <w:i w:val="0"/>
                <w:color w:val="163258"/>
                <w:sz w:val="20"/>
              </w:rPr>
              <w:t>Meine Aufgabe waren hierbei:</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Fachbereichsanforderung Schnittstelle zum Fachbereich und der technischen Umsetzung (in Frankfurt und in Prag)</w:t>
            </w:r>
          </w:p>
          <w:p>
            <w:pPr>
              <w:spacing w:after="80"/>
              <w:ind w:left="227" w:hanging="170"/>
            </w:pPr>
            <w:r>
              <w:rPr>
                <w:rFonts w:ascii="Arial" w:hAnsi="Arial"/>
                <w:color w:val="163258"/>
                <w:sz w:val="24"/>
              </w:rPr>
              <w:t xml:space="preserve">• </w:t>
            </w:r>
            <w:r>
              <w:rPr>
                <w:rFonts w:ascii="Arial" w:hAnsi="Arial"/>
                <w:b w:val="0"/>
                <w:i w:val="0"/>
                <w:color w:val="163258"/>
                <w:sz w:val="20"/>
              </w:rPr>
              <w:t>Aufbau des Datawarehouses (Konzeptionierung, Auswahl und Aufbau der technischen Architektur, Datenmodelierung und Entwicklung), Import, Aggregation, Verteilung, sowie die Unterstützung beim Grabben der Daten</w:t>
            </w:r>
          </w:p>
          <w:p>
            <w:pPr>
              <w:spacing w:after="80"/>
              <w:ind w:left="227" w:hanging="170"/>
            </w:pPr>
            <w:r>
              <w:rPr>
                <w:rFonts w:ascii="Arial" w:hAnsi="Arial"/>
                <w:color w:val="163258"/>
                <w:sz w:val="24"/>
              </w:rPr>
              <w:t xml:space="preserve">• </w:t>
            </w:r>
            <w:r>
              <w:rPr>
                <w:rFonts w:ascii="Arial" w:hAnsi="Arial"/>
                <w:b w:val="0"/>
                <w:i w:val="0"/>
                <w:color w:val="163258"/>
                <w:sz w:val="20"/>
              </w:rPr>
              <w:t>Aggregation,Verteilung, sowie die Unterstützung beim Grabben der Daten. Anmerkung</w:t>
            </w:r>
          </w:p>
          <w:p>
            <w:pPr>
              <w:spacing w:after="80"/>
              <w:ind w:left="227" w:hanging="170"/>
            </w:pPr>
            <w:r>
              <w:rPr>
                <w:rFonts w:ascii="Arial" w:hAnsi="Arial"/>
                <w:color w:val="163258"/>
                <w:sz w:val="24"/>
              </w:rPr>
              <w:t xml:space="preserve">• </w:t>
            </w:r>
            <w:r>
              <w:rPr>
                <w:rFonts w:ascii="Arial" w:hAnsi="Arial"/>
                <w:b w:val="0"/>
                <w:i w:val="0"/>
                <w:color w:val="163258"/>
                <w:sz w:val="20"/>
              </w:rPr>
              <w:t>Das entwickelte System wird kommerziell betrieben, wurde im Februar 2009 auf der Messe EWorld 2009 vorgestellt</w:t>
            </w:r>
          </w:p>
          <w:p>
            <w:pPr>
              <w:spacing w:after="80"/>
              <w:ind w:left="227" w:hanging="170"/>
            </w:pPr>
            <w:r>
              <w:rPr>
                <w:rFonts w:ascii="Arial" w:hAnsi="Arial"/>
                <w:color w:val="163258"/>
                <w:sz w:val="24"/>
              </w:rPr>
              <w:t xml:space="preserve">• </w:t>
            </w:r>
            <w:r>
              <w:rPr>
                <w:rFonts w:ascii="Arial" w:hAnsi="Arial"/>
                <w:b w:val="0"/>
                <w:i w:val="0"/>
                <w:color w:val="163258"/>
                <w:sz w:val="20"/>
              </w:rPr>
              <w:t>Oracle 10, Toad, Grabbingtool (Kapow)</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 Toad, Kapow</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01/2008 - 07/2008</w:t>
            </w:r>
            <w:r>
              <w:rPr>
                <w:sz w:val="22"/>
              </w:rPr>
              <w:tab/>
            </w:r>
            <w:r>
              <w:rPr>
                <w:rFonts w:ascii="Arial" w:hAnsi="Arial"/>
                <w:b/>
                <w:color w:val="163258"/>
                <w:sz w:val="26"/>
              </w:rPr>
              <w:t>Commerzbank AG Frankfurt (Global Finance)</w:t>
            </w:r>
          </w:p>
          <w:p>
            <w:pPr>
              <w:spacing w:after="160"/>
            </w:pPr>
            <w:r>
              <w:rPr>
                <w:rFonts w:ascii="Arial" w:hAnsi="Arial"/>
                <w:b/>
                <w:i w:val="0"/>
                <w:color w:val="163258"/>
                <w:sz w:val="22"/>
              </w:rPr>
              <w:t>Datenanalyse / Weiterentwicklung im Projekt Monthly P&amp;L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 Zusammenarbeit mit dem Fachbereich Aufnahme der Anforderung zur Definition von Differenzenreports (Walktrough), die aus der Abstimmung von Frontoffice / Backoffice und Ledgersystemen generiert werden sollen sowie die Umsetzung der Reports auf der Datenbankseite. Kleinere Anpassungen im (Web-)Frontend</w:t>
            </w:r>
          </w:p>
          <w:p>
            <w:pPr>
              <w:spacing w:after="80"/>
              <w:ind w:left="227" w:hanging="170"/>
            </w:pPr>
            <w:r>
              <w:rPr>
                <w:rFonts w:ascii="Arial" w:hAnsi="Arial"/>
                <w:color w:val="163258"/>
                <w:sz w:val="24"/>
              </w:rPr>
              <w:t xml:space="preserve">• </w:t>
            </w:r>
            <w:r>
              <w:rPr>
                <w:rFonts w:ascii="Arial" w:hAnsi="Arial"/>
                <w:b w:val="0"/>
                <w:i w:val="0"/>
                <w:color w:val="163258"/>
                <w:sz w:val="20"/>
              </w:rPr>
              <w:t>Sybase IQ 12.6, Sybase Central, Sybase ISQL, Clearcase, HP Quality Center,</w:t>
            </w:r>
          </w:p>
          <w:p>
            <w:pPr>
              <w:spacing w:after="80"/>
              <w:ind w:left="227" w:hanging="170"/>
            </w:pPr>
            <w:r>
              <w:rPr>
                <w:rFonts w:ascii="Arial" w:hAnsi="Arial"/>
                <w:color w:val="163258"/>
                <w:sz w:val="24"/>
              </w:rPr>
              <w:t xml:space="preserve">• </w:t>
            </w:r>
            <w:r>
              <w:rPr>
                <w:rFonts w:ascii="Arial" w:hAnsi="Arial"/>
                <w:b w:val="0"/>
                <w:i w:val="0"/>
                <w:color w:val="163258"/>
                <w:sz w:val="20"/>
              </w:rPr>
              <w:t>Watcom SQL, T-SQL, C#, ASP.net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Sybase Central, Sybase IQ 12.6, Sybase ISQL, Clearcase, Watcom SQL, C#, ASP.net, T-SQL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05/2007 - 11/2007</w:t>
            </w:r>
            <w:r>
              <w:rPr>
                <w:sz w:val="22"/>
              </w:rPr>
              <w:tab/>
            </w:r>
            <w:r>
              <w:rPr>
                <w:rFonts w:ascii="Arial" w:hAnsi="Arial"/>
                <w:b/>
                <w:color w:val="163258"/>
                <w:sz w:val="26"/>
              </w:rPr>
              <w:t>SEB AG (Handelsabwicklung)</w:t>
            </w:r>
          </w:p>
          <w:p>
            <w:pPr>
              <w:spacing w:after="160"/>
            </w:pPr>
            <w:r>
              <w:rPr>
                <w:rFonts w:ascii="Arial" w:hAnsi="Arial"/>
                <w:b/>
                <w:i w:val="0"/>
                <w:color w:val="163258"/>
                <w:sz w:val="22"/>
              </w:rPr>
              <w:t>Migration von SWAPS aus SAP (MARK) nach Kondor+ / Opics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und Umsetzung der Migration von Swapdeals anläßlich eines Systemwechsels.</w:t>
            </w:r>
          </w:p>
          <w:p>
            <w:pPr>
              <w:spacing w:after="80"/>
              <w:ind w:left="227" w:hanging="170"/>
            </w:pPr>
            <w:r>
              <w:rPr>
                <w:rFonts w:ascii="Arial" w:hAnsi="Arial"/>
                <w:color w:val="163258"/>
                <w:sz w:val="24"/>
              </w:rPr>
              <w:t xml:space="preserve">• </w:t>
            </w:r>
            <w:r>
              <w:rPr>
                <w:rFonts w:ascii="Arial" w:hAnsi="Arial"/>
                <w:b w:val="0"/>
                <w:i w:val="0"/>
                <w:color w:val="163258"/>
                <w:sz w:val="20"/>
              </w:rPr>
              <w:t>Systemwechsels.</w:t>
            </w:r>
          </w:p>
          <w:p>
            <w:pPr>
              <w:spacing w:after="80"/>
              <w:ind w:left="227" w:hanging="170"/>
            </w:pPr>
            <w:r>
              <w:rPr>
                <w:rFonts w:ascii="Arial" w:hAnsi="Arial"/>
                <w:color w:val="163258"/>
                <w:sz w:val="24"/>
              </w:rPr>
              <w:t xml:space="preserve">• </w:t>
            </w:r>
            <w:r>
              <w:rPr>
                <w:rFonts w:ascii="Arial" w:hAnsi="Arial"/>
                <w:b w:val="0"/>
                <w:i w:val="0"/>
                <w:color w:val="163258"/>
                <w:sz w:val="20"/>
              </w:rPr>
              <w:t>Unterstützung und Analysen für die Bereiche Treasury, Riskcontrolling, Accounting, Finance und Meldewesen.</w:t>
            </w:r>
          </w:p>
          <w:p>
            <w:pPr>
              <w:spacing w:after="80"/>
              <w:ind w:left="227" w:hanging="170"/>
            </w:pPr>
            <w:r>
              <w:rPr>
                <w:rFonts w:ascii="Arial" w:hAnsi="Arial"/>
                <w:color w:val="163258"/>
                <w:sz w:val="24"/>
              </w:rPr>
              <w:t xml:space="preserve">• </w:t>
            </w:r>
            <w:r>
              <w:rPr>
                <w:rFonts w:ascii="Arial" w:hAnsi="Arial"/>
                <w:b w:val="0"/>
                <w:i w:val="0"/>
                <w:color w:val="163258"/>
                <w:sz w:val="20"/>
              </w:rPr>
              <w:t>Accounting, Finance und Meldewesen.</w:t>
            </w:r>
          </w:p>
          <w:p>
            <w:pPr>
              <w:spacing w:after="80"/>
              <w:ind w:left="227" w:hanging="170"/>
            </w:pPr>
            <w:r>
              <w:rPr>
                <w:rFonts w:ascii="Arial" w:hAnsi="Arial"/>
                <w:color w:val="163258"/>
                <w:sz w:val="24"/>
              </w:rPr>
              <w:t xml:space="preserve">• </w:t>
            </w:r>
            <w:r>
              <w:rPr>
                <w:rFonts w:ascii="Arial" w:hAnsi="Arial"/>
                <w:b w:val="0"/>
                <w:i w:val="0"/>
                <w:color w:val="163258"/>
                <w:sz w:val="20"/>
              </w:rPr>
              <w:t>Das Projekt wurde Abteilungsübergreifend durchgeführt, inkl. aller Schritte vom Closen bis zur Neuanlage der Swaps.</w:t>
            </w:r>
          </w:p>
          <w:p>
            <w:pPr>
              <w:spacing w:after="80"/>
              <w:ind w:left="227" w:hanging="170"/>
            </w:pPr>
            <w:r>
              <w:rPr>
                <w:rFonts w:ascii="Arial" w:hAnsi="Arial"/>
                <w:color w:val="163258"/>
                <w:sz w:val="24"/>
              </w:rPr>
              <w:t xml:space="preserve">• </w:t>
            </w:r>
            <w:r>
              <w:rPr>
                <w:rFonts w:ascii="Arial" w:hAnsi="Arial"/>
                <w:b w:val="0"/>
                <w:i w:val="0"/>
                <w:color w:val="163258"/>
                <w:sz w:val="20"/>
              </w:rPr>
              <w:t>Schritte vom Closen bis zur Neuanlage der Swaps. Abgleich der Vertragsdetails, sowie der einzelnen Cashflows.</w:t>
            </w:r>
          </w:p>
          <w:p>
            <w:pPr>
              <w:spacing w:after="80"/>
              <w:ind w:left="227" w:hanging="170"/>
            </w:pPr>
            <w:r>
              <w:rPr>
                <w:rFonts w:ascii="Arial" w:hAnsi="Arial"/>
                <w:color w:val="163258"/>
                <w:sz w:val="24"/>
              </w:rPr>
              <w:t xml:space="preserve">• </w:t>
            </w:r>
            <w:r>
              <w:rPr>
                <w:rFonts w:ascii="Arial" w:hAnsi="Arial"/>
                <w:b w:val="0"/>
                <w:i w:val="0"/>
                <w:color w:val="163258"/>
                <w:sz w:val="20"/>
              </w:rPr>
              <w:t>Behandlung der Deals in IFRS (Hedgeaccounting), Abstimmung in den Systemen SAP, Kondor+, OPICS und weiterer interner Anwendungen.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SAP, Kondor+, OPICS, IFRS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02/2007 - 05/2007</w:t>
            </w:r>
            <w:r>
              <w:rPr>
                <w:sz w:val="22"/>
              </w:rPr>
              <w:tab/>
            </w:r>
            <w:r>
              <w:rPr>
                <w:rFonts w:ascii="Arial" w:hAnsi="Arial"/>
                <w:b/>
                <w:color w:val="163258"/>
                <w:sz w:val="26"/>
              </w:rPr>
              <w:t>DZ AG (Rechnungswesen - Group Finance)</w:t>
            </w:r>
          </w:p>
          <w:p>
            <w:pPr>
              <w:spacing w:after="160"/>
            </w:pPr>
            <w:r>
              <w:rPr>
                <w:rFonts w:ascii="Arial" w:hAnsi="Arial"/>
                <w:b/>
                <w:i w:val="0"/>
                <w:color w:val="163258"/>
                <w:sz w:val="22"/>
              </w:rPr>
              <w:t>IFRS Hedge Accounting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Testunterstützung / Analysen von SAP Daten / Daten aus Eigenentwicklung auf Oraclebasis</w:t>
            </w:r>
          </w:p>
          <w:p>
            <w:pPr>
              <w:spacing w:after="80"/>
              <w:ind w:left="227" w:hanging="170"/>
            </w:pPr>
            <w:r>
              <w:rPr>
                <w:rFonts w:ascii="Arial" w:hAnsi="Arial"/>
                <w:color w:val="163258"/>
                <w:sz w:val="24"/>
              </w:rPr>
              <w:t xml:space="preserve">• </w:t>
            </w:r>
            <w:r>
              <w:rPr>
                <w:rFonts w:ascii="Arial" w:hAnsi="Arial"/>
                <w:b w:val="0"/>
                <w:i w:val="0"/>
                <w:color w:val="163258"/>
                <w:sz w:val="20"/>
              </w:rPr>
              <w:t>VBAtechnische Aufbereitung von Murexdaten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10g, Access 2003, Excel 2003, VBA, Windows XP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10/2006 - 01/2007</w:t>
            </w:r>
            <w:r>
              <w:rPr>
                <w:sz w:val="22"/>
              </w:rPr>
              <w:tab/>
            </w:r>
            <w:r>
              <w:rPr>
                <w:rFonts w:ascii="Arial" w:hAnsi="Arial"/>
                <w:b/>
                <w:color w:val="163258"/>
                <w:sz w:val="26"/>
              </w:rPr>
              <w:t>Dresdner Bank AG (Risikocontrolling - Liquiditätsrisiko)</w:t>
            </w:r>
          </w:p>
          <w:p>
            <w:pPr>
              <w:spacing w:after="160"/>
            </w:pPr>
            <w:r>
              <w:rPr>
                <w:rFonts w:ascii="Arial" w:hAnsi="Arial"/>
                <w:b/>
                <w:i w:val="0"/>
                <w:color w:val="163258"/>
                <w:sz w:val="22"/>
              </w:rPr>
              <w:t>Weiterentwicklung / Wartung der Oracleanwendung zur</w:t>
            </w:r>
          </w:p>
          <w:p>
            <w:pPr>
              <w:spacing w:after="80"/>
              <w:ind w:left="227" w:hanging="170"/>
            </w:pPr>
            <w:r>
              <w:rPr>
                <w:rFonts w:ascii="Arial" w:hAnsi="Arial"/>
                <w:color w:val="163258"/>
                <w:sz w:val="24"/>
              </w:rPr>
              <w:t xml:space="preserve">• </w:t>
            </w:r>
            <w:r>
              <w:rPr>
                <w:rFonts w:ascii="Arial" w:hAnsi="Arial"/>
                <w:b w:val="0"/>
                <w:i w:val="0"/>
                <w:color w:val="163258"/>
                <w:sz w:val="20"/>
              </w:rPr>
              <w:t>Überwachung der Konzernfinanzierung fachliche Unterstützung des Monitorings und Reportings für das Liquiditätsmanagement (Limitüberwachung / P&amp;L)</w:t>
            </w:r>
          </w:p>
          <w:p>
            <w:pPr>
              <w:spacing w:after="80"/>
              <w:ind w:left="227" w:hanging="170"/>
            </w:pPr>
            <w:r>
              <w:rPr>
                <w:rFonts w:ascii="Arial" w:hAnsi="Arial"/>
                <w:color w:val="163258"/>
                <w:sz w:val="24"/>
              </w:rPr>
              <w:t xml:space="preserve">• </w:t>
            </w:r>
            <w:r>
              <w:rPr>
                <w:rFonts w:ascii="Arial" w:hAnsi="Arial"/>
                <w:b w:val="0"/>
                <w:i w:val="0"/>
                <w:color w:val="163258"/>
                <w:sz w:val="20"/>
              </w:rPr>
              <w:t>Aufgaben: technische Entwicklung fachliches Monitoring und Reporting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10g, Windows XP, Access 2000, PL/SQL Deverloper, Powerbuilder, PL/SQL Developer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07/2005 - 10/2006</w:t>
            </w:r>
            <w:r>
              <w:rPr>
                <w:sz w:val="22"/>
              </w:rPr>
              <w:tab/>
            </w:r>
            <w:r>
              <w:rPr>
                <w:rFonts w:ascii="Arial" w:hAnsi="Arial"/>
                <w:b/>
                <w:color w:val="163258"/>
                <w:sz w:val="26"/>
              </w:rPr>
              <w:t>Dresdner Bank AG Frankfurt (Risikocontrolling - Liquiditätsrisiko)</w:t>
            </w:r>
          </w:p>
          <w:p>
            <w:pPr>
              <w:spacing w:after="160"/>
            </w:pPr>
            <w:r>
              <w:rPr>
                <w:rFonts w:ascii="Arial" w:hAnsi="Arial"/>
                <w:b/>
                <w:i w:val="0"/>
                <w:color w:val="163258"/>
                <w:sz w:val="22"/>
              </w:rPr>
              <w:t>Neugeschäftsanalyse</w:t>
            </w:r>
          </w:p>
          <w:p>
            <w:pPr>
              <w:spacing w:after="80"/>
              <w:ind w:left="227" w:hanging="170"/>
            </w:pPr>
            <w:r>
              <w:rPr>
                <w:rFonts w:ascii="Arial" w:hAnsi="Arial"/>
                <w:color w:val="163258"/>
                <w:sz w:val="24"/>
              </w:rPr>
              <w:t xml:space="preserve">• </w:t>
            </w:r>
            <w:r>
              <w:rPr>
                <w:rFonts w:ascii="Arial" w:hAnsi="Arial"/>
                <w:b w:val="0"/>
                <w:i w:val="0"/>
                <w:color w:val="163258"/>
                <w:sz w:val="20"/>
              </w:rPr>
              <w:t>Liquiditätsrisiko)</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IAS 39 (Simulation und Auswertung)</w:t>
            </w:r>
          </w:p>
          <w:p>
            <w:pPr>
              <w:spacing w:after="80"/>
              <w:ind w:left="227" w:hanging="170"/>
            </w:pPr>
            <w:r>
              <w:rPr>
                <w:rFonts w:ascii="Arial" w:hAnsi="Arial"/>
                <w:color w:val="163258"/>
                <w:sz w:val="24"/>
              </w:rPr>
              <w:t xml:space="preserve">• </w:t>
            </w:r>
            <w:r>
              <w:rPr>
                <w:rFonts w:ascii="Arial" w:hAnsi="Arial"/>
                <w:b w:val="0"/>
                <w:i w:val="0"/>
                <w:color w:val="163258"/>
                <w:sz w:val="20"/>
              </w:rPr>
              <w:t>Umsetzung von Key Controls für SOX</w:t>
            </w:r>
          </w:p>
          <w:p>
            <w:pPr>
              <w:spacing w:after="80"/>
              <w:ind w:left="227" w:hanging="170"/>
            </w:pPr>
            <w:r>
              <w:rPr>
                <w:rFonts w:ascii="Arial" w:hAnsi="Arial"/>
                <w:color w:val="163258"/>
                <w:sz w:val="24"/>
              </w:rPr>
              <w:t xml:space="preserve">• </w:t>
            </w:r>
            <w:r>
              <w:rPr>
                <w:rFonts w:ascii="Arial" w:hAnsi="Arial"/>
                <w:b w:val="0"/>
                <w:i w:val="0"/>
                <w:color w:val="163258"/>
                <w:sz w:val="20"/>
              </w:rPr>
              <w:t>Portierung verschiedener komplexer Anwendungen von Access nach Oracle</w:t>
            </w:r>
          </w:p>
          <w:p>
            <w:pPr>
              <w:spacing w:after="80"/>
              <w:ind w:left="227" w:hanging="170"/>
            </w:pPr>
            <w:r>
              <w:rPr>
                <w:rFonts w:ascii="Arial" w:hAnsi="Arial"/>
                <w:color w:val="163258"/>
                <w:sz w:val="24"/>
              </w:rPr>
              <w:t xml:space="preserve">• </w:t>
            </w:r>
            <w:r>
              <w:rPr>
                <w:rFonts w:ascii="Arial" w:hAnsi="Arial"/>
                <w:b w:val="0"/>
                <w:i w:val="0"/>
                <w:color w:val="163258"/>
                <w:sz w:val="20"/>
              </w:rPr>
              <w:t>Unterstützung des XP Rollouts (SP1 und SP2)</w:t>
            </w:r>
          </w:p>
          <w:p>
            <w:pPr>
              <w:spacing w:after="80"/>
              <w:ind w:left="227" w:hanging="170"/>
            </w:pPr>
            <w:r>
              <w:rPr>
                <w:rFonts w:ascii="Arial" w:hAnsi="Arial"/>
                <w:color w:val="163258"/>
                <w:sz w:val="24"/>
              </w:rPr>
              <w:t xml:space="preserve">• </w:t>
            </w:r>
            <w:r>
              <w:rPr>
                <w:rFonts w:ascii="Arial" w:hAnsi="Arial"/>
                <w:b w:val="0"/>
                <w:i w:val="0"/>
                <w:color w:val="163258"/>
                <w:sz w:val="20"/>
              </w:rPr>
              <w:t>Unterstützung bei technischen Erweiterungen verschiedenster Anwendungen zur Ermittlung des Liquiditätsrisikos technische Entwicklung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10g, Access 2000, PL/SQL Deverloper, Powerbuilder, PL/SQL Developer, Windows NT/ Windows, Access 2.0, Access 95, Access 97, Excel 4.0, Excel 5.0, Excel 97, BS: Windows 3.11, OS/2, MVS, XP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1992 - heute</w:t>
            </w:r>
            <w:r>
              <w:rPr>
                <w:sz w:val="22"/>
              </w:rPr>
              <w:tab/>
            </w:r>
            <w:r>
              <w:rPr>
                <w:rFonts w:ascii="Arial" w:hAnsi="Arial"/>
                <w:b/>
                <w:color w:val="163258"/>
                <w:sz w:val="26"/>
              </w:rPr>
            </w:r>
          </w:p>
          <w:p>
            <w:pPr>
              <w:spacing w:after="160"/>
            </w:pPr>
            <w:r>
              <w:rPr>
                <w:rFonts w:ascii="Arial" w:hAnsi="Arial"/>
                <w:b/>
                <w:i w:val="0"/>
                <w:color w:val="163258"/>
                <w:sz w:val="22"/>
              </w:rPr>
              <w:t>(Banken/Bausparkassen/Chemieunternehmen/Softwarehäuser)</w:t>
            </w:r>
          </w:p>
          <w:p>
            <w:pPr>
              <w:spacing w:after="80"/>
              <w:ind w:left="227" w:hanging="170"/>
            </w:pPr>
            <w:r>
              <w:rPr>
                <w:rFonts w:ascii="Arial" w:hAnsi="Arial"/>
                <w:color w:val="163258"/>
                <w:sz w:val="24"/>
              </w:rPr>
              <w:t xml:space="preserve">• </w:t>
            </w:r>
            <w:r>
              <w:rPr>
                <w:rFonts w:ascii="Arial" w:hAnsi="Arial"/>
                <w:b w:val="0"/>
                <w:i w:val="0"/>
                <w:color w:val="163258"/>
                <w:sz w:val="20"/>
              </w:rPr>
              <w:t>Projekte: Diverse Applikationen Access/VBA//VB</w:t>
            </w:r>
          </w:p>
          <w:p>
            <w:pPr>
              <w:spacing w:after="80"/>
              <w:ind w:left="227" w:hanging="170"/>
            </w:pPr>
            <w:r>
              <w:rPr>
                <w:rFonts w:ascii="Arial" w:hAnsi="Arial"/>
                <w:color w:val="163258"/>
                <w:sz w:val="24"/>
              </w:rPr>
              <w:t xml:space="preserve">• </w:t>
            </w:r>
            <w:r>
              <w:rPr>
                <w:rFonts w:ascii="Arial" w:hAnsi="Arial"/>
                <w:b w:val="0"/>
                <w:i w:val="0"/>
                <w:color w:val="163258"/>
                <w:sz w:val="20"/>
              </w:rPr>
              <w:t>Inhalt: - Applikation zur Kontrolle der KWG-Bestimmungen $13/14(Gross- und Millionenkredite)</w:t>
            </w:r>
          </w:p>
          <w:p>
            <w:pPr>
              <w:spacing w:after="80"/>
              <w:ind w:left="227" w:hanging="170"/>
            </w:pPr>
            <w:r>
              <w:rPr>
                <w:rFonts w:ascii="Arial" w:hAnsi="Arial"/>
                <w:color w:val="163258"/>
                <w:sz w:val="24"/>
              </w:rPr>
              <w:t xml:space="preserve">• </w:t>
            </w:r>
            <w:r>
              <w:rPr>
                <w:rFonts w:ascii="Arial" w:hAnsi="Arial"/>
                <w:b w:val="0"/>
                <w:i w:val="0"/>
                <w:color w:val="163258"/>
                <w:sz w:val="20"/>
              </w:rPr>
              <w:t>Projektmanagementtool zur Verwaltung aller Projekte der Projektmanagementabteilung Erstellung diverser Programme zur Verwaltung von Fremdgeldern und Wertpapieren</w:t>
            </w:r>
          </w:p>
          <w:p>
            <w:pPr>
              <w:spacing w:after="80"/>
              <w:ind w:left="227" w:hanging="170"/>
            </w:pPr>
            <w:r>
              <w:rPr>
                <w:rFonts w:ascii="Arial" w:hAnsi="Arial"/>
                <w:color w:val="163258"/>
                <w:sz w:val="24"/>
              </w:rPr>
              <w:t xml:space="preserve">• </w:t>
            </w:r>
            <w:r>
              <w:rPr>
                <w:rFonts w:ascii="Arial" w:hAnsi="Arial"/>
                <w:b w:val="0"/>
                <w:i w:val="0"/>
                <w:color w:val="163258"/>
                <w:sz w:val="20"/>
              </w:rPr>
              <w:t>Programm zur Erfassung von Vorgängen und Verrechnung der Mitarbeiterkosten (Multiuserbetrieb 300 Personen)</w:t>
            </w:r>
          </w:p>
          <w:p>
            <w:pPr>
              <w:spacing w:after="80"/>
              <w:ind w:left="227" w:hanging="170"/>
            </w:pPr>
            <w:r>
              <w:rPr>
                <w:rFonts w:ascii="Arial" w:hAnsi="Arial"/>
                <w:color w:val="163258"/>
                <w:sz w:val="24"/>
              </w:rPr>
              <w:t xml:space="preserve">• </w:t>
            </w:r>
            <w:r>
              <w:rPr>
                <w:rFonts w:ascii="Arial" w:hAnsi="Arial"/>
                <w:b w:val="0"/>
                <w:i w:val="0"/>
                <w:color w:val="163258"/>
                <w:sz w:val="20"/>
              </w:rPr>
              <w:t>Fakturierungsprogramm</w:t>
            </w:r>
          </w:p>
          <w:p>
            <w:pPr>
              <w:spacing w:after="80"/>
              <w:ind w:left="227" w:hanging="170"/>
            </w:pPr>
            <w:r>
              <w:rPr>
                <w:rFonts w:ascii="Arial" w:hAnsi="Arial"/>
                <w:color w:val="163258"/>
                <w:sz w:val="24"/>
              </w:rPr>
              <w:t xml:space="preserve">• </w:t>
            </w:r>
            <w:r>
              <w:rPr>
                <w:rFonts w:ascii="Arial" w:hAnsi="Arial"/>
                <w:b w:val="0"/>
                <w:i w:val="0"/>
                <w:color w:val="163258"/>
                <w:sz w:val="20"/>
              </w:rPr>
              <w:t>Umweltschutzprogemm (Erfassung und Verwaltung gesetzl.</w:t>
            </w:r>
          </w:p>
          <w:p>
            <w:pPr>
              <w:spacing w:after="80"/>
              <w:ind w:left="227" w:hanging="170"/>
            </w:pPr>
            <w:r>
              <w:rPr>
                <w:rFonts w:ascii="Arial" w:hAnsi="Arial"/>
                <w:color w:val="163258"/>
                <w:sz w:val="24"/>
              </w:rPr>
              <w:t xml:space="preserve">• </w:t>
            </w:r>
            <w:r>
              <w:rPr>
                <w:rFonts w:ascii="Arial" w:hAnsi="Arial"/>
                <w:b w:val="0"/>
                <w:i w:val="0"/>
                <w:color w:val="163258"/>
                <w:sz w:val="20"/>
              </w:rPr>
              <w:t>Umweltschutzprogramm (Erfassung und Verwaltung gesetzl. Bestimmungen und Auflagen, Verantwortlichkeiten, Terminüberwachung, Benutzerverwaltung)</w:t>
            </w:r>
          </w:p>
          <w:p>
            <w:pPr>
              <w:spacing w:after="80"/>
              <w:ind w:left="227" w:hanging="170"/>
            </w:pPr>
            <w:r>
              <w:rPr>
                <w:rFonts w:ascii="Arial" w:hAnsi="Arial"/>
                <w:color w:val="163258"/>
                <w:sz w:val="24"/>
              </w:rPr>
              <w:t xml:space="preserve">• </w:t>
            </w:r>
            <w:r>
              <w:rPr>
                <w:rFonts w:ascii="Arial" w:hAnsi="Arial"/>
                <w:b w:val="0"/>
                <w:i w:val="0"/>
                <w:color w:val="163258"/>
                <w:sz w:val="20"/>
              </w:rPr>
              <w:t>Benutzerverwaltung)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Access, VBA, BS: Windows 3.11, Windows NT 3.5/4.0, Windows 9x/2000, Sonstiges, Referenzen:, Deutsche Bank, Kunden, Windows NT 4.0, Windows 2000, 01/05 - 06/05, Referenz durch Leiter Liquiditätsrisikocontrolling, Dresdner Bank, vom 11.07.05, operativen, ähnliche Aufgaben wieder einsetzen.", 04/04 - 12/04, Referenz durch Projektleiter, deutsche Großbank, vom 04.03.05, Projekt Dynamisches webbasiertes Reporting, Mitarbeit bitten.", 04/01 - 11/01, Referenz durch Business Area Controller, vom 16.03.05, Projekten gerne wieder anfragen.", 05/00, - 12/00, vom 15.12.00, 12/99, 04/00, Zufriedenheit erledigt.", Persönliche Stärken:, * schnelle Auffassungsgabe, technischer Affinität, * sehr gutes logisches Denkvermögen, * selbständige Arbeitsweise, * Durchsetzungsvermögen, * Hands-on Mentalität, sondern Service am, Überzeugung</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MQ-Series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Experte | C Erweitere Kenntnisse | C++ Grundkenntnisse | Cobol Grundkenntnisse | dBase Grundkenntnisse | Fortran Grundkenntnisse | Foxpro Grundkenntnisse | Java Grundkenntnisse | Java API for REST Services | JavaScript Grundkenntnisse | Pascal Grundkenntnisse | Perl Grundkenntnisse | PHP gute Kenntnisse | PL/SQL Experte | QMF Grundkenntnisse | Scriptsprachen VB Script | JavaScript | Perl | Shell MKS- | Java | C# | SAP | VBA | Powerbuilder</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HP Quality Center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Experte | DAO + ADO Experte | DataStage | DB2 gute Kentnisse | ISAM Experte | JDBC Grundkenntnisse | MS SQL Server Experte | ODBC Experte | Oracle Experte | PL/SQL | SAP Sybase IQ | SQL Experte | Sybase Experte | Sybase ASE | T-SQL | xBase Grundkenntnisse | MS Access | Oracle | Sybase Central | Access | Toad | Sybase IQ 12.6 | Sybase ISQL | Watcom SQL | Oracle 10g | Access 2000 | PL/SQL Developer</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GDPR | DSGVO | Datenschutz | SAS BI | Kapow</w:t>
      </w:r>
    </w:p>
    <w:p>
      <w:pPr>
        <w:spacing w:before="160" w:after="80"/>
        <w:pBdr>
          <w:bottom w:val="dashed" w:sz="8" w:space="4" w:color="d1d5db"/>
        </w:pBdr>
      </w:pPr>
      <w:r>
        <w:rPr>
          <w:rFonts w:ascii="Arial" w:hAnsi="Arial"/>
          <w:b/>
          <w:i w:val="0"/>
          <w:color w:val="163258"/>
          <w:sz w:val="20"/>
        </w:rPr>
        <w:t>Dokumentationstools</w:t>
      </w:r>
    </w:p>
    <w:p>
      <w:pPr>
        <w:spacing w:after="240" w:line="360" w:lineRule="exact"/>
        <w:ind w:left="200"/>
        <w:pBdr>
          <w:left w:val="single" w:sz="16" w:space="8" w:color="d1d5db"/>
        </w:pBdr>
      </w:pPr>
      <w:r>
        <w:rPr>
          <w:rFonts w:ascii="Arial" w:hAnsi="Arial"/>
          <w:b w:val="0"/>
          <w:i w:val="0"/>
          <w:color w:val="163258"/>
          <w:sz w:val="20"/>
        </w:rPr>
        <w:t>Confluence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Grundkenntnisse | Kafka | Design/Entwicklung/Konstruktion | UML | Informationsanalyse | Geschäftsprozessanalyse | Use Cases | Walkthrough | Microfocus | Calypso | Summit | Kondor | Loantrak | Swordfish | Martini | Oracle 10 | Access 2003 | Excel 2003 | PL/SQL Deverloper | Windows NT/ Windows | Access 2.0 | Access 95 | Access 97 | Excel 4.0 | Excel 5.0 | Excel 97 | BS: Windows 3.11 | Windows NT 3.5/4.0 | Windows 9x/2000 | Referenzen: | Deutsche Bank | Kunden | 01/05 - 06/05 | Referenz durch Leiter Liquiditätsrisikocontrolling | Dresdner Bank | vom 11.07.05 | operativen | ähnliche Aufgaben wieder einsetzen." | 04/04 - 12/04 | Referenz durch Projektleiter | deutsche Großbank | vom 04.03.05 | Projekt Dynamisches webbasiertes Reporting | Mitarbeit bitten." | 04/01 - 11/01 | Referenz durch Business Area Controller | vom 16.03.05 | Projekten gerne wieder anfragen." | 05/00 | - 12/00 | vom 15.12.00 | 12/99 | 04/00 | Zufriedenheit erledigt." | Persönliche Stärken: | * schnelle Auffassungsgabe | technischer Affinität | * sehr gutes logisches Denkvermögen | * selbständige Arbeitsweise | * Durchsetzungsvermögen | * Hands-on Mentalität | sondern Service am | Überzeugung</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Windows XP | OS/2 | MVS | XP | Windows NT 4.0 | Windows 2000</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BPM | EU-DSGVO</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JIRA | SharePoint | Aqua Datastudio | Murex | Murex Currency/Derivatives | Bloomberg | Kondor+ | OPICS | IFRS</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TFS | Clearcase</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ASP.net</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AID-ea_5.1.4.0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