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680"/>
        <w:jc w:val="center"/>
      </w:pPr>
      <w:r>
        <w:drawing>
          <wp:inline xmlns:a="http://schemas.openxmlformats.org/drawingml/2006/main" xmlns:pic="http://schemas.openxmlformats.org/drawingml/2006/picture">
            <wp:extent cx="3429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abcon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320"/>
        <w:jc w:val="center"/>
      </w:pPr>
      <w:r>
        <w:rPr>
          <w:rFonts w:ascii="Arial" w:hAnsi="Arial"/>
          <w:b/>
          <w:i w:val="0"/>
          <w:color w:val="163258"/>
          <w:sz w:val="52"/>
        </w:rPr>
        <w:t>AID-cb_2.1.3.0</w:t>
      </w:r>
    </w:p>
    <w:p>
      <w:pPr>
        <w:spacing w:before="0" w:after="400"/>
        <w:jc w:val="center"/>
      </w:pPr>
      <w:r>
        <w:rPr>
          <w:rFonts w:ascii="Arial" w:hAnsi="Arial"/>
          <w:b/>
          <w:i w:val="0"/>
          <w:color w:val="163258"/>
          <w:sz w:val="40"/>
        </w:rPr>
        <w:t>Schwerpunkt: Software-Entwicklung / Programmierung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6"/>
      </w:tblGrid>
      <w:tr>
        <w:tc>
          <w:tcPr>
            <w:tcW w:type="dxa" w:w="9866"/>
            <w:tcBorders>
              <w:top w:val="nil"/>
              <w:right w:val="nil"/>
              <w:bottom w:val="nil"/>
              <w:insideH w:val="nil"/>
              <w:insideV w:val="nil"/>
              <w:left w:val="single" w:sz="32" w:space="4" w:color="163258"/>
            </w:tcBorders>
            <w:shd w:val="clear" w:color="auto" w:fill="f9fafb"/>
            <w:tcMar>
              <w:top w:w="440" w:type="dxa"/>
              <w:bottom w:w="440" w:type="dxa"/>
              <w:left w:w="480" w:type="dxa"/>
              <w:right w:w="480" w:type="dxa"/>
            </w:tcMar>
          </w:tcPr>
          <w:p>
            <w:pPr>
              <w:spacing w:after="120"/>
            </w:pPr>
            <w:r>
              <w:rPr>
                <w:rFonts w:ascii="Arial" w:hAnsi="Arial"/>
                <w:b/>
                <w:i w:val="0"/>
                <w:color w:val="163258"/>
                <w:sz w:val="28"/>
              </w:rPr>
              <w:t>abcona e. K.</w:t>
            </w:r>
          </w:p>
          <w:p>
            <w:pPr>
              <w:spacing w:after="360"/>
            </w:pPr>
            <w:r>
              <w:rPr>
                <w:rFonts w:ascii="Arial" w:hAnsi="Arial"/>
                <w:b w:val="0"/>
                <w:i/>
                <w:color w:val="163258"/>
                <w:sz w:val="16"/>
              </w:rPr>
              <w:t>active business consulting agency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Bornhohl 26, 61449 Steinbach</w:t>
            </w:r>
          </w:p>
          <w:p>
            <w:pPr>
              <w:spacing w:after="36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Telefon +49 (0) 61 71 - 8867 - 00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Fax +49 (0) 61 71 - 8867 - 09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E-Mail office@abcona.de</w:t>
            </w:r>
          </w:p>
          <w:p>
            <w:pPr>
              <w:spacing w:after="28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Internet http://www.abcona.de</w:t>
            </w:r>
          </w:p>
        </w:tc>
      </w:tr>
    </w:tbl>
    <w:p>
      <w:pPr>
        <w:spacing w:after="0" w:before="0"/>
      </w:pPr>
    </w:p>
    <w:p>
      <w:pPr>
        <w:spacing w:before="0" w:after="0"/>
        <w:jc w:val="right"/>
        <w:pBdr>
          <w:top w:val="dashed" w:sz="4" w:space="14" w:color="d1d5db"/>
        </w:pBdr>
      </w:pPr>
      <w:r>
        <w:rPr>
          <w:rFonts w:ascii="Arial" w:hAnsi="Arial"/>
          <w:b w:val="0"/>
          <w:i/>
          <w:color w:val="6B7280"/>
          <w:sz w:val="20"/>
        </w:rPr>
        <w:t>Stand: 20. August 2026</w:t>
      </w:r>
      <w:r>
        <w:br w:type="page"/>
      </w:r>
    </w:p>
    <w:p>
      <w:pPr>
        <w:spacing w:before="0" w:after="0"/>
      </w:pP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Persönliche Daten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Name: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AID-cb_2.1.3.0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Geburtsjahr: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1965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Staatsangehörigkeit: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Deutsch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Sprachen: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Deutsch, Englisch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EDV Erfahrung seit: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-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verfügbar: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01.06.16 zu 100%, Vor-Ort-Einsatz 100% möglich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Einsatzort: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Schweiz, D6 Deutschland:</w:t>
            </w:r>
          </w:p>
        </w:tc>
      </w:tr>
      <w:tr>
        <w:tc>
          <w:tcPr>
            <w:tcW w:type="dxa" w:w="4933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</w:p>
        </w:tc>
        <w:tc>
          <w:tcPr>
            <w:tcW w:type="dxa" w:w="4933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20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40" w:type="dxa"/>
              <w:left w:w="0" w:type="dxa"/>
              <w:right w:w="520" w:type="dxa"/>
            </w:tcMar>
          </w:tcPr>
          <w:p>
            <w:pPr>
              <w:pBdr>
                <w:bottom w:val="single" w:sz="16" w:space="4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6"/>
              </w:rPr>
              <w:t>Zertifizierungen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40" w:type="dxa"/>
              <w:left w:w="520" w:type="dxa"/>
              <w:right w:w="0" w:type="dxa"/>
            </w:tcMar>
          </w:tcPr>
          <w:p>
            <w:pPr>
              <w:pBdr>
                <w:bottom w:val="single" w:sz="16" w:space="4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6"/>
              </w:rPr>
              <w:t>Schulungen / Kurse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520" w:type="dxa"/>
              <w:right w:w="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1984 Abitur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520" w:type="dxa"/>
              <w:right w:w="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1989 Ausbildung zum Versicherungskaufmann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520" w:type="dxa"/>
              <w:right w:w="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1991 Volkswirtschaftslehre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520" w:type="dxa"/>
              <w:right w:w="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Studium der Informatik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520" w:type="dxa"/>
              <w:right w:w="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1999 Diplominformatiker</w:t>
            </w:r>
          </w:p>
        </w:tc>
      </w:tr>
    </w:tbl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Fachbereiche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Software-Entwicklung / Programmierung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Beratung / Consulting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Projektmanagement / -leitung / Organisation / Koordination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Freiberufliche Tätigkeit seit 1996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Studium der Informatik FH Wiesbaden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Abschluß Diplominformatiker 1999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Drei Semester Volkswirtschaftslehre Johannes Gutenberg Universität Mainz 1991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Ausbildung zum Versicherungskaufmann 1989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Zwei Jahre Bundeswehr 1986</w:t>
      </w:r>
    </w:p>
    <w:p>
      <w:pPr>
        <w:keepNext w:val="0"/>
        <w:spacing w:after="32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Abitur Oranienschule Wiesbaden 1984</w:t>
      </w:r>
    </w:p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Branchen</w:t>
      </w:r>
    </w:p>
    <w:p>
      <w:pPr>
        <w:keepNext w:val="0"/>
        <w:spacing w:after="160"/>
      </w:pPr>
      <w:r>
        <w:rPr>
          <w:rFonts w:ascii="Arial" w:hAnsi="Arial"/>
          <w:b w:val="0"/>
          <w:i w:val="0"/>
          <w:color w:val="163258"/>
          <w:sz w:val="20"/>
        </w:rPr>
        <w:t>Investment Banking, Industrie, Versicherungen</w:t>
      </w:r>
    </w:p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Produkte | Standards | Erfahrungen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Rational Unified Process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Datenbankmodellierung ERM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- Strukturierte Analyse und Design (Court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Yourdan)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- Objektorientierte Analyse und Design UML (Rambaugh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Booch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Gamma)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Design Pattern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TCP/IP Socket Programmierung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- Design und Implementierung von Multi Tier Applikationen COM/DCOM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J2EE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JSP Struts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Webservices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SOA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LDAP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- IoC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AOP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Spring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Hibernate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XML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Wertpapierkenntnisse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ERM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Court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Yourdan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UML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Rambaugh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Gamma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TCP/IP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COM/DCOM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JSP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Struts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IoC</w:t>
      </w:r>
      <w:r>
        <w:br w:type="page"/>
      </w: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Berufliche Erfahrungen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Projektbeschreibung: Design und Implementierung eines Client/Server basierten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Investmentbank Frankfurt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Design und Implementierung eines Client/Server basierten Wertpapier- Wertpapier-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Design und Implementierung eines Client/Server basierten Wertpapier-Managementsystems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Centura Team Developer 1.1, Visual C++ 5.0, Oracle 7.3, Erwin,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Windows 95, Windows NT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Investmentbank Frankfurt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1996 Seminardatenverwaltung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Visual C++ 5.0, Oracle 7.3, Erwin, Windows 95, Windows NT, Centura Team Developer 1.1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Projektbeschreibung: Design und Implementierung einer Client/Server basierten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Unternehmensberatung, Schweiz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Design und Implementierung einer Client/Server basierten Anwendung zur Planung, Durchführung und Abrechnung der gesamten Mitarbeiterschulungen eines grossen Industriebetriebes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Design und Implementierung einer Client/Server basierten Anwendung zur Planung, Durchführung und Abrechnung der gesamten Mitarbeiterschulungen eines grossen Industriebetriebes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SQL Windows, SQL Base, Erwin, SAP R2, Windows 3.11, Windows 95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Unternehmensberatung, Schweiz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1993- 1994 dBase Programmierung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Anwendung zur Verwaltung von Büroflächen für die Raumplanung und Kostenrechnung eines Versicherungsunternehmens.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Anwendung zur Verwaltung des Hardwareinventars des IT-Ressorts eines Dbase 4.x, Windows 3.11, IBM Mainframe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Erwin, Windows 95, SQL Windows, SQL Base, SAP R2, Windows 3.11</w:t>
            </w:r>
          </w:p>
        </w:tc>
      </w:tr>
    </w:tbl>
    <w:p>
      <w:pPr>
        <w:spacing w:after="120"/>
      </w:pPr>
      <w:r>
        <w:br w:type="page"/>
      </w: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Technische Kenntnisse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Programmiersprachen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Assembler | 8086 | C++ | MS Visual C++ | ATL | COM/DCOM | Cobol | dBase | Delphi | Gupta | Centura | Java | JavaScript | Natural | Pascal | PL/SQL | Oracle | Prolog | TeX | LaTeX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Datenbanken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Adabas | BDE | ODBC | SQL | xBase | Oracle 7.3 | Erwin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Betriebssysteme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Unix | Windows | Windows 95 | Windows NT | Windows 3.11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Sonstige Skills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Visual C++ 5.0 | SQL Windows | SQL Base | SAP R2 | Centura Team Developer 1.1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Datenkommunikation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CORBA | Internet | Intranet | TCP/IP | Windows Netzwerk | Winsock</w:t>
      </w:r>
    </w:p>
    <w:sectPr w:rsidR="00FC693F" w:rsidRPr="0006063C" w:rsidSect="00034616">
      <w:headerReference w:type="default" r:id="rId9"/>
      <w:pgSz w:w="11906" w:h="16838"/>
      <w:pgMar w:top="971" w:right="1020" w:bottom="850" w:left="1020" w:header="85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360"/>
      <w:tabs>
        <w:tab w:val="center" w:pos="4932"/>
        <w:tab w:val="right" w:pos="9865"/>
      </w:tabs>
      <w:pBdr>
        <w:bottom w:val="single" w:sz="8" w:space="4" w:color="163258"/>
      </w:pBdr>
    </w:pPr>
    <w:r>
      <w:rPr>
        <w:rFonts w:ascii="Arial" w:hAnsi="Arial"/>
        <w:b w:val="0"/>
        <w:i w:val="0"/>
        <w:color w:val="163258"/>
        <w:sz w:val="18"/>
      </w:rPr>
      <w:t>Qualifikationsprofil: AID-cb_2.1.3.0</w:t>
    </w:r>
    <w:r>
      <w:rPr>
        <w:rFonts w:ascii="Arial" w:hAnsi="Arial"/>
        <w:b w:val="0"/>
        <w:i w:val="0"/>
        <w:color w:val="163258"/>
        <w:sz w:val="18"/>
      </w:rPr>
      <w:tab/>
      <w:t>www.abcona.de</w:t>
    </w:r>
    <w:r>
      <w:rPr>
        <w:rFonts w:ascii="Arial" w:hAnsi="Arial"/>
        <w:b w:val="0"/>
        <w:i w:val="0"/>
        <w:color w:val="163258"/>
        <w:sz w:val="18"/>
      </w:rPr>
      <w:tab/>
      <w:t xml:space="preserve">Seite </w:t>
    </w:r>
    <w:r>
      <w:rPr>
        <w:color w:val="163258"/>
        <w:sz w:val="18"/>
      </w:rPr>
      <w:fldChar w:fldCharType="begin"/>
      <w:instrText> PAGE </w:instrText>
    </w:r>
    <w:r>
      <w:rPr>
        <w:color w:val="163258"/>
        <w:sz w:val="18"/>
      </w:rPr>
      <w:fldChar w:fldCharType="separate"/>
    </w:r>
    <w:r>
      <w:rPr>
        <w:color w:val="163258"/>
        <w:sz w:val="18"/>
      </w:rPr>
      <w:fldChar w:fldCharType="end"/>
    </w:r>
    <w:r>
      <w:rPr>
        <w:rFonts w:ascii="Arial" w:hAnsi="Arial"/>
        <w:b w:val="0"/>
        <w:i w:val="0"/>
        <w:color w:val="163258"/>
        <w:sz w:val="18"/>
      </w:rPr>
      <w:t xml:space="preserve"> von </w:t>
    </w:r>
    <w:r>
      <w:rPr>
        <w:color w:val="163258"/>
        <w:sz w:val="18"/>
      </w:rPr>
      <w:fldChar w:fldCharType="begin"/>
      <w:instrText> NUMPAGES </w:instrText>
    </w:r>
    <w:r>
      <w:rPr>
        <w:color w:val="163258"/>
        <w:sz w:val="18"/>
      </w:rPr>
      <w:fldChar w:fldCharType="separate"/>
    </w:r>
    <w:r>
      <w:rPr>
        <w:color w:val="163258"/>
        <w:sz w:val="18"/>
      </w:rP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