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680"/>
        <w:jc w:val="center"/>
      </w:pPr>
      <w:r>
        <w:drawing>
          <wp:inline xmlns:a="http://schemas.openxmlformats.org/drawingml/2006/main" xmlns:pic="http://schemas.openxmlformats.org/drawingml/2006/picture">
            <wp:extent cx="3429000" cy="2286000"/>
            <wp:docPr id="1" name="Picture 1"/>
            <wp:cNvGraphicFramePr>
              <a:graphicFrameLocks noChangeAspect="1"/>
            </wp:cNvGraphicFramePr>
            <a:graphic>
              <a:graphicData uri="http://schemas.openxmlformats.org/drawingml/2006/picture">
                <pic:pic>
                  <pic:nvPicPr>
                    <pic:cNvPr id="0" name="logo_abcona.png"/>
                    <pic:cNvPicPr/>
                  </pic:nvPicPr>
                  <pic:blipFill>
                    <a:blip r:embed="rId10"/>
                    <a:stretch>
                      <a:fillRect/>
                    </a:stretch>
                  </pic:blipFill>
                  <pic:spPr>
                    <a:xfrm>
                      <a:off x="0" y="0"/>
                      <a:ext cx="3429000" cy="2286000"/>
                    </a:xfrm>
                    <a:prstGeom prst="rect"/>
                  </pic:spPr>
                </pic:pic>
              </a:graphicData>
            </a:graphic>
          </wp:inline>
        </w:drawing>
      </w:r>
    </w:p>
    <w:p>
      <w:pPr>
        <w:spacing w:before="120" w:after="320"/>
        <w:jc w:val="center"/>
      </w:pPr>
      <w:r>
        <w:rPr>
          <w:rFonts w:ascii="Arial" w:hAnsi="Arial"/>
          <w:b/>
          <w:i w:val="0"/>
          <w:color w:val="163258"/>
          <w:sz w:val="52"/>
        </w:rPr>
        <w:t>AID-ok_4.1.4.0</w:t>
      </w:r>
    </w:p>
    <w:p>
      <w:pPr>
        <w:spacing w:before="0" w:after="400"/>
        <w:jc w:val="center"/>
      </w:pPr>
      <w:r>
        <w:rPr>
          <w:rFonts w:ascii="Arial" w:hAnsi="Arial"/>
          <w:b/>
          <w:i w:val="0"/>
          <w:color w:val="163258"/>
          <w:sz w:val="40"/>
        </w:rPr>
        <w:t>Schwerpunkt: Internationales Projektmanagement, mit Erfolgsgarantie</w:t>
      </w: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9866"/>
      </w:tblGrid>
      <w:tr>
        <w:tc>
          <w:tcPr>
            <w:tcW w:type="dxa" w:w="9866"/>
            <w:tcBorders>
              <w:top w:val="nil"/>
              <w:right w:val="nil"/>
              <w:bottom w:val="nil"/>
              <w:insideH w:val="nil"/>
              <w:insideV w:val="nil"/>
              <w:left w:val="single" w:sz="32" w:space="4" w:color="163258"/>
            </w:tcBorders>
            <w:shd w:val="clear" w:color="auto" w:fill="f9fafb"/>
            <w:tcMar>
              <w:top w:w="440" w:type="dxa"/>
              <w:bottom w:w="440" w:type="dxa"/>
              <w:left w:w="480" w:type="dxa"/>
              <w:right w:w="480" w:type="dxa"/>
            </w:tcMar>
          </w:tcPr>
          <w:p>
            <w:pPr>
              <w:spacing w:after="120"/>
            </w:pPr>
            <w:r>
              <w:rPr>
                <w:rFonts w:ascii="Arial" w:hAnsi="Arial"/>
                <w:b/>
                <w:i w:val="0"/>
                <w:color w:val="163258"/>
                <w:sz w:val="28"/>
              </w:rPr>
              <w:t>abcona e. K.</w:t>
            </w:r>
          </w:p>
          <w:p>
            <w:pPr>
              <w:spacing w:after="360"/>
            </w:pPr>
            <w:r>
              <w:rPr>
                <w:rFonts w:ascii="Arial" w:hAnsi="Arial"/>
                <w:b w:val="0"/>
                <w:i/>
                <w:color w:val="163258"/>
                <w:sz w:val="16"/>
              </w:rPr>
              <w:t>active business consulting agency</w:t>
            </w:r>
          </w:p>
          <w:p>
            <w:pPr>
              <w:spacing w:after="120"/>
            </w:pPr>
            <w:r>
              <w:rPr>
                <w:rFonts w:ascii="Arial" w:hAnsi="Arial"/>
                <w:b w:val="0"/>
                <w:i w:val="0"/>
                <w:color w:val="163258"/>
                <w:sz w:val="22"/>
              </w:rPr>
              <w:t>Bornhohl 26, 61449 Steinbach</w:t>
            </w:r>
          </w:p>
          <w:p>
            <w:pPr>
              <w:spacing w:after="360"/>
            </w:pPr>
            <w:r>
              <w:rPr>
                <w:rFonts w:ascii="Arial" w:hAnsi="Arial"/>
                <w:b w:val="0"/>
                <w:i w:val="0"/>
                <w:color w:val="163258"/>
                <w:sz w:val="22"/>
              </w:rPr>
              <w:t>Telefon +49 (0) 61 71 - 8867 - 00</w:t>
            </w:r>
          </w:p>
          <w:p>
            <w:pPr>
              <w:spacing w:after="120"/>
            </w:pPr>
            <w:r>
              <w:rPr>
                <w:rFonts w:ascii="Arial" w:hAnsi="Arial"/>
                <w:b w:val="0"/>
                <w:i w:val="0"/>
                <w:color w:val="163258"/>
                <w:sz w:val="22"/>
              </w:rPr>
              <w:t>Fax +49 (0) 61 71 - 8867 - 09</w:t>
            </w:r>
          </w:p>
          <w:p>
            <w:pPr>
              <w:spacing w:after="120"/>
            </w:pPr>
            <w:r>
              <w:rPr>
                <w:rFonts w:ascii="Arial" w:hAnsi="Arial"/>
                <w:b w:val="0"/>
                <w:i w:val="0"/>
                <w:color w:val="163258"/>
                <w:sz w:val="22"/>
              </w:rPr>
              <w:t>E-Mail office@abcona.de</w:t>
            </w:r>
          </w:p>
          <w:p>
            <w:pPr>
              <w:spacing w:after="280"/>
            </w:pPr>
            <w:r>
              <w:rPr>
                <w:rFonts w:ascii="Arial" w:hAnsi="Arial"/>
                <w:b w:val="0"/>
                <w:i w:val="0"/>
                <w:color w:val="163258"/>
                <w:sz w:val="22"/>
              </w:rPr>
              <w:t>Internet http://www.abcona.de</w:t>
            </w:r>
          </w:p>
        </w:tc>
      </w:tr>
    </w:tbl>
    <w:p>
      <w:pPr>
        <w:spacing w:after="0" w:before="0"/>
      </w:pPr>
    </w:p>
    <w:p>
      <w:pPr>
        <w:spacing w:before="0" w:after="0"/>
        <w:jc w:val="right"/>
        <w:pBdr>
          <w:top w:val="dashed" w:sz="4" w:space="14" w:color="d1d5db"/>
        </w:pBdr>
      </w:pPr>
      <w:r>
        <w:rPr>
          <w:rFonts w:ascii="Arial" w:hAnsi="Arial"/>
          <w:b w:val="0"/>
          <w:i/>
          <w:color w:val="6B7280"/>
          <w:sz w:val="20"/>
        </w:rPr>
        <w:t>Stand: 20. August 2026</w:t>
      </w:r>
      <w:r>
        <w:br w:type="page"/>
      </w:r>
    </w:p>
    <w:p>
      <w:pPr>
        <w:spacing w:before="0" w:after="0"/>
      </w:pPr>
    </w:p>
    <w:p>
      <w:pPr>
        <w:spacing w:before="0" w:after="240"/>
        <w:pBdr>
          <w:bottom w:val="single" w:sz="16" w:space="4" w:color="163258"/>
        </w:pBdr>
      </w:pPr>
      <w:r>
        <w:rPr>
          <w:rFonts w:ascii="Arial" w:hAnsi="Arial"/>
          <w:b/>
          <w:i w:val="0"/>
          <w:color w:val="163258"/>
          <w:sz w:val="26"/>
        </w:rPr>
        <w:t>Persönliche Daten</w:t>
      </w: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4933"/>
        <w:gridCol w:w="4933"/>
      </w:tblGrid>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Name:</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AID-ok_4.1.4.0</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Geburtsjahr:</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1967</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Staatsangehörigkeit: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Deutsch</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Sprachen:</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Deutsch, Englisch</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EDV Erfahrung seit: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1997</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verfügbar:</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01.04.21 zu 100%, Vor-Ort-Einsatz 100% möglich</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Einsatzort: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D0, D1, D2, D3, D4, D5, D6, D7, D8, D9, Schweiz, außerhalb D/A/CH im</w:t>
            </w:r>
          </w:p>
        </w:tc>
      </w:tr>
      <w:tr>
        <w:tc>
          <w:tcPr>
            <w:tcW w:type="dxa" w:w="4933"/>
            <w:shd w:val="clear" w:color="auto" w:fill="f9fafb"/>
            <w:tcBorders>
              <w:top w:val="nil"/>
              <w:left w:val="nil"/>
              <w:bottom w:val="nil"/>
              <w:right w:val="nil"/>
              <w:insideH w:val="nil"/>
              <w:insideV w:val="nil"/>
            </w:tcBorders>
            <w:tcMar>
              <w:top w:w="120" w:type="dxa"/>
              <w:bottom w:w="0" w:type="dxa"/>
              <w:left w:w="0" w:type="dxa"/>
              <w:right w:w="0" w:type="dxa"/>
            </w:tcMar>
          </w:tcPr>
          <w:p>
            <w:pPr>
              <w:spacing w:after="0"/>
            </w:pPr>
          </w:p>
        </w:tc>
        <w:tc>
          <w:tcPr>
            <w:tcW w:type="dxa" w:w="4933"/>
            <w:shd w:val="clear" w:color="auto" w:fill="f9fafb"/>
            <w:tcBorders>
              <w:top w:val="nil"/>
              <w:left w:val="nil"/>
              <w:bottom w:val="nil"/>
              <w:right w:val="nil"/>
              <w:insideH w:val="nil"/>
              <w:insideV w:val="nil"/>
            </w:tcBorders>
            <w:tcMar>
              <w:top w:w="120" w:type="dxa"/>
              <w:bottom w:w="0" w:type="dxa"/>
              <w:left w:w="0" w:type="dxa"/>
              <w:right w:w="0" w:type="dxa"/>
            </w:tcMar>
          </w:tcPr>
          <w:p>
            <w:pPr>
              <w:spacing w:after="0"/>
            </w:pPr>
          </w:p>
        </w:tc>
      </w:tr>
    </w:tbl>
    <w:p>
      <w:pPr>
        <w:spacing w:after="200"/>
      </w:pP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4933"/>
        <w:gridCol w:w="4933"/>
      </w:tblGrid>
      <w:tr>
        <w:tc>
          <w:tcPr>
            <w:tcW w:type="dxa" w:w="4933"/>
            <w:tcBorders>
              <w:top w:val="nil"/>
              <w:left w:val="nil"/>
              <w:bottom w:val="nil"/>
              <w:right w:val="nil"/>
              <w:insideH w:val="nil"/>
              <w:insideV w:val="nil"/>
            </w:tcBorders>
            <w:tcW w:w="4932" w:type="dxa"/>
            <w:tcMar>
              <w:top w:w="0" w:type="dxa"/>
              <w:bottom w:w="40" w:type="dxa"/>
              <w:left w:w="0" w:type="dxa"/>
              <w:right w:w="520" w:type="dxa"/>
            </w:tcMar>
          </w:tcPr>
          <w:p>
            <w:pPr>
              <w:pBdr>
                <w:bottom w:val="single" w:sz="16" w:space="4" w:color="163258"/>
              </w:pBdr>
            </w:pPr>
            <w:r>
              <w:rPr>
                <w:rFonts w:ascii="Arial" w:hAnsi="Arial"/>
                <w:b/>
                <w:i w:val="0"/>
                <w:color w:val="163258"/>
                <w:sz w:val="26"/>
              </w:rPr>
              <w:t>Zertifizierungen</w:t>
            </w:r>
          </w:p>
        </w:tc>
        <w:tc>
          <w:tcPr>
            <w:tcW w:type="dxa" w:w="4933"/>
            <w:tcBorders>
              <w:top w:val="nil"/>
              <w:left w:val="nil"/>
              <w:bottom w:val="nil"/>
              <w:right w:val="nil"/>
              <w:insideH w:val="nil"/>
              <w:insideV w:val="nil"/>
            </w:tcBorders>
            <w:tcW w:w="4932" w:type="dxa"/>
            <w:tcMar>
              <w:top w:w="0" w:type="dxa"/>
              <w:bottom w:w="40" w:type="dxa"/>
              <w:left w:w="520" w:type="dxa"/>
              <w:right w:w="0" w:type="dxa"/>
            </w:tcMar>
          </w:tcPr>
          <w:p>
            <w:pPr>
              <w:pBdr>
                <w:bottom w:val="single" w:sz="16" w:space="4" w:color="163258"/>
              </w:pBdr>
            </w:pPr>
            <w:r>
              <w:rPr>
                <w:rFonts w:ascii="Arial" w:hAnsi="Arial"/>
                <w:b/>
                <w:i w:val="0"/>
                <w:color w:val="163258"/>
                <w:sz w:val="26"/>
              </w:rPr>
              <w:t>Schulungen / Kurse</w:t>
            </w:r>
          </w:p>
        </w:tc>
      </w:tr>
    </w:tbl>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4933"/>
        <w:gridCol w:w="4933"/>
      </w:tblGrid>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1994 Diplom-Informatiker</w:t>
            </w:r>
          </w:p>
        </w:tc>
      </w:tr>
    </w:tbl>
    <w:p>
      <w:pPr>
        <w:keepNext/>
        <w:spacing w:before="0" w:after="240"/>
        <w:pBdr>
          <w:bottom w:val="single" w:sz="16" w:space="4" w:color="163258"/>
        </w:pBdr>
      </w:pPr>
      <w:r>
        <w:rPr>
          <w:rFonts w:ascii="Arial" w:hAnsi="Arial"/>
          <w:b/>
          <w:color w:val="163258"/>
          <w:sz w:val="26"/>
        </w:rPr>
        <w:t>Fachbereiche</w:t>
      </w:r>
    </w:p>
    <w:p>
      <w:pPr>
        <w:keepNext/>
        <w:spacing w:after="80"/>
        <w:ind w:left="170"/>
      </w:pPr>
      <w:r>
        <w:rPr>
          <w:rFonts w:ascii="Arial" w:hAnsi="Arial"/>
          <w:color w:val="163258"/>
          <w:sz w:val="24"/>
        </w:rPr>
        <w:t xml:space="preserve">• </w:t>
      </w:r>
      <w:r>
        <w:rPr>
          <w:rFonts w:ascii="Arial" w:hAnsi="Arial"/>
          <w:b w:val="0"/>
          <w:i w:val="0"/>
          <w:color w:val="163258"/>
          <w:sz w:val="20"/>
        </w:rPr>
        <w:t>1994</w:t>
      </w:r>
    </w:p>
    <w:p>
      <w:pPr>
        <w:keepNext w:val="0"/>
        <w:spacing w:after="320"/>
        <w:ind w:left="170"/>
      </w:pPr>
      <w:r>
        <w:rPr>
          <w:rFonts w:ascii="Arial" w:hAnsi="Arial"/>
          <w:color w:val="163258"/>
          <w:sz w:val="24"/>
        </w:rPr>
        <w:t xml:space="preserve">• </w:t>
      </w:r>
      <w:r>
        <w:rPr>
          <w:rFonts w:ascii="Arial" w:hAnsi="Arial"/>
          <w:b w:val="0"/>
          <w:i w:val="0"/>
          <w:color w:val="163258"/>
          <w:sz w:val="20"/>
        </w:rPr>
        <w:t>Studium der angewandten Informatik und Mathematik mit Abschluss zum Diplom-Informatiker</w:t>
      </w:r>
    </w:p>
    <w:p>
      <w:pPr>
        <w:keepNext/>
        <w:spacing w:before="0" w:after="240"/>
        <w:pBdr>
          <w:bottom w:val="single" w:sz="16" w:space="4" w:color="163258"/>
        </w:pBdr>
      </w:pPr>
      <w:r>
        <w:rPr>
          <w:rFonts w:ascii="Arial" w:hAnsi="Arial"/>
          <w:b/>
          <w:color w:val="163258"/>
          <w:sz w:val="26"/>
        </w:rPr>
        <w:t>Branchen</w:t>
      </w:r>
    </w:p>
    <w:p>
      <w:pPr>
        <w:keepNext w:val="0"/>
        <w:spacing w:after="160"/>
      </w:pPr>
      <w:r>
        <w:rPr>
          <w:rFonts w:ascii="Arial" w:hAnsi="Arial"/>
          <w:b w:val="0"/>
          <w:i w:val="0"/>
          <w:color w:val="163258"/>
          <w:sz w:val="20"/>
        </w:rPr>
        <w:t>Öffentliche Verwaltung, Banken, Telekommunikation, Medizinische Dienste, Gesundheit, Behörden, Verlag, Medien/Printmedien, Health Care, Versicherung, Finanzen, Bildung, Logistik-/Versandhandel</w:t>
      </w:r>
    </w:p>
    <w:p>
      <w:pPr>
        <w:keepNext/>
        <w:spacing w:before="0" w:after="240"/>
        <w:pBdr>
          <w:bottom w:val="single" w:sz="16" w:space="4" w:color="163258"/>
        </w:pBdr>
      </w:pPr>
      <w:r>
        <w:rPr>
          <w:rFonts w:ascii="Arial" w:hAnsi="Arial"/>
          <w:b/>
          <w:color w:val="163258"/>
          <w:sz w:val="26"/>
        </w:rPr>
        <w:t>Produkte | Standards | Erfahrungen</w:t>
      </w:r>
    </w:p>
    <w:p>
      <w:pPr>
        <w:keepNext/>
        <w:spacing w:after="80"/>
        <w:ind w:left="170"/>
      </w:pPr>
      <w:r>
        <w:rPr>
          <w:rFonts w:ascii="Arial" w:hAnsi="Arial"/>
          <w:color w:val="163258"/>
          <w:sz w:val="24"/>
        </w:rPr>
        <w:t xml:space="preserve">• </w:t>
      </w:r>
      <w:r>
        <w:rPr>
          <w:rFonts w:ascii="Arial" w:hAnsi="Arial"/>
          <w:b w:val="0"/>
          <w:i w:val="0"/>
          <w:color w:val="163258"/>
          <w:sz w:val="20"/>
        </w:rPr>
        <w:t>Ariba</w:t>
      </w:r>
    </w:p>
    <w:p>
      <w:pPr>
        <w:spacing w:after="80"/>
        <w:ind w:left="170"/>
      </w:pPr>
      <w:r>
        <w:rPr>
          <w:rFonts w:ascii="Arial" w:hAnsi="Arial"/>
          <w:color w:val="163258"/>
          <w:sz w:val="24"/>
        </w:rPr>
        <w:t xml:space="preserve">• </w:t>
      </w:r>
      <w:r>
        <w:rPr>
          <w:rFonts w:ascii="Arial" w:hAnsi="Arial"/>
          <w:b w:val="0"/>
          <w:i w:val="0"/>
          <w:color w:val="163258"/>
          <w:sz w:val="20"/>
        </w:rPr>
        <w:t>Atlassian JIRA</w:t>
      </w:r>
    </w:p>
    <w:p>
      <w:pPr>
        <w:spacing w:after="80"/>
        <w:ind w:left="170"/>
      </w:pPr>
      <w:r>
        <w:rPr>
          <w:rFonts w:ascii="Arial" w:hAnsi="Arial"/>
          <w:color w:val="163258"/>
          <w:sz w:val="24"/>
        </w:rPr>
        <w:t xml:space="preserve">• </w:t>
      </w:r>
      <w:r>
        <w:rPr>
          <w:rFonts w:ascii="Arial" w:hAnsi="Arial"/>
          <w:b w:val="0"/>
          <w:i w:val="0"/>
          <w:color w:val="163258"/>
          <w:sz w:val="20"/>
        </w:rPr>
        <w:t>Ausschreibungsmanagement</w:t>
      </w:r>
    </w:p>
    <w:p>
      <w:pPr>
        <w:spacing w:after="80"/>
        <w:ind w:left="170"/>
      </w:pPr>
      <w:r>
        <w:rPr>
          <w:rFonts w:ascii="Arial" w:hAnsi="Arial"/>
          <w:color w:val="163258"/>
          <w:sz w:val="24"/>
        </w:rPr>
        <w:t xml:space="preserve">• </w:t>
      </w:r>
      <w:r>
        <w:rPr>
          <w:rFonts w:ascii="Arial" w:hAnsi="Arial"/>
          <w:b w:val="0"/>
          <w:i w:val="0"/>
          <w:color w:val="163258"/>
          <w:sz w:val="20"/>
        </w:rPr>
        <w:t>Cisco</w:t>
      </w:r>
    </w:p>
    <w:p>
      <w:pPr>
        <w:spacing w:after="80"/>
        <w:ind w:left="170"/>
      </w:pPr>
      <w:r>
        <w:rPr>
          <w:rFonts w:ascii="Arial" w:hAnsi="Arial"/>
          <w:color w:val="163258"/>
          <w:sz w:val="24"/>
        </w:rPr>
        <w:t xml:space="preserve">• </w:t>
      </w:r>
      <w:r>
        <w:rPr>
          <w:rFonts w:ascii="Arial" w:hAnsi="Arial"/>
          <w:b w:val="0"/>
          <w:i w:val="0"/>
          <w:color w:val="163258"/>
          <w:sz w:val="20"/>
        </w:rPr>
        <w:t>Citrix</w:t>
      </w:r>
    </w:p>
    <w:p>
      <w:pPr>
        <w:spacing w:after="80"/>
        <w:ind w:left="170"/>
      </w:pPr>
      <w:r>
        <w:rPr>
          <w:rFonts w:ascii="Arial" w:hAnsi="Arial"/>
          <w:color w:val="163258"/>
          <w:sz w:val="24"/>
        </w:rPr>
        <w:t xml:space="preserve">• </w:t>
      </w:r>
      <w:r>
        <w:rPr>
          <w:rFonts w:ascii="Arial" w:hAnsi="Arial"/>
          <w:b w:val="0"/>
          <w:i w:val="0"/>
          <w:color w:val="163258"/>
          <w:sz w:val="20"/>
        </w:rPr>
        <w:t>Condeco</w:t>
      </w:r>
    </w:p>
    <w:p>
      <w:pPr>
        <w:spacing w:after="80"/>
        <w:ind w:left="170"/>
      </w:pPr>
      <w:r>
        <w:rPr>
          <w:rFonts w:ascii="Arial" w:hAnsi="Arial"/>
          <w:color w:val="163258"/>
          <w:sz w:val="24"/>
        </w:rPr>
        <w:t xml:space="preserve">• </w:t>
      </w:r>
      <w:r>
        <w:rPr>
          <w:rFonts w:ascii="Arial" w:hAnsi="Arial"/>
          <w:b w:val="0"/>
          <w:i w:val="0"/>
          <w:color w:val="163258"/>
          <w:sz w:val="20"/>
        </w:rPr>
        <w:t>Div. Audit und Review Methoden</w:t>
      </w:r>
    </w:p>
    <w:p>
      <w:pPr>
        <w:spacing w:after="80"/>
        <w:ind w:left="170"/>
      </w:pPr>
      <w:r>
        <w:rPr>
          <w:rFonts w:ascii="Arial" w:hAnsi="Arial"/>
          <w:color w:val="163258"/>
          <w:sz w:val="24"/>
        </w:rPr>
        <w:t xml:space="preserve">• </w:t>
      </w:r>
      <w:r>
        <w:rPr>
          <w:rFonts w:ascii="Arial" w:hAnsi="Arial"/>
          <w:b w:val="0"/>
          <w:i w:val="0"/>
          <w:color w:val="163258"/>
          <w:sz w:val="20"/>
        </w:rPr>
        <w:t>dormakarba</w:t>
      </w:r>
    </w:p>
    <w:p>
      <w:pPr>
        <w:spacing w:after="80"/>
        <w:ind w:left="170"/>
      </w:pPr>
      <w:r>
        <w:rPr>
          <w:rFonts w:ascii="Arial" w:hAnsi="Arial"/>
          <w:color w:val="163258"/>
          <w:sz w:val="24"/>
        </w:rPr>
        <w:t xml:space="preserve">• </w:t>
      </w:r>
      <w:r>
        <w:rPr>
          <w:rFonts w:ascii="Arial" w:hAnsi="Arial"/>
          <w:b w:val="0"/>
          <w:i w:val="0"/>
          <w:color w:val="163258"/>
          <w:sz w:val="20"/>
        </w:rPr>
        <w:t>ITIL®</w:t>
      </w:r>
    </w:p>
    <w:p>
      <w:pPr>
        <w:spacing w:after="80"/>
        <w:ind w:left="170"/>
      </w:pPr>
      <w:r>
        <w:rPr>
          <w:rFonts w:ascii="Arial" w:hAnsi="Arial"/>
          <w:color w:val="163258"/>
          <w:sz w:val="24"/>
        </w:rPr>
        <w:t xml:space="preserve">• </w:t>
      </w:r>
      <w:r>
        <w:rPr>
          <w:rFonts w:ascii="Arial" w:hAnsi="Arial"/>
          <w:b w:val="0"/>
          <w:i w:val="0"/>
          <w:color w:val="163258"/>
          <w:sz w:val="20"/>
        </w:rPr>
        <w:t>Marktanalyse</w:t>
      </w:r>
    </w:p>
    <w:p>
      <w:pPr>
        <w:spacing w:after="80"/>
        <w:ind w:left="170"/>
      </w:pPr>
      <w:r>
        <w:rPr>
          <w:rFonts w:ascii="Arial" w:hAnsi="Arial"/>
          <w:color w:val="163258"/>
          <w:sz w:val="24"/>
        </w:rPr>
        <w:t xml:space="preserve">• </w:t>
      </w:r>
      <w:r>
        <w:rPr>
          <w:rFonts w:ascii="Arial" w:hAnsi="Arial"/>
          <w:b w:val="0"/>
          <w:i w:val="0"/>
          <w:color w:val="163258"/>
          <w:sz w:val="20"/>
        </w:rPr>
        <w:t>Microsoft Exchange</w:t>
      </w:r>
    </w:p>
    <w:p>
      <w:pPr>
        <w:spacing w:after="80"/>
        <w:ind w:left="170"/>
      </w:pPr>
      <w:r>
        <w:rPr>
          <w:rFonts w:ascii="Arial" w:hAnsi="Arial"/>
          <w:color w:val="163258"/>
          <w:sz w:val="24"/>
        </w:rPr>
        <w:t xml:space="preserve">• </w:t>
      </w:r>
      <w:r>
        <w:rPr>
          <w:rFonts w:ascii="Arial" w:hAnsi="Arial"/>
          <w:b w:val="0"/>
          <w:i w:val="0"/>
          <w:color w:val="163258"/>
          <w:sz w:val="20"/>
        </w:rPr>
        <w:t>Netscaler</w:t>
      </w:r>
    </w:p>
    <w:p>
      <w:pPr>
        <w:spacing w:after="80"/>
        <w:ind w:left="170"/>
      </w:pPr>
      <w:r>
        <w:rPr>
          <w:rFonts w:ascii="Arial" w:hAnsi="Arial"/>
          <w:color w:val="163258"/>
          <w:sz w:val="24"/>
        </w:rPr>
        <w:t xml:space="preserve">• </w:t>
      </w:r>
      <w:r>
        <w:rPr>
          <w:rFonts w:ascii="Arial" w:hAnsi="Arial"/>
          <w:b w:val="0"/>
          <w:i w:val="0"/>
          <w:color w:val="163258"/>
          <w:sz w:val="20"/>
        </w:rPr>
        <w:t>SAP</w:t>
      </w:r>
    </w:p>
    <w:p>
      <w:pPr>
        <w:spacing w:after="80"/>
        <w:ind w:left="170"/>
      </w:pPr>
      <w:r>
        <w:rPr>
          <w:rFonts w:ascii="Arial" w:hAnsi="Arial"/>
          <w:color w:val="163258"/>
          <w:sz w:val="24"/>
        </w:rPr>
        <w:t xml:space="preserve">• </w:t>
      </w:r>
      <w:r>
        <w:rPr>
          <w:rFonts w:ascii="Arial" w:hAnsi="Arial"/>
          <w:b w:val="0"/>
          <w:i w:val="0"/>
          <w:color w:val="163258"/>
          <w:sz w:val="20"/>
        </w:rPr>
        <w:t>Scrum</w:t>
      </w:r>
    </w:p>
    <w:p>
      <w:pPr>
        <w:spacing w:after="80"/>
        <w:ind w:left="170"/>
      </w:pPr>
      <w:r>
        <w:rPr>
          <w:rFonts w:ascii="Arial" w:hAnsi="Arial"/>
          <w:color w:val="163258"/>
          <w:sz w:val="24"/>
        </w:rPr>
        <w:t xml:space="preserve">• </w:t>
      </w:r>
      <w:r>
        <w:rPr>
          <w:rFonts w:ascii="Arial" w:hAnsi="Arial"/>
          <w:b w:val="0"/>
          <w:i w:val="0"/>
          <w:color w:val="163258"/>
          <w:sz w:val="20"/>
        </w:rPr>
        <w:t>ServiceNow</w:t>
      </w:r>
    </w:p>
    <w:p>
      <w:pPr>
        <w:spacing w:after="80"/>
        <w:ind w:left="170"/>
      </w:pPr>
      <w:r>
        <w:rPr>
          <w:rFonts w:ascii="Arial" w:hAnsi="Arial"/>
          <w:color w:val="163258"/>
          <w:sz w:val="24"/>
        </w:rPr>
        <w:t xml:space="preserve">• </w:t>
      </w:r>
      <w:r>
        <w:rPr>
          <w:rFonts w:ascii="Arial" w:hAnsi="Arial"/>
          <w:b w:val="0"/>
          <w:i w:val="0"/>
          <w:color w:val="163258"/>
          <w:sz w:val="20"/>
        </w:rPr>
        <w:t>Solarwind</w:t>
      </w:r>
    </w:p>
    <w:p>
      <w:pPr>
        <w:spacing w:after="80"/>
        <w:ind w:left="170"/>
      </w:pPr>
      <w:r>
        <w:rPr>
          <w:rFonts w:ascii="Arial" w:hAnsi="Arial"/>
          <w:color w:val="163258"/>
          <w:sz w:val="24"/>
        </w:rPr>
        <w:t xml:space="preserve">• </w:t>
      </w:r>
      <w:r>
        <w:rPr>
          <w:rFonts w:ascii="Arial" w:hAnsi="Arial"/>
          <w:b w:val="0"/>
          <w:i w:val="0"/>
          <w:color w:val="163258"/>
          <w:sz w:val="20"/>
        </w:rPr>
        <w:t>Vendor Management</w:t>
      </w:r>
    </w:p>
    <w:p>
      <w:pPr>
        <w:spacing w:after="80"/>
        <w:ind w:left="170"/>
      </w:pPr>
      <w:r>
        <w:rPr>
          <w:rFonts w:ascii="Arial" w:hAnsi="Arial"/>
          <w:color w:val="163258"/>
          <w:sz w:val="24"/>
        </w:rPr>
        <w:t xml:space="preserve">• </w:t>
      </w:r>
      <w:r>
        <w:rPr>
          <w:rFonts w:ascii="Arial" w:hAnsi="Arial"/>
          <w:b w:val="0"/>
          <w:i w:val="0"/>
          <w:color w:val="163258"/>
          <w:sz w:val="20"/>
        </w:rPr>
        <w:t>Verhandlung</w:t>
      </w:r>
    </w:p>
    <w:p>
      <w:pPr>
        <w:spacing w:after="80"/>
        <w:ind w:left="170"/>
      </w:pPr>
      <w:r>
        <w:rPr>
          <w:rFonts w:ascii="Arial" w:hAnsi="Arial"/>
          <w:color w:val="163258"/>
          <w:sz w:val="24"/>
        </w:rPr>
        <w:t xml:space="preserve">• </w:t>
      </w:r>
      <w:r>
        <w:rPr>
          <w:rFonts w:ascii="Arial" w:hAnsi="Arial"/>
          <w:b w:val="0"/>
          <w:i w:val="0"/>
          <w:color w:val="163258"/>
          <w:sz w:val="20"/>
        </w:rPr>
        <w:t>Werte-Versprechen:</w:t>
      </w:r>
    </w:p>
    <w:p>
      <w:pPr>
        <w:spacing w:after="80"/>
        <w:ind w:left="170"/>
      </w:pPr>
      <w:r>
        <w:rPr>
          <w:rFonts w:ascii="Arial" w:hAnsi="Arial"/>
          <w:color w:val="163258"/>
          <w:sz w:val="24"/>
        </w:rPr>
        <w:t xml:space="preserve">• </w:t>
      </w:r>
      <w:r>
        <w:rPr>
          <w:rFonts w:ascii="Arial" w:hAnsi="Arial"/>
          <w:b w:val="0"/>
          <w:i w:val="0"/>
          <w:color w:val="163258"/>
          <w:sz w:val="20"/>
        </w:rPr>
        <w:t>* Ein zukunftsorientierter Führer</w:t>
      </w:r>
    </w:p>
    <w:p>
      <w:pPr>
        <w:spacing w:after="80"/>
        <w:ind w:left="170"/>
      </w:pPr>
      <w:r>
        <w:rPr>
          <w:rFonts w:ascii="Arial" w:hAnsi="Arial"/>
          <w:color w:val="163258"/>
          <w:sz w:val="24"/>
        </w:rPr>
        <w:t xml:space="preserve">• </w:t>
      </w:r>
      <w:r>
        <w:rPr>
          <w:rFonts w:ascii="Arial" w:hAnsi="Arial"/>
          <w:b w:val="0"/>
          <w:i w:val="0"/>
          <w:color w:val="163258"/>
          <w:sz w:val="20"/>
        </w:rPr>
        <w:t>motiviert mit der Zielsetzung optimale</w:t>
      </w:r>
    </w:p>
    <w:p>
      <w:pPr>
        <w:spacing w:after="80"/>
        <w:ind w:left="170"/>
      </w:pPr>
      <w:r>
        <w:rPr>
          <w:rFonts w:ascii="Arial" w:hAnsi="Arial"/>
          <w:color w:val="163258"/>
          <w:sz w:val="24"/>
        </w:rPr>
        <w:t xml:space="preserve">• </w:t>
      </w:r>
      <w:r>
        <w:rPr>
          <w:rFonts w:ascii="Arial" w:hAnsi="Arial"/>
          <w:b w:val="0"/>
          <w:i w:val="0"/>
          <w:color w:val="163258"/>
          <w:sz w:val="20"/>
        </w:rPr>
        <w:t>Lösungen zu verwirklichen</w:t>
      </w:r>
    </w:p>
    <w:p>
      <w:pPr>
        <w:spacing w:after="80"/>
        <w:ind w:left="170"/>
      </w:pPr>
      <w:r>
        <w:rPr>
          <w:rFonts w:ascii="Arial" w:hAnsi="Arial"/>
          <w:color w:val="163258"/>
          <w:sz w:val="24"/>
        </w:rPr>
        <w:t xml:space="preserve">• </w:t>
      </w:r>
      <w:r>
        <w:rPr>
          <w:rFonts w:ascii="Arial" w:hAnsi="Arial"/>
          <w:b w:val="0"/>
          <w:i w:val="0"/>
          <w:color w:val="163258"/>
          <w:sz w:val="20"/>
        </w:rPr>
        <w:t>die Rentabilität in den Betrieb bringen. Ein</w:t>
      </w:r>
    </w:p>
    <w:p>
      <w:pPr>
        <w:spacing w:after="80"/>
        <w:ind w:left="170"/>
      </w:pPr>
      <w:r>
        <w:rPr>
          <w:rFonts w:ascii="Arial" w:hAnsi="Arial"/>
          <w:color w:val="163258"/>
          <w:sz w:val="24"/>
        </w:rPr>
        <w:t xml:space="preserve">• </w:t>
      </w:r>
      <w:r>
        <w:rPr>
          <w:rFonts w:ascii="Arial" w:hAnsi="Arial"/>
          <w:b w:val="0"/>
          <w:i w:val="0"/>
          <w:color w:val="163258"/>
          <w:sz w:val="20"/>
        </w:rPr>
        <w:t>innovationsorientierter Management-Profi mit einer nachgewiesenen</w:t>
      </w:r>
    </w:p>
    <w:p>
      <w:pPr>
        <w:spacing w:after="80"/>
        <w:ind w:left="170"/>
      </w:pPr>
      <w:r>
        <w:rPr>
          <w:rFonts w:ascii="Arial" w:hAnsi="Arial"/>
          <w:color w:val="163258"/>
          <w:sz w:val="24"/>
        </w:rPr>
        <w:t xml:space="preserve">• </w:t>
      </w:r>
      <w:r>
        <w:rPr>
          <w:rFonts w:ascii="Arial" w:hAnsi="Arial"/>
          <w:b w:val="0"/>
          <w:i w:val="0"/>
          <w:color w:val="163258"/>
          <w:sz w:val="20"/>
        </w:rPr>
        <w:t>Erfolgsbilanz bei der Entwicklung wirksamer Prozesse und Verfahren</w:t>
      </w:r>
    </w:p>
    <w:p>
      <w:pPr>
        <w:spacing w:after="80"/>
        <w:ind w:left="170"/>
      </w:pPr>
      <w:r>
        <w:rPr>
          <w:rFonts w:ascii="Arial" w:hAnsi="Arial"/>
          <w:color w:val="163258"/>
          <w:sz w:val="24"/>
        </w:rPr>
        <w:t xml:space="preserve">• </w:t>
      </w:r>
      <w:r>
        <w:rPr>
          <w:rFonts w:ascii="Arial" w:hAnsi="Arial"/>
          <w:b w:val="0"/>
          <w:i w:val="0"/>
          <w:color w:val="163258"/>
          <w:sz w:val="20"/>
        </w:rPr>
        <w:t>der</w:t>
      </w:r>
    </w:p>
    <w:p>
      <w:pPr>
        <w:spacing w:after="80"/>
        <w:ind w:left="170"/>
      </w:pPr>
      <w:r>
        <w:rPr>
          <w:rFonts w:ascii="Arial" w:hAnsi="Arial"/>
          <w:color w:val="163258"/>
          <w:sz w:val="24"/>
        </w:rPr>
        <w:t xml:space="preserve">• </w:t>
      </w:r>
      <w:r>
        <w:rPr>
          <w:rFonts w:ascii="Arial" w:hAnsi="Arial"/>
          <w:b w:val="0"/>
          <w:i w:val="0"/>
          <w:color w:val="163258"/>
          <w:sz w:val="20"/>
        </w:rPr>
        <w:t>Rationalisierung des Betriebs und der Verbesserung der Umsatzentwicklung.</w:t>
      </w:r>
    </w:p>
    <w:p>
      <w:pPr>
        <w:spacing w:after="80"/>
        <w:ind w:left="170"/>
      </w:pPr>
      <w:r>
        <w:rPr>
          <w:rFonts w:ascii="Arial" w:hAnsi="Arial"/>
          <w:color w:val="163258"/>
          <w:sz w:val="24"/>
        </w:rPr>
        <w:t xml:space="preserve">• </w:t>
      </w:r>
      <w:r>
        <w:rPr>
          <w:rFonts w:ascii="Arial" w:hAnsi="Arial"/>
          <w:b w:val="0"/>
          <w:i w:val="0"/>
          <w:color w:val="163258"/>
          <w:sz w:val="20"/>
        </w:rPr>
        <w:t>Führungsmerkmal:</w:t>
      </w:r>
    </w:p>
    <w:p>
      <w:pPr>
        <w:spacing w:after="80"/>
        <w:ind w:left="170"/>
      </w:pPr>
      <w:r>
        <w:rPr>
          <w:rFonts w:ascii="Arial" w:hAnsi="Arial"/>
          <w:color w:val="163258"/>
          <w:sz w:val="24"/>
        </w:rPr>
        <w:t xml:space="preserve">• </w:t>
      </w:r>
      <w:r>
        <w:rPr>
          <w:rFonts w:ascii="Arial" w:hAnsi="Arial"/>
          <w:b w:val="0"/>
          <w:i w:val="0"/>
          <w:color w:val="163258"/>
          <w:sz w:val="20"/>
        </w:rPr>
        <w:t>Ein Synergist mit starker Weitsicht und Verhandlungsfähigkeiten und</w:t>
      </w:r>
    </w:p>
    <w:p>
      <w:pPr>
        <w:spacing w:after="80"/>
        <w:ind w:left="170"/>
      </w:pPr>
      <w:r>
        <w:rPr>
          <w:rFonts w:ascii="Arial" w:hAnsi="Arial"/>
          <w:color w:val="163258"/>
          <w:sz w:val="24"/>
        </w:rPr>
        <w:t xml:space="preserve">• </w:t>
      </w:r>
      <w:r>
        <w:rPr>
          <w:rFonts w:ascii="Arial" w:hAnsi="Arial"/>
          <w:b w:val="0"/>
          <w:i w:val="0"/>
          <w:color w:val="163258"/>
          <w:sz w:val="20"/>
        </w:rPr>
        <w:t>tiefgreifender Erfahrung im Coaching und Mentoring von Mitarbeitern auf</w:t>
      </w:r>
    </w:p>
    <w:p>
      <w:pPr>
        <w:spacing w:after="80"/>
        <w:ind w:left="170"/>
      </w:pPr>
      <w:r>
        <w:rPr>
          <w:rFonts w:ascii="Arial" w:hAnsi="Arial"/>
          <w:color w:val="163258"/>
          <w:sz w:val="24"/>
        </w:rPr>
        <w:t xml:space="preserve">• </w:t>
      </w:r>
      <w:r>
        <w:rPr>
          <w:rFonts w:ascii="Arial" w:hAnsi="Arial"/>
          <w:b w:val="0"/>
          <w:i w:val="0"/>
          <w:color w:val="163258"/>
          <w:sz w:val="20"/>
        </w:rPr>
        <w:t>allen Ebenen und Bereichen. Ein ergebnisorientierter Profi angetrieben</w:t>
      </w:r>
    </w:p>
    <w:p>
      <w:pPr>
        <w:spacing w:after="80"/>
        <w:ind w:left="170"/>
      </w:pPr>
      <w:r>
        <w:rPr>
          <w:rFonts w:ascii="Arial" w:hAnsi="Arial"/>
          <w:color w:val="163258"/>
          <w:sz w:val="24"/>
        </w:rPr>
        <w:t xml:space="preserve">• </w:t>
      </w:r>
      <w:r>
        <w:rPr>
          <w:rFonts w:ascii="Arial" w:hAnsi="Arial"/>
          <w:b w:val="0"/>
          <w:i w:val="0"/>
          <w:color w:val="163258"/>
          <w:sz w:val="20"/>
        </w:rPr>
        <w:t>durch Liebe zum Detail. Ein vollendeter Technologieführer mit</w:t>
      </w:r>
    </w:p>
    <w:p>
      <w:pPr>
        <w:spacing w:after="80"/>
        <w:ind w:left="170"/>
      </w:pPr>
      <w:r>
        <w:rPr>
          <w:rFonts w:ascii="Arial" w:hAnsi="Arial"/>
          <w:color w:val="163258"/>
          <w:sz w:val="24"/>
        </w:rPr>
        <w:t xml:space="preserve">• </w:t>
      </w:r>
      <w:r>
        <w:rPr>
          <w:rFonts w:ascii="Arial" w:hAnsi="Arial"/>
          <w:b w:val="0"/>
          <w:i w:val="0"/>
          <w:color w:val="163258"/>
          <w:sz w:val="20"/>
        </w:rPr>
        <w:t>kompromissloser Integrität.</w:t>
      </w:r>
    </w:p>
    <w:p>
      <w:pPr>
        <w:spacing w:after="80"/>
        <w:ind w:left="170"/>
      </w:pPr>
      <w:r>
        <w:rPr>
          <w:rFonts w:ascii="Arial" w:hAnsi="Arial"/>
          <w:color w:val="163258"/>
          <w:sz w:val="24"/>
        </w:rPr>
        <w:t xml:space="preserve">• </w:t>
      </w:r>
      <w:r>
        <w:rPr>
          <w:rFonts w:ascii="Arial" w:hAnsi="Arial"/>
          <w:b w:val="0"/>
          <w:i w:val="0"/>
          <w:color w:val="163258"/>
          <w:sz w:val="20"/>
        </w:rPr>
        <w:t>Entscheidende Stärken</w:t>
      </w:r>
    </w:p>
    <w:p>
      <w:pPr>
        <w:spacing w:after="80"/>
        <w:ind w:left="170"/>
      </w:pPr>
      <w:r>
        <w:rPr>
          <w:rFonts w:ascii="Arial" w:hAnsi="Arial"/>
          <w:color w:val="163258"/>
          <w:sz w:val="24"/>
        </w:rPr>
        <w:t xml:space="preserve">• </w:t>
      </w:r>
      <w:r>
        <w:rPr>
          <w:rFonts w:ascii="Arial" w:hAnsi="Arial"/>
          <w:b w:val="0"/>
          <w:i w:val="0"/>
          <w:color w:val="163258"/>
          <w:sz w:val="20"/>
        </w:rPr>
        <w:t>Strategic Planning &amp; Implementation</w:t>
      </w:r>
    </w:p>
    <w:p>
      <w:pPr>
        <w:spacing w:after="80"/>
        <w:ind w:left="170"/>
      </w:pPr>
      <w:r>
        <w:rPr>
          <w:rFonts w:ascii="Arial" w:hAnsi="Arial"/>
          <w:color w:val="163258"/>
          <w:sz w:val="24"/>
        </w:rPr>
        <w:t xml:space="preserve">• </w:t>
      </w:r>
      <w:r>
        <w:rPr>
          <w:rFonts w:ascii="Arial" w:hAnsi="Arial"/>
          <w:b w:val="0"/>
          <w:i w:val="0"/>
          <w:color w:val="163258"/>
          <w:sz w:val="20"/>
        </w:rPr>
        <w:t>Project Management</w:t>
      </w:r>
    </w:p>
    <w:p>
      <w:pPr>
        <w:spacing w:after="80"/>
        <w:ind w:left="170"/>
      </w:pPr>
      <w:r>
        <w:rPr>
          <w:rFonts w:ascii="Arial" w:hAnsi="Arial"/>
          <w:color w:val="163258"/>
          <w:sz w:val="24"/>
        </w:rPr>
        <w:t xml:space="preserve">• </w:t>
      </w:r>
      <w:r>
        <w:rPr>
          <w:rFonts w:ascii="Arial" w:hAnsi="Arial"/>
          <w:b w:val="0"/>
          <w:i w:val="0"/>
          <w:color w:val="163258"/>
          <w:sz w:val="20"/>
        </w:rPr>
        <w:t>Change Management</w:t>
      </w:r>
    </w:p>
    <w:p>
      <w:pPr>
        <w:spacing w:after="80"/>
        <w:ind w:left="170"/>
      </w:pPr>
      <w:r>
        <w:rPr>
          <w:rFonts w:ascii="Arial" w:hAnsi="Arial"/>
          <w:color w:val="163258"/>
          <w:sz w:val="24"/>
        </w:rPr>
        <w:t xml:space="preserve">• </w:t>
      </w:r>
      <w:r>
        <w:rPr>
          <w:rFonts w:ascii="Arial" w:hAnsi="Arial"/>
          <w:b w:val="0"/>
          <w:i w:val="0"/>
          <w:color w:val="163258"/>
          <w:sz w:val="20"/>
        </w:rPr>
        <w:t>Staff/ Client Mentoring &amp; Coaching</w:t>
      </w:r>
    </w:p>
    <w:p>
      <w:pPr>
        <w:spacing w:after="80"/>
        <w:ind w:left="170"/>
      </w:pPr>
      <w:r>
        <w:rPr>
          <w:rFonts w:ascii="Arial" w:hAnsi="Arial"/>
          <w:color w:val="163258"/>
          <w:sz w:val="24"/>
        </w:rPr>
        <w:t xml:space="preserve">• </w:t>
      </w:r>
      <w:r>
        <w:rPr>
          <w:rFonts w:ascii="Arial" w:hAnsi="Arial"/>
          <w:b w:val="0"/>
          <w:i w:val="0"/>
          <w:color w:val="163258"/>
          <w:sz w:val="20"/>
        </w:rPr>
        <w:t>Quality Control</w:t>
      </w:r>
    </w:p>
    <w:p>
      <w:pPr>
        <w:spacing w:after="80"/>
        <w:ind w:left="170"/>
      </w:pPr>
      <w:r>
        <w:rPr>
          <w:rFonts w:ascii="Arial" w:hAnsi="Arial"/>
          <w:color w:val="163258"/>
          <w:sz w:val="24"/>
        </w:rPr>
        <w:t xml:space="preserve">• </w:t>
      </w:r>
      <w:r>
        <w:rPr>
          <w:rFonts w:ascii="Arial" w:hAnsi="Arial"/>
          <w:b w:val="0"/>
          <w:i w:val="0"/>
          <w:color w:val="163258"/>
          <w:sz w:val="20"/>
        </w:rPr>
        <w:t>Workflow Process Analysis</w:t>
      </w:r>
    </w:p>
    <w:p>
      <w:pPr>
        <w:spacing w:after="80"/>
        <w:ind w:left="170"/>
      </w:pPr>
      <w:r>
        <w:rPr>
          <w:rFonts w:ascii="Arial" w:hAnsi="Arial"/>
          <w:color w:val="163258"/>
          <w:sz w:val="24"/>
        </w:rPr>
        <w:t xml:space="preserve">• </w:t>
      </w:r>
      <w:r>
        <w:rPr>
          <w:rFonts w:ascii="Arial" w:hAnsi="Arial"/>
          <w:b w:val="0"/>
          <w:i w:val="0"/>
          <w:color w:val="163258"/>
          <w:sz w:val="20"/>
        </w:rPr>
        <w:t>* Efficiency</w:t>
      </w:r>
    </w:p>
    <w:p>
      <w:pPr>
        <w:spacing w:after="80"/>
        <w:ind w:left="170"/>
      </w:pPr>
      <w:r>
        <w:rPr>
          <w:rFonts w:ascii="Arial" w:hAnsi="Arial"/>
          <w:color w:val="163258"/>
          <w:sz w:val="24"/>
        </w:rPr>
        <w:t xml:space="preserve">• </w:t>
      </w:r>
      <w:r>
        <w:rPr>
          <w:rFonts w:ascii="Arial" w:hAnsi="Arial"/>
          <w:b w:val="0"/>
          <w:i w:val="0"/>
          <w:color w:val="163258"/>
          <w:sz w:val="20"/>
        </w:rPr>
        <w:t>Operations &amp; Cost-Benefit Analysis</w:t>
      </w:r>
    </w:p>
    <w:p>
      <w:pPr>
        <w:spacing w:after="80"/>
        <w:ind w:left="170"/>
      </w:pPr>
      <w:r>
        <w:rPr>
          <w:rFonts w:ascii="Arial" w:hAnsi="Arial"/>
          <w:color w:val="163258"/>
          <w:sz w:val="24"/>
        </w:rPr>
        <w:t xml:space="preserve">• </w:t>
      </w:r>
      <w:r>
        <w:rPr>
          <w:rFonts w:ascii="Arial" w:hAnsi="Arial"/>
          <w:b w:val="0"/>
          <w:i w:val="0"/>
          <w:color w:val="163258"/>
          <w:sz w:val="20"/>
        </w:rPr>
        <w:t>Systems Development</w:t>
      </w:r>
    </w:p>
    <w:p>
      <w:pPr>
        <w:spacing w:after="80"/>
        <w:ind w:left="170"/>
      </w:pPr>
      <w:r>
        <w:rPr>
          <w:rFonts w:ascii="Arial" w:hAnsi="Arial"/>
          <w:color w:val="163258"/>
          <w:sz w:val="24"/>
        </w:rPr>
        <w:t xml:space="preserve">• </w:t>
      </w:r>
      <w:r>
        <w:rPr>
          <w:rFonts w:ascii="Arial" w:hAnsi="Arial"/>
          <w:b w:val="0"/>
          <w:i w:val="0"/>
          <w:color w:val="163258"/>
          <w:sz w:val="20"/>
        </w:rPr>
        <w:t>Risk Management</w:t>
      </w:r>
    </w:p>
    <w:p>
      <w:pPr>
        <w:spacing w:after="80"/>
        <w:ind w:left="170"/>
      </w:pPr>
      <w:r>
        <w:rPr>
          <w:rFonts w:ascii="Arial" w:hAnsi="Arial"/>
          <w:color w:val="163258"/>
          <w:sz w:val="24"/>
        </w:rPr>
        <w:t xml:space="preserve">• </w:t>
      </w:r>
      <w:r>
        <w:rPr>
          <w:rFonts w:ascii="Arial" w:hAnsi="Arial"/>
          <w:b w:val="0"/>
          <w:i w:val="0"/>
          <w:color w:val="163258"/>
          <w:sz w:val="20"/>
        </w:rPr>
        <w:t>Relationship Management</w:t>
      </w:r>
    </w:p>
    <w:p>
      <w:pPr>
        <w:spacing w:after="80"/>
        <w:ind w:left="170"/>
      </w:pPr>
      <w:r>
        <w:rPr>
          <w:rFonts w:ascii="Arial" w:hAnsi="Arial"/>
          <w:color w:val="163258"/>
          <w:sz w:val="24"/>
        </w:rPr>
        <w:t xml:space="preserve">• </w:t>
      </w:r>
      <w:r>
        <w:rPr>
          <w:rFonts w:ascii="Arial" w:hAnsi="Arial"/>
          <w:b w:val="0"/>
          <w:i w:val="0"/>
          <w:color w:val="163258"/>
          <w:sz w:val="20"/>
        </w:rPr>
        <w:t>Negotiation</w:t>
      </w:r>
    </w:p>
    <w:p>
      <w:pPr>
        <w:spacing w:after="80"/>
        <w:ind w:left="170"/>
      </w:pPr>
      <w:r>
        <w:rPr>
          <w:rFonts w:ascii="Arial" w:hAnsi="Arial"/>
          <w:color w:val="163258"/>
          <w:sz w:val="24"/>
        </w:rPr>
        <w:t xml:space="preserve">• </w:t>
      </w:r>
      <w:r>
        <w:rPr>
          <w:rFonts w:ascii="Arial" w:hAnsi="Arial"/>
          <w:b w:val="0"/>
          <w:i w:val="0"/>
          <w:color w:val="163258"/>
          <w:sz w:val="20"/>
        </w:rPr>
        <w:t>Resource Management</w:t>
      </w:r>
    </w:p>
    <w:p>
      <w:pPr>
        <w:spacing w:after="80"/>
        <w:ind w:left="170"/>
      </w:pPr>
      <w:r>
        <w:rPr>
          <w:rFonts w:ascii="Arial" w:hAnsi="Arial"/>
          <w:color w:val="163258"/>
          <w:sz w:val="24"/>
        </w:rPr>
        <w:t xml:space="preserve">• </w:t>
      </w:r>
      <w:r>
        <w:rPr>
          <w:rFonts w:ascii="Arial" w:hAnsi="Arial"/>
          <w:b w:val="0"/>
          <w:i w:val="0"/>
          <w:color w:val="163258"/>
          <w:sz w:val="20"/>
        </w:rPr>
        <w:t>Budget Management &amp; Budgetary Compliance</w:t>
      </w:r>
    </w:p>
    <w:p>
      <w:pPr>
        <w:spacing w:after="80"/>
        <w:ind w:left="170"/>
      </w:pPr>
      <w:r>
        <w:rPr>
          <w:rFonts w:ascii="Arial" w:hAnsi="Arial"/>
          <w:color w:val="163258"/>
          <w:sz w:val="24"/>
        </w:rPr>
        <w:t xml:space="preserve">• </w:t>
      </w:r>
      <w:r>
        <w:rPr>
          <w:rFonts w:ascii="Arial" w:hAnsi="Arial"/>
          <w:b w:val="0"/>
          <w:i w:val="0"/>
          <w:color w:val="163258"/>
          <w:sz w:val="20"/>
        </w:rPr>
        <w:t>Creative Problem Solving</w:t>
      </w:r>
    </w:p>
    <w:p>
      <w:pPr>
        <w:spacing w:after="80"/>
        <w:ind w:left="170"/>
      </w:pPr>
      <w:r>
        <w:rPr>
          <w:rFonts w:ascii="Arial" w:hAnsi="Arial"/>
          <w:color w:val="163258"/>
          <w:sz w:val="24"/>
        </w:rPr>
        <w:t xml:space="preserve">• </w:t>
      </w:r>
      <w:r>
        <w:rPr>
          <w:rFonts w:ascii="Arial" w:hAnsi="Arial"/>
          <w:b w:val="0"/>
          <w:i w:val="0"/>
          <w:color w:val="163258"/>
          <w:sz w:val="20"/>
        </w:rPr>
        <w:t>Team Builder</w:t>
      </w:r>
    </w:p>
    <w:p>
      <w:pPr>
        <w:spacing w:after="80"/>
        <w:ind w:left="170"/>
      </w:pPr>
      <w:r>
        <w:rPr>
          <w:rFonts w:ascii="Arial" w:hAnsi="Arial"/>
          <w:color w:val="163258"/>
          <w:sz w:val="24"/>
        </w:rPr>
        <w:t xml:space="preserve">• </w:t>
      </w:r>
      <w:r>
        <w:rPr>
          <w:rFonts w:ascii="Arial" w:hAnsi="Arial"/>
          <w:b w:val="0"/>
          <w:i w:val="0"/>
          <w:color w:val="163258"/>
          <w:sz w:val="20"/>
        </w:rPr>
        <w:t>Quality Assurance</w:t>
      </w:r>
    </w:p>
    <w:p>
      <w:pPr>
        <w:spacing w:after="80"/>
        <w:ind w:left="170"/>
      </w:pPr>
      <w:r>
        <w:rPr>
          <w:rFonts w:ascii="Arial" w:hAnsi="Arial"/>
          <w:color w:val="163258"/>
          <w:sz w:val="24"/>
        </w:rPr>
        <w:t xml:space="preserve">• </w:t>
      </w:r>
      <w:r>
        <w:rPr>
          <w:rFonts w:ascii="Arial" w:hAnsi="Arial"/>
          <w:b w:val="0"/>
          <w:i w:val="0"/>
          <w:color w:val="163258"/>
          <w:sz w:val="20"/>
        </w:rPr>
        <w:t>Critical Thinking</w:t>
      </w:r>
    </w:p>
    <w:p>
      <w:pPr>
        <w:spacing w:after="80"/>
        <w:ind w:left="170"/>
      </w:pPr>
      <w:r>
        <w:rPr>
          <w:rFonts w:ascii="Arial" w:hAnsi="Arial"/>
          <w:color w:val="163258"/>
          <w:sz w:val="24"/>
        </w:rPr>
        <w:t xml:space="preserve">• </w:t>
      </w:r>
      <w:r>
        <w:rPr>
          <w:rFonts w:ascii="Arial" w:hAnsi="Arial"/>
          <w:b w:val="0"/>
          <w:i w:val="0"/>
          <w:color w:val="163258"/>
          <w:sz w:val="20"/>
        </w:rPr>
        <w:t>Aufgabenbereiche</w:t>
      </w:r>
    </w:p>
    <w:p>
      <w:pPr>
        <w:spacing w:after="80"/>
        <w:ind w:left="170"/>
      </w:pPr>
      <w:r>
        <w:rPr>
          <w:rFonts w:ascii="Arial" w:hAnsi="Arial"/>
          <w:color w:val="163258"/>
          <w:sz w:val="24"/>
        </w:rPr>
        <w:t xml:space="preserve">• </w:t>
      </w:r>
      <w:r>
        <w:rPr>
          <w:rFonts w:ascii="Arial" w:hAnsi="Arial"/>
          <w:b w:val="0"/>
          <w:i w:val="0"/>
          <w:color w:val="163258"/>
          <w:sz w:val="20"/>
        </w:rPr>
        <w:t>IPMA</w:t>
      </w:r>
    </w:p>
    <w:p>
      <w:pPr>
        <w:spacing w:after="80"/>
        <w:ind w:left="170"/>
      </w:pPr>
      <w:r>
        <w:rPr>
          <w:rFonts w:ascii="Arial" w:hAnsi="Arial"/>
          <w:color w:val="163258"/>
          <w:sz w:val="24"/>
        </w:rPr>
        <w:t xml:space="preserve">• </w:t>
      </w:r>
      <w:r>
        <w:rPr>
          <w:rFonts w:ascii="Arial" w:hAnsi="Arial"/>
          <w:b w:val="0"/>
          <w:i w:val="0"/>
          <w:color w:val="163258"/>
          <w:sz w:val="20"/>
        </w:rPr>
        <w:t>PMI</w:t>
      </w:r>
    </w:p>
    <w:p>
      <w:pPr>
        <w:spacing w:after="80"/>
        <w:ind w:left="170"/>
      </w:pPr>
      <w:r>
        <w:rPr>
          <w:rFonts w:ascii="Arial" w:hAnsi="Arial"/>
          <w:color w:val="163258"/>
          <w:sz w:val="24"/>
        </w:rPr>
        <w:t xml:space="preserve">• </w:t>
      </w:r>
      <w:r>
        <w:rPr>
          <w:rFonts w:ascii="Arial" w:hAnsi="Arial"/>
          <w:b w:val="0"/>
          <w:i w:val="0"/>
          <w:color w:val="163258"/>
          <w:sz w:val="20"/>
        </w:rPr>
        <w:t>POC</w:t>
      </w:r>
    </w:p>
    <w:p>
      <w:pPr>
        <w:spacing w:after="80"/>
        <w:ind w:left="170"/>
      </w:pPr>
      <w:r>
        <w:rPr>
          <w:rFonts w:ascii="Arial" w:hAnsi="Arial"/>
          <w:color w:val="163258"/>
          <w:sz w:val="24"/>
        </w:rPr>
        <w:t xml:space="preserve">• </w:t>
      </w:r>
      <w:r>
        <w:rPr>
          <w:rFonts w:ascii="Arial" w:hAnsi="Arial"/>
          <w:b w:val="0"/>
          <w:i w:val="0"/>
          <w:color w:val="163258"/>
          <w:sz w:val="20"/>
        </w:rPr>
        <w:t>Proof of Concept</w:t>
      </w:r>
    </w:p>
    <w:p>
      <w:pPr>
        <w:spacing w:after="80"/>
        <w:ind w:left="170"/>
      </w:pPr>
      <w:r>
        <w:rPr>
          <w:rFonts w:ascii="Arial" w:hAnsi="Arial"/>
          <w:color w:val="163258"/>
          <w:sz w:val="24"/>
        </w:rPr>
        <w:t xml:space="preserve">• </w:t>
      </w:r>
      <w:r>
        <w:rPr>
          <w:rFonts w:ascii="Arial" w:hAnsi="Arial"/>
          <w:b w:val="0"/>
          <w:i w:val="0"/>
          <w:color w:val="163258"/>
          <w:sz w:val="20"/>
        </w:rPr>
        <w:t>Ressourcenmanagement</w:t>
      </w:r>
    </w:p>
    <w:p>
      <w:pPr>
        <w:spacing w:after="80"/>
        <w:ind w:left="170"/>
      </w:pPr>
      <w:r>
        <w:rPr>
          <w:rFonts w:ascii="Arial" w:hAnsi="Arial"/>
          <w:color w:val="163258"/>
          <w:sz w:val="24"/>
        </w:rPr>
        <w:t xml:space="preserve">• </w:t>
      </w:r>
      <w:r>
        <w:rPr>
          <w:rFonts w:ascii="Arial" w:hAnsi="Arial"/>
          <w:b w:val="0"/>
          <w:i w:val="0"/>
          <w:color w:val="163258"/>
          <w:sz w:val="20"/>
        </w:rPr>
        <w:t>Servicemanagement</w:t>
      </w:r>
    </w:p>
    <w:p>
      <w:pPr>
        <w:spacing w:after="80"/>
        <w:ind w:left="170"/>
      </w:pPr>
      <w:r>
        <w:rPr>
          <w:rFonts w:ascii="Arial" w:hAnsi="Arial"/>
          <w:color w:val="163258"/>
          <w:sz w:val="24"/>
        </w:rPr>
        <w:t xml:space="preserve">• </w:t>
      </w:r>
      <w:r>
        <w:rPr>
          <w:rFonts w:ascii="Arial" w:hAnsi="Arial"/>
          <w:b w:val="0"/>
          <w:i w:val="0"/>
          <w:color w:val="163258"/>
          <w:sz w:val="20"/>
        </w:rPr>
        <w:t>Teams</w:t>
      </w:r>
    </w:p>
    <w:p>
      <w:pPr>
        <w:spacing w:after="80"/>
        <w:ind w:left="170"/>
      </w:pPr>
      <w:r>
        <w:rPr>
          <w:rFonts w:ascii="Arial" w:hAnsi="Arial"/>
          <w:color w:val="163258"/>
          <w:sz w:val="24"/>
        </w:rPr>
        <w:t xml:space="preserve">• </w:t>
      </w:r>
      <w:r>
        <w:rPr>
          <w:rFonts w:ascii="Arial" w:hAnsi="Arial"/>
          <w:b w:val="0"/>
          <w:i w:val="0"/>
          <w:color w:val="163258"/>
          <w:sz w:val="20"/>
        </w:rPr>
        <w:t>Managementerfahrung in Unternehmen:</w:t>
      </w:r>
    </w:p>
    <w:p>
      <w:pPr>
        <w:spacing w:after="80"/>
        <w:ind w:left="170"/>
      </w:pPr>
      <w:r>
        <w:rPr>
          <w:rFonts w:ascii="Arial" w:hAnsi="Arial"/>
          <w:color w:val="163258"/>
          <w:sz w:val="24"/>
        </w:rPr>
        <w:t xml:space="preserve">• </w:t>
      </w:r>
      <w:r>
        <w:rPr>
          <w:rFonts w:ascii="Arial" w:hAnsi="Arial"/>
          <w:b w:val="0"/>
          <w:i w:val="0"/>
          <w:color w:val="163258"/>
          <w:sz w:val="20"/>
        </w:rPr>
        <w:t>GPM/IPMA</w:t>
      </w:r>
    </w:p>
    <w:p>
      <w:pPr>
        <w:spacing w:after="80"/>
        <w:ind w:left="170"/>
      </w:pPr>
      <w:r>
        <w:rPr>
          <w:rFonts w:ascii="Arial" w:hAnsi="Arial"/>
          <w:color w:val="163258"/>
          <w:sz w:val="24"/>
        </w:rPr>
        <w:t xml:space="preserve">• </w:t>
      </w:r>
      <w:r>
        <w:rPr>
          <w:rFonts w:ascii="Arial" w:hAnsi="Arial"/>
          <w:b w:val="0"/>
          <w:i w:val="0"/>
          <w:color w:val="163258"/>
          <w:sz w:val="20"/>
        </w:rPr>
        <w:t>Hermes</w:t>
      </w:r>
    </w:p>
    <w:p>
      <w:pPr>
        <w:spacing w:after="80"/>
        <w:ind w:left="170"/>
      </w:pPr>
      <w:r>
        <w:rPr>
          <w:rFonts w:ascii="Arial" w:hAnsi="Arial"/>
          <w:color w:val="163258"/>
          <w:sz w:val="24"/>
        </w:rPr>
        <w:t xml:space="preserve">• </w:t>
      </w:r>
      <w:r>
        <w:rPr>
          <w:rFonts w:ascii="Arial" w:hAnsi="Arial"/>
          <w:b w:val="0"/>
          <w:i w:val="0"/>
          <w:color w:val="163258"/>
          <w:sz w:val="20"/>
        </w:rPr>
        <w:t>ITIL</w:t>
      </w:r>
    </w:p>
    <w:p>
      <w:pPr>
        <w:spacing w:after="80"/>
        <w:ind w:left="170"/>
      </w:pPr>
      <w:r>
        <w:rPr>
          <w:rFonts w:ascii="Arial" w:hAnsi="Arial"/>
          <w:color w:val="163258"/>
          <w:sz w:val="24"/>
        </w:rPr>
        <w:t xml:space="preserve">• </w:t>
      </w:r>
      <w:r>
        <w:rPr>
          <w:rFonts w:ascii="Arial" w:hAnsi="Arial"/>
          <w:b w:val="0"/>
          <w:i w:val="0"/>
          <w:color w:val="163258"/>
          <w:sz w:val="20"/>
        </w:rPr>
        <w:t>Prince-2</w:t>
      </w:r>
    </w:p>
    <w:p>
      <w:pPr>
        <w:spacing w:after="80"/>
        <w:ind w:left="170"/>
      </w:pPr>
      <w:r>
        <w:rPr>
          <w:rFonts w:ascii="Arial" w:hAnsi="Arial"/>
          <w:color w:val="163258"/>
          <w:sz w:val="24"/>
        </w:rPr>
        <w:t xml:space="preserve">• </w:t>
      </w:r>
      <w:r>
        <w:rPr>
          <w:rFonts w:ascii="Arial" w:hAnsi="Arial"/>
          <w:b w:val="0"/>
          <w:i w:val="0"/>
          <w:color w:val="163258"/>
          <w:sz w:val="20"/>
        </w:rPr>
        <w:t>RfI</w:t>
      </w:r>
    </w:p>
    <w:p>
      <w:pPr>
        <w:spacing w:after="80"/>
        <w:ind w:left="170"/>
      </w:pPr>
      <w:r>
        <w:rPr>
          <w:rFonts w:ascii="Arial" w:hAnsi="Arial"/>
          <w:color w:val="163258"/>
          <w:sz w:val="24"/>
        </w:rPr>
        <w:t xml:space="preserve">• </w:t>
      </w:r>
      <w:r>
        <w:rPr>
          <w:rFonts w:ascii="Arial" w:hAnsi="Arial"/>
          <w:b w:val="0"/>
          <w:i w:val="0"/>
          <w:color w:val="163258"/>
          <w:sz w:val="20"/>
        </w:rPr>
        <w:t>RfI RfP</w:t>
      </w:r>
    </w:p>
    <w:p>
      <w:pPr>
        <w:spacing w:after="80"/>
        <w:ind w:left="170"/>
      </w:pPr>
      <w:r>
        <w:rPr>
          <w:rFonts w:ascii="Arial" w:hAnsi="Arial"/>
          <w:color w:val="163258"/>
          <w:sz w:val="24"/>
        </w:rPr>
        <w:t xml:space="preserve">• </w:t>
      </w:r>
      <w:r>
        <w:rPr>
          <w:rFonts w:ascii="Arial" w:hAnsi="Arial"/>
          <w:b w:val="0"/>
          <w:i w:val="0"/>
          <w:color w:val="163258"/>
          <w:sz w:val="20"/>
        </w:rPr>
        <w:t>RfP</w:t>
      </w:r>
    </w:p>
    <w:p>
      <w:pPr>
        <w:spacing w:before="0" w:after="240"/>
        <w:pBdr>
          <w:bottom w:val="single" w:sz="16" w:space="4" w:color="163258"/>
        </w:pBdr>
      </w:pPr>
      <w:r>
        <w:rPr>
          <w:rFonts w:ascii="Arial" w:hAnsi="Arial"/>
          <w:b/>
          <w:i w:val="0"/>
          <w:color w:val="163258"/>
          <w:sz w:val="26"/>
        </w:rPr>
        <w:t>Sonstige Informationen</w:t>
      </w:r>
    </w:p>
    <w:p>
      <w:pPr>
        <w:spacing w:after="80"/>
        <w:ind w:left="170"/>
      </w:pPr>
      <w:r>
        <w:rPr>
          <w:rFonts w:ascii="Arial" w:hAnsi="Arial"/>
          <w:b w:val="0"/>
          <w:i w:val="0"/>
          <w:color w:val="163258"/>
          <w:sz w:val="20"/>
        </w:rPr>
        <w:t>Referenzen:</w:t>
      </w:r>
      <w:r>
        <w:br/>
      </w:r>
      <w:r>
        <w:rPr>
          <w:rFonts w:ascii="Arial" w:hAnsi="Arial"/>
          <w:b w:val="0"/>
          <w:i w:val="0"/>
          <w:color w:val="163258"/>
          <w:sz w:val="20"/>
        </w:rPr>
        <w:t>Projekt Projektleitung VoIP, 07/10 - 08/11</w:t>
      </w:r>
      <w:r>
        <w:br/>
      </w:r>
      <w:r>
        <w:rPr>
          <w:rFonts w:ascii="Arial" w:hAnsi="Arial"/>
          <w:b w:val="0"/>
          <w:i w:val="0"/>
          <w:color w:val="163258"/>
          <w:sz w:val="20"/>
        </w:rPr>
        <w:t>Referenz durch großen, deutschen IT-Dienstleister vom 29.02.12</w:t>
      </w:r>
      <w:r>
        <w:br/>
      </w:r>
      <w:r>
        <w:rPr>
          <w:rFonts w:ascii="Arial" w:hAnsi="Arial"/>
          <w:b w:val="0"/>
          <w:i w:val="0"/>
          <w:color w:val="163258"/>
          <w:sz w:val="20"/>
        </w:rPr>
        <w:t>"Der Consultant war ein aufgeschlossener und sehr versierter Projektleiter, der</w:t>
      </w:r>
      <w:r>
        <w:br/>
      </w:r>
      <w:r>
        <w:rPr>
          <w:rFonts w:ascii="Arial" w:hAnsi="Arial"/>
          <w:b w:val="0"/>
          <w:i w:val="0"/>
          <w:color w:val="163258"/>
          <w:sz w:val="20"/>
        </w:rPr>
        <w:t>aufgrund seiner vielseitigen Berufserfahrung mit seinem Arbeitsbereich bestens</w:t>
      </w:r>
      <w:r>
        <w:br/>
      </w:r>
      <w:r>
        <w:rPr>
          <w:rFonts w:ascii="Arial" w:hAnsi="Arial"/>
          <w:b w:val="0"/>
          <w:i w:val="0"/>
          <w:color w:val="163258"/>
          <w:sz w:val="20"/>
        </w:rPr>
        <w:t>vertraut war. Trotz stärkster Beanspruchung hat der Consultant die zeitlichen</w:t>
      </w:r>
      <w:r>
        <w:br/>
      </w:r>
      <w:r>
        <w:rPr>
          <w:rFonts w:ascii="Arial" w:hAnsi="Arial"/>
          <w:b w:val="0"/>
          <w:i w:val="0"/>
          <w:color w:val="163258"/>
          <w:sz w:val="20"/>
        </w:rPr>
        <w:t>Vorgaben stets eingehalten. Seine Arbeitsweise erfüllte stets höchste</w:t>
      </w:r>
      <w:r>
        <w:br/>
      </w:r>
      <w:r>
        <w:rPr>
          <w:rFonts w:ascii="Arial" w:hAnsi="Arial"/>
          <w:b w:val="0"/>
          <w:i w:val="0"/>
          <w:color w:val="163258"/>
          <w:sz w:val="20"/>
        </w:rPr>
        <w:t>Ansprüche. Der Consultant zeichnete sich stets durch eine vorbildliche</w:t>
      </w:r>
      <w:r>
        <w:br/>
      </w:r>
      <w:r>
        <w:rPr>
          <w:rFonts w:ascii="Arial" w:hAnsi="Arial"/>
          <w:b w:val="0"/>
          <w:i w:val="0"/>
          <w:color w:val="163258"/>
          <w:sz w:val="20"/>
        </w:rPr>
        <w:t>Arbeitsauffassung aus und zeigte stets sehr großen persönlichen Einsatz und</w:t>
      </w:r>
      <w:r>
        <w:br/>
      </w:r>
      <w:r>
        <w:rPr>
          <w:rFonts w:ascii="Arial" w:hAnsi="Arial"/>
          <w:b w:val="0"/>
          <w:i w:val="0"/>
          <w:color w:val="163258"/>
          <w:sz w:val="20"/>
        </w:rPr>
        <w:t>eine exzellente Leistungsmotivation. Der Consultant war ein angenehmer und</w:t>
      </w:r>
      <w:r>
        <w:br/>
      </w:r>
      <w:r>
        <w:rPr>
          <w:rFonts w:ascii="Arial" w:hAnsi="Arial"/>
          <w:b w:val="0"/>
          <w:i w:val="0"/>
          <w:color w:val="163258"/>
          <w:sz w:val="20"/>
        </w:rPr>
        <w:t>fairer Projektleiter. Er hat seine Projekt-Mitarbeiter zu einem effizienten und</w:t>
      </w:r>
      <w:r>
        <w:br/>
      </w:r>
      <w:r>
        <w:rPr>
          <w:rFonts w:ascii="Arial" w:hAnsi="Arial"/>
          <w:b w:val="0"/>
          <w:i w:val="0"/>
          <w:color w:val="163258"/>
          <w:sz w:val="20"/>
        </w:rPr>
        <w:t>harmonischen Team zusammengeführt, wodurch die Arbeitsproduktivität</w:t>
      </w:r>
      <w:r>
        <w:br/>
      </w:r>
      <w:r>
        <w:rPr>
          <w:rFonts w:ascii="Arial" w:hAnsi="Arial"/>
          <w:b w:val="0"/>
          <w:i w:val="0"/>
          <w:color w:val="163258"/>
          <w:sz w:val="20"/>
        </w:rPr>
        <w:t>gesteigert</w:t>
      </w:r>
      <w:r>
        <w:br/>
      </w:r>
      <w:r>
        <w:rPr>
          <w:rFonts w:ascii="Arial" w:hAnsi="Arial"/>
          <w:b w:val="0"/>
          <w:i w:val="0"/>
          <w:color w:val="163258"/>
          <w:sz w:val="20"/>
        </w:rPr>
        <w:t>werden konnte. Seine Projekt-Mitarbeiter führte der Consultant als fachlich</w:t>
      </w:r>
      <w:r>
        <w:br/>
      </w:r>
      <w:r>
        <w:rPr>
          <w:rFonts w:ascii="Arial" w:hAnsi="Arial"/>
          <w:b w:val="0"/>
          <w:i w:val="0"/>
          <w:color w:val="163258"/>
          <w:sz w:val="20"/>
        </w:rPr>
        <w:t>kompetentes Vorbild durch seine natürliche Autorität und die Fähigkeit der</w:t>
      </w:r>
      <w:r>
        <w:br/>
      </w:r>
      <w:r>
        <w:rPr>
          <w:rFonts w:ascii="Arial" w:hAnsi="Arial"/>
          <w:b w:val="0"/>
          <w:i w:val="0"/>
          <w:color w:val="163258"/>
          <w:sz w:val="20"/>
        </w:rPr>
        <w:t>Delegation auch in schwierigen Situationen zu guten Ergebnissen. Er verstand es</w:t>
      </w:r>
      <w:r>
        <w:br/>
      </w:r>
      <w:r>
        <w:rPr>
          <w:rFonts w:ascii="Arial" w:hAnsi="Arial"/>
          <w:b w:val="0"/>
          <w:i w:val="0"/>
          <w:color w:val="163258"/>
          <w:sz w:val="20"/>
        </w:rPr>
        <w:t>hervorragend, die Mitarbeiter zu überzeugen und ihre Zusammenarbeit aktiv zu</w:t>
      </w:r>
      <w:r>
        <w:br/>
      </w:r>
      <w:r>
        <w:rPr>
          <w:rFonts w:ascii="Arial" w:hAnsi="Arial"/>
          <w:b w:val="0"/>
          <w:i w:val="0"/>
          <w:color w:val="163258"/>
          <w:sz w:val="20"/>
        </w:rPr>
        <w:t>fördern. Er informierte sein Team stets umfassend. Sein</w:t>
      </w:r>
      <w:r>
        <w:br/>
      </w:r>
      <w:r>
        <w:rPr>
          <w:rFonts w:ascii="Arial" w:hAnsi="Arial"/>
          <w:b w:val="0"/>
          <w:i w:val="0"/>
          <w:color w:val="163258"/>
          <w:sz w:val="20"/>
        </w:rPr>
        <w:t>Kommunikationsverhalten</w:t>
      </w:r>
      <w:r>
        <w:br/>
      </w:r>
      <w:r>
        <w:rPr>
          <w:rFonts w:ascii="Arial" w:hAnsi="Arial"/>
          <w:b w:val="0"/>
          <w:i w:val="0"/>
          <w:color w:val="163258"/>
          <w:sz w:val="20"/>
        </w:rPr>
        <w:t>war immer zeitgerecht und offen und für alle Teammitglieder motivierend. Sein</w:t>
      </w:r>
      <w:r>
        <w:br/>
      </w:r>
      <w:r>
        <w:rPr>
          <w:rFonts w:ascii="Arial" w:hAnsi="Arial"/>
          <w:b w:val="0"/>
          <w:i w:val="0"/>
          <w:color w:val="163258"/>
          <w:sz w:val="20"/>
        </w:rPr>
        <w:t>gewinnendes Auftreten und seine sachlich-konstruktive Gesprächs- und</w:t>
      </w:r>
      <w:r>
        <w:br/>
      </w:r>
      <w:r>
        <w:rPr>
          <w:rFonts w:ascii="Arial" w:hAnsi="Arial"/>
          <w:b w:val="0"/>
          <w:i w:val="0"/>
          <w:color w:val="163258"/>
          <w:sz w:val="20"/>
        </w:rPr>
        <w:t>Verhandlungsführung ermöglichte es dem Consultant, unser Unternehmen</w:t>
      </w:r>
      <w:r>
        <w:br/>
      </w:r>
      <w:r>
        <w:rPr>
          <w:rFonts w:ascii="Arial" w:hAnsi="Arial"/>
          <w:b w:val="0"/>
          <w:i w:val="0"/>
          <w:color w:val="163258"/>
          <w:sz w:val="20"/>
        </w:rPr>
        <w:t>gegenüber</w:t>
      </w:r>
      <w:r>
        <w:br/>
      </w:r>
      <w:r>
        <w:rPr>
          <w:rFonts w:ascii="Arial" w:hAnsi="Arial"/>
          <w:b w:val="0"/>
          <w:i w:val="0"/>
          <w:color w:val="163258"/>
          <w:sz w:val="20"/>
        </w:rPr>
        <w:t>dem Kunden stets vorbildlich zu vertreten. Es ist uns ein besonderes Anliegen,</w:t>
      </w:r>
      <w:r>
        <w:br/>
      </w:r>
      <w:r>
        <w:rPr>
          <w:rFonts w:ascii="Arial" w:hAnsi="Arial"/>
          <w:b w:val="0"/>
          <w:i w:val="0"/>
          <w:color w:val="163258"/>
          <w:sz w:val="20"/>
        </w:rPr>
        <w:t>dem Consultant für sein äußerst wertvolles Wirken an verantwortlicher Stelle zu</w:t>
      </w:r>
      <w:r>
        <w:br/>
      </w:r>
      <w:r>
        <w:rPr>
          <w:rFonts w:ascii="Arial" w:hAnsi="Arial"/>
          <w:b w:val="0"/>
          <w:i w:val="0"/>
          <w:color w:val="163258"/>
          <w:sz w:val="20"/>
        </w:rPr>
        <w:t>danken. Wir wünschen diesem engagierten und tüchtigen Consultant auf seinem</w:t>
      </w:r>
      <w:r>
        <w:br/>
      </w:r>
      <w:r>
        <w:rPr>
          <w:rFonts w:ascii="Arial" w:hAnsi="Arial"/>
          <w:b w:val="0"/>
          <w:i w:val="0"/>
          <w:color w:val="163258"/>
          <w:sz w:val="20"/>
        </w:rPr>
        <w:t>weiteren Berufs- und Lebensweg alles Gute und weiterhin viel Erfolg."</w:t>
      </w:r>
      <w:r>
        <w:br/>
      </w:r>
      <w:r>
        <w:rPr>
          <w:rFonts w:ascii="Arial" w:hAnsi="Arial"/>
          <w:b w:val="0"/>
          <w:i w:val="0"/>
          <w:color w:val="163258"/>
          <w:sz w:val="20"/>
        </w:rPr>
        <w:t>Projekt Programmleitung: Aufbau VoIP und WLAN Infrastruktur im UKE in</w:t>
      </w:r>
      <w:r>
        <w:br/>
      </w:r>
      <w:r>
        <w:rPr>
          <w:rFonts w:ascii="Arial" w:hAnsi="Arial"/>
          <w:b w:val="0"/>
          <w:i w:val="0"/>
          <w:color w:val="163258"/>
          <w:sz w:val="20"/>
        </w:rPr>
        <w:t>Hamburg,</w:t>
      </w:r>
      <w:r>
        <w:br/>
      </w:r>
      <w:r>
        <w:rPr>
          <w:rFonts w:ascii="Arial" w:hAnsi="Arial"/>
          <w:b w:val="0"/>
          <w:i w:val="0"/>
          <w:color w:val="163258"/>
          <w:sz w:val="20"/>
        </w:rPr>
        <w:t>07/08 - 06/09</w:t>
      </w:r>
      <w:r>
        <w:br/>
      </w:r>
      <w:r>
        <w:rPr>
          <w:rFonts w:ascii="Arial" w:hAnsi="Arial"/>
          <w:b w:val="0"/>
          <w:i w:val="0"/>
          <w:color w:val="163258"/>
          <w:sz w:val="20"/>
        </w:rPr>
        <w:t>Referenz durch NextiraOne vom 14.10.11</w:t>
      </w:r>
      <w:r>
        <w:br/>
      </w:r>
      <w:r>
        <w:rPr>
          <w:rFonts w:ascii="Arial" w:hAnsi="Arial"/>
          <w:b w:val="0"/>
          <w:i w:val="0"/>
          <w:color w:val="163258"/>
          <w:sz w:val="20"/>
        </w:rPr>
        <w:t>"Der Consultant hat das Programm erfolgreich abgeschlossen. Neben seiner</w:t>
      </w:r>
      <w:r>
        <w:br/>
      </w:r>
      <w:r>
        <w:rPr>
          <w:rFonts w:ascii="Arial" w:hAnsi="Arial"/>
          <w:b w:val="0"/>
          <w:i w:val="0"/>
          <w:color w:val="163258"/>
          <w:sz w:val="20"/>
        </w:rPr>
        <w:t>fachlichen Qualifikation ist sein besonderes Engagement hervorzuheben. Ein</w:t>
      </w:r>
      <w:r>
        <w:br/>
      </w:r>
      <w:r>
        <w:rPr>
          <w:rFonts w:ascii="Arial" w:hAnsi="Arial"/>
          <w:b w:val="0"/>
          <w:i w:val="0"/>
          <w:color w:val="163258"/>
          <w:sz w:val="20"/>
        </w:rPr>
        <w:t>besonderes Lob gilt seinen exzellenten Führungsqualitäten: Selbst in kritischen</w:t>
      </w:r>
      <w:r>
        <w:br/>
      </w:r>
      <w:r>
        <w:rPr>
          <w:rFonts w:ascii="Arial" w:hAnsi="Arial"/>
          <w:b w:val="0"/>
          <w:i w:val="0"/>
          <w:color w:val="163258"/>
          <w:sz w:val="20"/>
        </w:rPr>
        <w:t>Phasen konnte er sein Team zu Höchstleistungen motivieren. Wir danken dem</w:t>
      </w:r>
      <w:r>
        <w:br/>
      </w:r>
      <w:r>
        <w:rPr>
          <w:rFonts w:ascii="Arial" w:hAnsi="Arial"/>
          <w:b w:val="0"/>
          <w:i w:val="0"/>
          <w:color w:val="163258"/>
          <w:sz w:val="20"/>
        </w:rPr>
        <w:t>Consultant für die stets produktive und äußerst erfolgreiche Zusammenarbeit und</w:t>
      </w:r>
      <w:r>
        <w:br/>
      </w:r>
      <w:r>
        <w:rPr>
          <w:rFonts w:ascii="Arial" w:hAnsi="Arial"/>
          <w:b w:val="0"/>
          <w:i w:val="0"/>
          <w:color w:val="163258"/>
          <w:sz w:val="20"/>
        </w:rPr>
        <w:t>möchten an dieser Stelle den Consultant anderen Projektanbietern</w:t>
      </w:r>
      <w:r>
        <w:br/>
      </w:r>
      <w:r>
        <w:rPr>
          <w:rFonts w:ascii="Arial" w:hAnsi="Arial"/>
          <w:b w:val="0"/>
          <w:i w:val="0"/>
          <w:color w:val="163258"/>
          <w:sz w:val="20"/>
        </w:rPr>
        <w:t>weiterempfehlen."</w:t>
      </w:r>
      <w:r>
        <w:br/>
      </w:r>
      <w:r>
        <w:rPr>
          <w:rFonts w:ascii="Arial" w:hAnsi="Arial"/>
          <w:b w:val="0"/>
          <w:i w:val="0"/>
          <w:color w:val="163258"/>
          <w:sz w:val="20"/>
        </w:rPr>
        <w:t>Projekt Next Generation HLR, 04/05 - 06/08</w:t>
      </w:r>
      <w:r>
        <w:br/>
      </w:r>
      <w:r>
        <w:rPr>
          <w:rFonts w:ascii="Arial" w:hAnsi="Arial"/>
          <w:b w:val="0"/>
          <w:i w:val="0"/>
          <w:color w:val="163258"/>
          <w:sz w:val="20"/>
        </w:rPr>
        <w:t>Referenz durch Abteilungsleiter Mobilfunkoperator, Telefonica o2 GmbH, vom</w:t>
      </w:r>
      <w:r>
        <w:br/>
      </w:r>
      <w:r>
        <w:rPr>
          <w:rFonts w:ascii="Arial" w:hAnsi="Arial"/>
          <w:b w:val="0"/>
          <w:i w:val="0"/>
          <w:color w:val="163258"/>
          <w:sz w:val="20"/>
        </w:rPr>
        <w:t>04.06.08</w:t>
      </w:r>
      <w:r>
        <w:br/>
      </w:r>
      <w:r>
        <w:rPr>
          <w:rFonts w:ascii="Arial" w:hAnsi="Arial"/>
          <w:b w:val="0"/>
          <w:i w:val="0"/>
          <w:color w:val="163258"/>
          <w:sz w:val="20"/>
        </w:rPr>
        <w:t>"Der Consultant hat das Projekt in allen Phasen von der Spezifikation über die</w:t>
      </w:r>
      <w:r>
        <w:br/>
      </w:r>
      <w:r>
        <w:rPr>
          <w:rFonts w:ascii="Arial" w:hAnsi="Arial"/>
          <w:b w:val="0"/>
          <w:i w:val="0"/>
          <w:color w:val="163258"/>
          <w:sz w:val="20"/>
        </w:rPr>
        <w:t>Entwicklungs- und Testphase bis hin zur Inbetriebnahme begleitet. Anschließend</w:t>
      </w:r>
      <w:r>
        <w:br/>
      </w:r>
      <w:r>
        <w:rPr>
          <w:rFonts w:ascii="Arial" w:hAnsi="Arial"/>
          <w:b w:val="0"/>
          <w:i w:val="0"/>
          <w:color w:val="163258"/>
          <w:sz w:val="20"/>
        </w:rPr>
        <w:t>hat er dafür gesorgt, dass einer der europaweit größten Kundenmigration in der</w:t>
      </w:r>
      <w:r>
        <w:br/>
      </w:r>
      <w:r>
        <w:rPr>
          <w:rFonts w:ascii="Arial" w:hAnsi="Arial"/>
          <w:b w:val="0"/>
          <w:i w:val="0"/>
          <w:color w:val="163258"/>
          <w:sz w:val="20"/>
        </w:rPr>
        <w:t>Telekommunikation ohne Probleme durchgeführt wurde. Neben seiner fachlichen</w:t>
      </w:r>
      <w:r>
        <w:br/>
      </w:r>
      <w:r>
        <w:rPr>
          <w:rFonts w:ascii="Arial" w:hAnsi="Arial"/>
          <w:b w:val="0"/>
          <w:i w:val="0"/>
          <w:color w:val="163258"/>
          <w:sz w:val="20"/>
        </w:rPr>
        <w:t>Qualifikation ist sein besonderes Engagement, das weit über die normale</w:t>
      </w:r>
      <w:r>
        <w:br/>
      </w:r>
      <w:r>
        <w:rPr>
          <w:rFonts w:ascii="Arial" w:hAnsi="Arial"/>
          <w:b w:val="0"/>
          <w:i w:val="0"/>
          <w:color w:val="163258"/>
          <w:sz w:val="20"/>
        </w:rPr>
        <w:t>Arbeitszeit hinaus ging, hervorzuheben. Seine Aufgaben erledigte er stets</w:t>
      </w:r>
      <w:r>
        <w:br/>
      </w:r>
      <w:r>
        <w:rPr>
          <w:rFonts w:ascii="Arial" w:hAnsi="Arial"/>
          <w:b w:val="0"/>
          <w:i w:val="0"/>
          <w:color w:val="163258"/>
          <w:sz w:val="20"/>
        </w:rPr>
        <w:t>selbstständig mit großer Sorgfalt und Genauigkeit. Gegenüber unseren internen</w:t>
      </w:r>
      <w:r>
        <w:br/>
      </w:r>
      <w:r>
        <w:rPr>
          <w:rFonts w:ascii="Arial" w:hAnsi="Arial"/>
          <w:b w:val="0"/>
          <w:i w:val="0"/>
          <w:color w:val="163258"/>
          <w:sz w:val="20"/>
        </w:rPr>
        <w:t>und externen</w:t>
      </w:r>
      <w:r>
        <w:br/>
      </w:r>
      <w:r>
        <w:br w:type="page"/>
      </w:r>
    </w:p>
    <w:p>
      <w:pPr>
        <w:spacing w:before="0" w:after="240"/>
        <w:pBdr>
          <w:bottom w:val="single" w:sz="16" w:space="4" w:color="163258"/>
        </w:pBdr>
      </w:pPr>
      <w:r>
        <w:rPr>
          <w:rFonts w:ascii="Arial" w:hAnsi="Arial"/>
          <w:b/>
          <w:i w:val="0"/>
          <w:color w:val="163258"/>
          <w:sz w:val="26"/>
        </w:rPr>
        <w:t>Berufliche Erfahrungen</w:t>
      </w: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06/2020 - 10/2020</w:t>
            </w:r>
            <w:r>
              <w:rPr>
                <w:sz w:val="22"/>
              </w:rPr>
              <w:tab/>
            </w:r>
            <w:r>
              <w:rPr>
                <w:rFonts w:ascii="Arial" w:hAnsi="Arial"/>
                <w:b/>
                <w:color w:val="163258"/>
                <w:sz w:val="26"/>
              </w:rPr>
              <w:t>Olympus</w:t>
            </w:r>
          </w:p>
          <w:p>
            <w:pPr>
              <w:spacing w:after="160"/>
            </w:pPr>
            <w:r>
              <w:rPr>
                <w:rFonts w:ascii="Arial" w:hAnsi="Arial"/>
                <w:b/>
                <w:i w:val="0"/>
                <w:color w:val="163258"/>
                <w:sz w:val="22"/>
              </w:rPr>
              <w:t>Projektleiter</w:t>
            </w:r>
          </w:p>
          <w:p>
            <w:pPr>
              <w:spacing w:after="80"/>
              <w:ind w:left="227" w:hanging="170"/>
            </w:pPr>
            <w:r>
              <w:rPr>
                <w:rFonts w:ascii="Arial" w:hAnsi="Arial"/>
                <w:color w:val="163258"/>
                <w:sz w:val="24"/>
              </w:rPr>
              <w:t xml:space="preserve">• </w:t>
            </w:r>
            <w:r>
              <w:rPr>
                <w:rFonts w:ascii="Arial" w:hAnsi="Arial"/>
                <w:b w:val="0"/>
                <w:i w:val="0"/>
                <w:color w:val="163258"/>
                <w:sz w:val="20"/>
              </w:rPr>
              <w:t>Branche: Pharma</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Installation eines WAN-Overlay-Netz unter Nutzung der SD-WAN-Technologie auf dem bestehenden physischen Netz.</w:t>
            </w:r>
          </w:p>
          <w:p>
            <w:pPr>
              <w:spacing w:after="80"/>
              <w:ind w:left="227" w:hanging="170"/>
            </w:pPr>
            <w:r>
              <w:rPr>
                <w:rFonts w:ascii="Arial" w:hAnsi="Arial"/>
                <w:color w:val="163258"/>
                <w:sz w:val="24"/>
              </w:rPr>
              <w:t xml:space="preserve">• </w:t>
            </w:r>
            <w:r>
              <w:rPr>
                <w:rFonts w:ascii="Arial" w:hAnsi="Arial"/>
                <w:b w:val="0"/>
                <w:i w:val="0"/>
                <w:color w:val="163258"/>
                <w:sz w:val="20"/>
              </w:rPr>
              <w:t>Aufbau der Projektstruktur für den EMEAR-Projektablauf und Koordination mit sowie Berichterstattung an die globale Projektleitung</w:t>
            </w:r>
          </w:p>
          <w:p>
            <w:pPr>
              <w:spacing w:after="80"/>
              <w:ind w:left="227" w:hanging="170"/>
            </w:pPr>
            <w:r>
              <w:rPr>
                <w:rFonts w:ascii="Arial" w:hAnsi="Arial"/>
                <w:color w:val="163258"/>
                <w:sz w:val="24"/>
              </w:rPr>
              <w:t xml:space="preserve">• </w:t>
            </w:r>
            <w:r>
              <w:rPr>
                <w:rFonts w:ascii="Arial" w:hAnsi="Arial"/>
                <w:b w:val="0"/>
                <w:i w:val="0"/>
                <w:color w:val="163258"/>
                <w:sz w:val="20"/>
              </w:rPr>
              <w:t>Systematisches Stakeholder- und Kommunikationsmanagement in einem Multi-Vendor-Umfeld</w:t>
            </w:r>
          </w:p>
          <w:p>
            <w:pPr>
              <w:spacing w:after="80"/>
              <w:ind w:left="227" w:hanging="170"/>
            </w:pPr>
            <w:r>
              <w:rPr>
                <w:rFonts w:ascii="Arial" w:hAnsi="Arial"/>
                <w:color w:val="163258"/>
                <w:sz w:val="24"/>
              </w:rPr>
              <w:t xml:space="preserve">• </w:t>
            </w:r>
            <w:r>
              <w:rPr>
                <w:rFonts w:ascii="Arial" w:hAnsi="Arial"/>
                <w:b w:val="0"/>
                <w:i w:val="0"/>
                <w:color w:val="163258"/>
                <w:sz w:val="20"/>
              </w:rPr>
              <w:t>Planung und Management von Datenleitungsübergängen vom lokalen WAN- Anbieter zum Outsourcing-Partner</w:t>
            </w:r>
          </w:p>
          <w:p>
            <w:pPr>
              <w:spacing w:after="80"/>
              <w:ind w:left="227" w:hanging="170"/>
            </w:pPr>
            <w:r>
              <w:rPr>
                <w:rFonts w:ascii="Arial" w:hAnsi="Arial"/>
                <w:color w:val="163258"/>
                <w:sz w:val="24"/>
              </w:rPr>
              <w:t xml:space="preserve">• </w:t>
            </w:r>
            <w:r>
              <w:rPr>
                <w:rFonts w:ascii="Arial" w:hAnsi="Arial"/>
                <w:b w:val="0"/>
                <w:i w:val="0"/>
                <w:color w:val="163258"/>
                <w:sz w:val="20"/>
              </w:rPr>
              <w:t>Koordination der Zugriffsrechte und Zeitschlitze für die Installation neuer Gateway-Appliances an allen Standorten</w:t>
            </w:r>
          </w:p>
          <w:p>
            <w:pPr>
              <w:spacing w:after="80"/>
              <w:ind w:left="227" w:hanging="170"/>
            </w:pPr>
            <w:r>
              <w:rPr>
                <w:rFonts w:ascii="Arial" w:hAnsi="Arial"/>
                <w:color w:val="163258"/>
                <w:sz w:val="24"/>
              </w:rPr>
              <w:t xml:space="preserve">• </w:t>
            </w:r>
            <w:r>
              <w:rPr>
                <w:rFonts w:ascii="Arial" w:hAnsi="Arial"/>
                <w:b w:val="0"/>
                <w:i w:val="0"/>
                <w:color w:val="163258"/>
                <w:sz w:val="20"/>
              </w:rPr>
              <w:t>Beaufsichtigung der Stilllegung der derzeitigen WAN-Management- Infrastruktur der EMEA ITSM-Serviceprozess zwischen Olympus IT, TCS und WIPRO einrichten</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Cisco, AD, ServiceNow, Solarwind</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01/2018 - 02/2020</w:t>
            </w:r>
            <w:r>
              <w:rPr>
                <w:sz w:val="22"/>
              </w:rPr>
              <w:tab/>
            </w:r>
            <w:r>
              <w:rPr>
                <w:rFonts w:ascii="Arial" w:hAnsi="Arial"/>
                <w:b/>
                <w:color w:val="163258"/>
                <w:sz w:val="26"/>
              </w:rPr>
              <w:t>Panasonic</w:t>
            </w:r>
          </w:p>
          <w:p>
            <w:pPr>
              <w:spacing w:after="160"/>
            </w:pPr>
            <w:r>
              <w:rPr>
                <w:rFonts w:ascii="Arial" w:hAnsi="Arial"/>
                <w:b/>
                <w:i w:val="0"/>
                <w:color w:val="163258"/>
                <w:sz w:val="22"/>
              </w:rPr>
              <w:t>Programm Manager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SAP S4/Hanna</w:t>
            </w:r>
          </w:p>
          <w:p>
            <w:pPr>
              <w:spacing w:after="80"/>
              <w:ind w:left="227" w:hanging="170"/>
            </w:pPr>
            <w:r>
              <w:rPr>
                <w:rFonts w:ascii="Arial" w:hAnsi="Arial"/>
                <w:color w:val="163258"/>
                <w:sz w:val="24"/>
              </w:rPr>
              <w:t xml:space="preserve">• </w:t>
            </w:r>
            <w:r>
              <w:rPr>
                <w:rFonts w:ascii="Arial" w:hAnsi="Arial"/>
                <w:b w:val="0"/>
                <w:i w:val="0"/>
                <w:color w:val="163258"/>
                <w:sz w:val="20"/>
              </w:rPr>
              <w:t>Cloud Umstellung der Web- und Netzwerk-Security</w:t>
            </w:r>
          </w:p>
          <w:p>
            <w:pPr>
              <w:spacing w:after="80"/>
              <w:ind w:left="227" w:hanging="170"/>
            </w:pPr>
            <w:r>
              <w:rPr>
                <w:rFonts w:ascii="Arial" w:hAnsi="Arial"/>
                <w:color w:val="163258"/>
                <w:sz w:val="24"/>
              </w:rPr>
              <w:t xml:space="preserve">• </w:t>
            </w:r>
            <w:r>
              <w:rPr>
                <w:rFonts w:ascii="Arial" w:hAnsi="Arial"/>
                <w:b w:val="0"/>
                <w:i w:val="0"/>
                <w:color w:val="163258"/>
                <w:sz w:val="20"/>
              </w:rPr>
              <w:t>Cloud VoIP Einführung mit Teams Integration / Use Case Analyse</w:t>
            </w:r>
          </w:p>
          <w:p>
            <w:pPr>
              <w:spacing w:after="80"/>
              <w:ind w:left="227" w:hanging="170"/>
            </w:pPr>
            <w:r>
              <w:rPr>
                <w:rFonts w:ascii="Arial" w:hAnsi="Arial"/>
                <w:color w:val="163258"/>
                <w:sz w:val="24"/>
              </w:rPr>
              <w:t xml:space="preserve">• </w:t>
            </w:r>
            <w:r>
              <w:rPr>
                <w:rFonts w:ascii="Arial" w:hAnsi="Arial"/>
                <w:b w:val="0"/>
                <w:i w:val="0"/>
                <w:color w:val="163258"/>
                <w:sz w:val="20"/>
              </w:rPr>
              <w:t>SAP Data Center Move</w:t>
            </w:r>
          </w:p>
          <w:p>
            <w:pPr>
              <w:spacing w:after="80"/>
              <w:ind w:left="227" w:hanging="170"/>
            </w:pPr>
            <w:r>
              <w:rPr>
                <w:rFonts w:ascii="Arial" w:hAnsi="Arial"/>
                <w:color w:val="163258"/>
                <w:sz w:val="24"/>
              </w:rPr>
              <w:t xml:space="preserve">• </w:t>
            </w:r>
            <w:r>
              <w:rPr>
                <w:rFonts w:ascii="Arial" w:hAnsi="Arial"/>
                <w:b w:val="0"/>
                <w:i w:val="0"/>
                <w:color w:val="163258"/>
                <w:sz w:val="20"/>
              </w:rPr>
              <w:t>Office &amp; Data Center Move Schweden</w:t>
            </w:r>
          </w:p>
          <w:p>
            <w:pPr>
              <w:spacing w:after="80"/>
              <w:ind w:left="227" w:hanging="170"/>
            </w:pPr>
            <w:r>
              <w:rPr>
                <w:rFonts w:ascii="Arial" w:hAnsi="Arial"/>
                <w:color w:val="163258"/>
                <w:sz w:val="24"/>
              </w:rPr>
              <w:t xml:space="preserve">• </w:t>
            </w:r>
            <w:r>
              <w:rPr>
                <w:rFonts w:ascii="Arial" w:hAnsi="Arial"/>
                <w:b w:val="0"/>
                <w:i w:val="0"/>
                <w:color w:val="163258"/>
                <w:sz w:val="20"/>
              </w:rPr>
              <w:t>SAP/Webshop-Entwicklung</w:t>
            </w:r>
          </w:p>
          <w:p>
            <w:pPr>
              <w:spacing w:after="80"/>
              <w:ind w:left="227" w:hanging="170"/>
            </w:pPr>
            <w:r>
              <w:rPr>
                <w:rFonts w:ascii="Arial" w:hAnsi="Arial"/>
                <w:color w:val="163258"/>
                <w:sz w:val="24"/>
              </w:rPr>
              <w:t xml:space="preserve">• </w:t>
            </w:r>
            <w:r>
              <w:rPr>
                <w:rFonts w:ascii="Arial" w:hAnsi="Arial"/>
                <w:b w:val="0"/>
                <w:i w:val="0"/>
                <w:color w:val="163258"/>
                <w:sz w:val="20"/>
              </w:rPr>
              <w:t>Cloud Europaweites Raumbuchungssystem</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Cisco, SAP, Teams, Microsoft Exchange, Citrix, Netscaler, Condeco</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06/2016 - 10/2020</w:t>
            </w:r>
            <w:r>
              <w:rPr>
                <w:sz w:val="22"/>
              </w:rPr>
              <w:tab/>
            </w:r>
            <w:r>
              <w:rPr>
                <w:rFonts w:ascii="Arial" w:hAnsi="Arial"/>
                <w:b/>
                <w:color w:val="163258"/>
                <w:sz w:val="26"/>
              </w:rPr>
              <w:t>Signal Iduna</w:t>
            </w:r>
          </w:p>
          <w:p>
            <w:pPr>
              <w:spacing w:after="160"/>
            </w:pPr>
            <w:r>
              <w:rPr>
                <w:rFonts w:ascii="Arial" w:hAnsi="Arial"/>
                <w:b/>
                <w:i w:val="0"/>
                <w:color w:val="163258"/>
                <w:sz w:val="22"/>
              </w:rPr>
              <w:t>Projektleiter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Projektleiter – Neubau WLAN / LAN Deutschlandweit</w:t>
            </w:r>
          </w:p>
          <w:p>
            <w:pPr>
              <w:spacing w:after="80"/>
              <w:ind w:left="227" w:hanging="170"/>
            </w:pPr>
            <w:r>
              <w:rPr>
                <w:rFonts w:ascii="Arial" w:hAnsi="Arial"/>
                <w:color w:val="163258"/>
                <w:sz w:val="24"/>
              </w:rPr>
              <w:t xml:space="preserve">• </w:t>
            </w:r>
            <w:r>
              <w:rPr>
                <w:rFonts w:ascii="Arial" w:hAnsi="Arial"/>
                <w:b w:val="0"/>
                <w:i w:val="0"/>
                <w:color w:val="163258"/>
                <w:sz w:val="20"/>
              </w:rPr>
              <w:t>Neubau der passiven und aktiven LAN &amp; WLAN Infrastruktur an den Hauptstandorten Dortmund und Hamburg. Abstimmung mit Konzernbetriebsräten und Arbeitssicherheitskreisen. Umsetzung der Datenschutz- und Datensicherheitsrichtlinien.</w:t>
            </w:r>
          </w:p>
          <w:p>
            <w:pPr>
              <w:spacing w:after="80"/>
              <w:ind w:left="227" w:hanging="170"/>
            </w:pPr>
            <w:r>
              <w:rPr>
                <w:rFonts w:ascii="Arial" w:hAnsi="Arial"/>
                <w:color w:val="163258"/>
                <w:sz w:val="24"/>
              </w:rPr>
              <w:t xml:space="preserve">• </w:t>
            </w:r>
            <w:r>
              <w:rPr>
                <w:rFonts w:ascii="Arial" w:hAnsi="Arial"/>
                <w:b w:val="0"/>
                <w:i w:val="0"/>
                <w:color w:val="163258"/>
                <w:sz w:val="20"/>
              </w:rPr>
              <w:t>Projektleiter – Einführung Remote Access System &amp; WAF</w:t>
            </w:r>
          </w:p>
          <w:p>
            <w:pPr>
              <w:spacing w:after="80"/>
              <w:ind w:left="227" w:hanging="170"/>
            </w:pPr>
            <w:r>
              <w:rPr>
                <w:rFonts w:ascii="Arial" w:hAnsi="Arial"/>
                <w:color w:val="163258"/>
                <w:sz w:val="24"/>
              </w:rPr>
              <w:t xml:space="preserve">• </w:t>
            </w:r>
            <w:r>
              <w:rPr>
                <w:rFonts w:ascii="Arial" w:hAnsi="Arial"/>
                <w:b w:val="0"/>
                <w:i w:val="0"/>
                <w:color w:val="163258"/>
                <w:sz w:val="20"/>
              </w:rPr>
              <w:t>Einführung eines Remote Access System &amp;WAF bei der Signal Iduna. Beschaffung</w:t>
            </w:r>
          </w:p>
          <w:p>
            <w:pPr>
              <w:spacing w:after="80"/>
              <w:ind w:left="227" w:hanging="170"/>
            </w:pPr>
            <w:r>
              <w:rPr>
                <w:rFonts w:ascii="Arial" w:hAnsi="Arial"/>
                <w:color w:val="163258"/>
                <w:sz w:val="24"/>
              </w:rPr>
              <w:t xml:space="preserve">• </w:t>
            </w:r>
            <w:r>
              <w:rPr>
                <w:rFonts w:ascii="Arial" w:hAnsi="Arial"/>
                <w:b w:val="0"/>
                <w:i w:val="0"/>
                <w:color w:val="163258"/>
                <w:sz w:val="20"/>
              </w:rPr>
              <w:t>(RfI, RfP, Proof of Concept, Testkonzeption) der Lösung sowie deren Anbieter.</w:t>
            </w:r>
          </w:p>
          <w:p>
            <w:pPr>
              <w:spacing w:after="80"/>
              <w:ind w:left="227" w:hanging="170"/>
            </w:pPr>
            <w:r>
              <w:rPr>
                <w:rFonts w:ascii="Arial" w:hAnsi="Arial"/>
                <w:color w:val="163258"/>
                <w:sz w:val="24"/>
              </w:rPr>
              <w:t xml:space="preserve">• </w:t>
            </w:r>
            <w:r>
              <w:rPr>
                <w:rFonts w:ascii="Arial" w:hAnsi="Arial"/>
                <w:b w:val="0"/>
                <w:i w:val="0"/>
                <w:color w:val="163258"/>
                <w:sz w:val="20"/>
              </w:rPr>
              <w:t>Implementierung und Integration der Plattform in die bestehende. Integration der Lösung in alle Organisations-Prozesse. Erstellung neuer Betriebs- und Supportprozesse in Anlehnung an ITIL®. Koordination und Organisation aller beteiligten Stellen.</w:t>
            </w:r>
          </w:p>
          <w:p>
            <w:pPr>
              <w:spacing w:after="80"/>
              <w:ind w:left="227" w:hanging="170"/>
            </w:pPr>
            <w:r>
              <w:rPr>
                <w:rFonts w:ascii="Arial" w:hAnsi="Arial"/>
                <w:color w:val="163258"/>
                <w:sz w:val="24"/>
              </w:rPr>
              <w:t xml:space="preserve">• </w:t>
            </w:r>
            <w:r>
              <w:rPr>
                <w:rFonts w:ascii="Arial" w:hAnsi="Arial"/>
                <w:b w:val="0"/>
                <w:i w:val="0"/>
                <w:color w:val="163258"/>
                <w:sz w:val="20"/>
              </w:rPr>
              <w:t>Überwachung und Kontrolle der Kosten und Aktivitäten.</w:t>
            </w:r>
          </w:p>
          <w:p>
            <w:pPr>
              <w:spacing w:after="80"/>
              <w:ind w:left="227" w:hanging="170"/>
            </w:pPr>
            <w:r>
              <w:rPr>
                <w:rFonts w:ascii="Arial" w:hAnsi="Arial"/>
                <w:color w:val="163258"/>
                <w:sz w:val="24"/>
              </w:rPr>
              <w:t xml:space="preserve">• </w:t>
            </w:r>
            <w:r>
              <w:rPr>
                <w:rFonts w:ascii="Arial" w:hAnsi="Arial"/>
                <w:b w:val="0"/>
                <w:i w:val="0"/>
                <w:color w:val="163258"/>
                <w:sz w:val="20"/>
              </w:rPr>
              <w:t>Projektleiter – Neubau Infrastruktur Kapstadtring 5</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Cisco, SAP, Teams, Microsoft Exchange, Citrix, Netscaler, Condeco</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01/2014 - 07/2016</w:t>
            </w:r>
            <w:r>
              <w:rPr>
                <w:sz w:val="22"/>
              </w:rPr>
              <w:tab/>
            </w:r>
            <w:r>
              <w:rPr>
                <w:rFonts w:ascii="Arial" w:hAnsi="Arial"/>
                <w:b/>
                <w:color w:val="163258"/>
                <w:sz w:val="26"/>
              </w:rPr>
              <w:t>Öffentliche Verwaltung</w:t>
            </w:r>
          </w:p>
          <w:p>
            <w:pPr>
              <w:spacing w:after="160"/>
            </w:pPr>
            <w:r>
              <w:rPr>
                <w:rFonts w:ascii="Arial" w:hAnsi="Arial"/>
                <w:b/>
                <w:i w:val="0"/>
                <w:color w:val="163258"/>
                <w:sz w:val="22"/>
              </w:rPr>
              <w:t>Programmleitung</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Einführung einer Private Cloud beim Schweizer BUND.</w:t>
            </w:r>
          </w:p>
          <w:p>
            <w:pPr>
              <w:spacing w:after="80"/>
              <w:ind w:left="227" w:hanging="170"/>
            </w:pPr>
            <w:r>
              <w:rPr>
                <w:rFonts w:ascii="Arial" w:hAnsi="Arial"/>
                <w:color w:val="163258"/>
                <w:sz w:val="24"/>
              </w:rPr>
              <w:t xml:space="preserve">• </w:t>
            </w:r>
            <w:r>
              <w:rPr>
                <w:rFonts w:ascii="Arial" w:hAnsi="Arial"/>
                <w:b w:val="0"/>
                <w:i w:val="0"/>
                <w:color w:val="163258"/>
                <w:sz w:val="20"/>
              </w:rPr>
              <w:t>Beschaffung der Cloud Lösung sowie deren Anbieter (inklusive Vertrag).</w:t>
            </w:r>
          </w:p>
          <w:p>
            <w:pPr>
              <w:spacing w:after="80"/>
              <w:ind w:left="227" w:hanging="170"/>
            </w:pPr>
            <w:r>
              <w:rPr>
                <w:rFonts w:ascii="Arial" w:hAnsi="Arial"/>
                <w:color w:val="163258"/>
                <w:sz w:val="24"/>
              </w:rPr>
              <w:t xml:space="preserve">• </w:t>
            </w:r>
            <w:r>
              <w:rPr>
                <w:rFonts w:ascii="Arial" w:hAnsi="Arial"/>
                <w:b w:val="0"/>
                <w:i w:val="0"/>
                <w:color w:val="163258"/>
                <w:sz w:val="20"/>
              </w:rPr>
              <w:t>Implementierung und Integration der Cloud-Plattform in die bestehende Umgebung (u.a. SAP-Anbindung mit automatischer Verrechnungsintegration).</w:t>
            </w:r>
          </w:p>
          <w:p>
            <w:pPr>
              <w:spacing w:after="80"/>
              <w:ind w:left="227" w:hanging="170"/>
            </w:pPr>
            <w:r>
              <w:rPr>
                <w:rFonts w:ascii="Arial" w:hAnsi="Arial"/>
                <w:color w:val="163258"/>
                <w:sz w:val="24"/>
              </w:rPr>
              <w:t xml:space="preserve">• </w:t>
            </w:r>
            <w:r>
              <w:rPr>
                <w:rFonts w:ascii="Arial" w:hAnsi="Arial"/>
                <w:b w:val="0"/>
                <w:i w:val="0"/>
                <w:color w:val="163258"/>
                <w:sz w:val="20"/>
              </w:rPr>
              <w:t>Integration der Lösung in alle Organisations-Prozesse.</w:t>
            </w:r>
          </w:p>
          <w:p>
            <w:pPr>
              <w:spacing w:after="80"/>
              <w:ind w:left="227" w:hanging="170"/>
            </w:pPr>
            <w:r>
              <w:rPr>
                <w:rFonts w:ascii="Arial" w:hAnsi="Arial"/>
                <w:color w:val="163258"/>
                <w:sz w:val="24"/>
              </w:rPr>
              <w:t xml:space="preserve">• </w:t>
            </w:r>
            <w:r>
              <w:rPr>
                <w:rFonts w:ascii="Arial" w:hAnsi="Arial"/>
                <w:b w:val="0"/>
                <w:i w:val="0"/>
                <w:color w:val="163258"/>
                <w:sz w:val="20"/>
              </w:rPr>
              <w:t>Etablierung einer angepassten Cloud-IT-Organisation.</w:t>
            </w:r>
          </w:p>
          <w:p>
            <w:pPr>
              <w:spacing w:after="80"/>
              <w:ind w:left="227" w:hanging="170"/>
            </w:pPr>
            <w:r>
              <w:rPr>
                <w:rFonts w:ascii="Arial" w:hAnsi="Arial"/>
                <w:color w:val="163258"/>
                <w:sz w:val="24"/>
              </w:rPr>
              <w:t xml:space="preserve">• </w:t>
            </w:r>
            <w:r>
              <w:rPr>
                <w:rFonts w:ascii="Arial" w:hAnsi="Arial"/>
                <w:b w:val="0"/>
                <w:i w:val="0"/>
                <w:color w:val="163258"/>
                <w:sz w:val="20"/>
              </w:rPr>
              <w:t>Festlegung neuer Rollen und Aufgaben.</w:t>
            </w:r>
          </w:p>
          <w:p>
            <w:pPr>
              <w:spacing w:after="80"/>
              <w:ind w:left="227" w:hanging="170"/>
            </w:pPr>
            <w:r>
              <w:rPr>
                <w:rFonts w:ascii="Arial" w:hAnsi="Arial"/>
                <w:color w:val="163258"/>
                <w:sz w:val="24"/>
              </w:rPr>
              <w:t xml:space="preserve">• </w:t>
            </w:r>
            <w:r>
              <w:rPr>
                <w:rFonts w:ascii="Arial" w:hAnsi="Arial"/>
                <w:b w:val="0"/>
                <w:i w:val="0"/>
                <w:color w:val="163258"/>
                <w:sz w:val="20"/>
              </w:rPr>
              <w:t>Erstellung neuer Betriebs- und Supportprozesse in Anlehnung an ITIL.</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11/2012 - 09/2013</w:t>
            </w:r>
            <w:r>
              <w:rPr>
                <w:sz w:val="22"/>
              </w:rPr>
              <w:tab/>
            </w:r>
            <w:r>
              <w:rPr>
                <w:rFonts w:ascii="Arial" w:hAnsi="Arial"/>
                <w:b/>
                <w:color w:val="163258"/>
                <w:sz w:val="26"/>
              </w:rPr>
              <w:t>Elektronik</w:t>
            </w:r>
          </w:p>
          <w:p>
            <w:pPr>
              <w:spacing w:after="160"/>
            </w:pPr>
            <w:r>
              <w:rPr>
                <w:rFonts w:ascii="Arial" w:hAnsi="Arial"/>
                <w:b/>
                <w:i w:val="0"/>
                <w:color w:val="163258"/>
                <w:sz w:val="22"/>
              </w:rPr>
              <w:t>Senior Projektleitung</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Einführung Unified Communication (UCC) – Voice over IP (VoIP) einschließlich aller fixed and mobile Services in allen europäischen Standorten mit einem</w:t>
            </w:r>
          </w:p>
          <w:p>
            <w:pPr>
              <w:spacing w:after="80"/>
              <w:ind w:left="227" w:hanging="170"/>
            </w:pPr>
            <w:r>
              <w:rPr>
                <w:rFonts w:ascii="Arial" w:hAnsi="Arial"/>
                <w:color w:val="163258"/>
                <w:sz w:val="24"/>
              </w:rPr>
              <w:t xml:space="preserve">• </w:t>
            </w:r>
            <w:r>
              <w:rPr>
                <w:rFonts w:ascii="Arial" w:hAnsi="Arial"/>
                <w:b w:val="0"/>
                <w:i w:val="0"/>
                <w:color w:val="163258"/>
                <w:sz w:val="20"/>
              </w:rPr>
              <w:t>Cloud-Service von Vodafone. Neuplanung/Erweiterung der WAN&amp;LAN-Infrastruktur.</w:t>
            </w:r>
          </w:p>
          <w:p>
            <w:pPr>
              <w:spacing w:after="80"/>
              <w:ind w:left="227" w:hanging="170"/>
            </w:pPr>
            <w:r>
              <w:rPr>
                <w:rFonts w:ascii="Arial" w:hAnsi="Arial"/>
                <w:color w:val="163258"/>
                <w:sz w:val="24"/>
              </w:rPr>
              <w:t xml:space="preserve">• </w:t>
            </w:r>
            <w:r>
              <w:rPr>
                <w:rFonts w:ascii="Arial" w:hAnsi="Arial"/>
                <w:b w:val="0"/>
                <w:i w:val="0"/>
                <w:color w:val="163258"/>
                <w:sz w:val="20"/>
              </w:rPr>
              <w:t>Verantwortlich für die Projektabwicklung, Risikomanagement, Umfang, Zeitplan,</w:t>
            </w:r>
          </w:p>
          <w:p>
            <w:pPr>
              <w:spacing w:after="80"/>
              <w:ind w:left="227" w:hanging="170"/>
            </w:pPr>
            <w:r>
              <w:rPr>
                <w:rFonts w:ascii="Arial" w:hAnsi="Arial"/>
                <w:color w:val="163258"/>
                <w:sz w:val="24"/>
              </w:rPr>
              <w:t xml:space="preserve">• </w:t>
            </w:r>
            <w:r>
              <w:rPr>
                <w:rFonts w:ascii="Arial" w:hAnsi="Arial"/>
                <w:b w:val="0"/>
                <w:i w:val="0"/>
                <w:color w:val="163258"/>
                <w:sz w:val="20"/>
              </w:rPr>
              <w:t>Ressourcen, Kosten-, Change Management, Verhandlungs- und Kunden-Management,</w:t>
            </w:r>
          </w:p>
          <w:p>
            <w:pPr>
              <w:spacing w:after="80"/>
              <w:ind w:left="227" w:hanging="170"/>
            </w:pPr>
            <w:r>
              <w:rPr>
                <w:rFonts w:ascii="Arial" w:hAnsi="Arial"/>
                <w:color w:val="163258"/>
                <w:sz w:val="24"/>
              </w:rPr>
              <w:t xml:space="preserve">• </w:t>
            </w:r>
            <w:r>
              <w:rPr>
                <w:rFonts w:ascii="Arial" w:hAnsi="Arial"/>
                <w:b w:val="0"/>
                <w:i w:val="0"/>
                <w:color w:val="163258"/>
                <w:sz w:val="20"/>
              </w:rPr>
              <w:t>Projekt-Teamführung, Scope Management, 3rd-Party- und Schedule-Management,</w:t>
            </w:r>
          </w:p>
          <w:p>
            <w:pPr>
              <w:spacing w:after="80"/>
              <w:ind w:left="227" w:hanging="170"/>
            </w:pPr>
            <w:r>
              <w:rPr>
                <w:rFonts w:ascii="Arial" w:hAnsi="Arial"/>
                <w:color w:val="163258"/>
                <w:sz w:val="24"/>
              </w:rPr>
              <w:t xml:space="preserve">• </w:t>
            </w:r>
            <w:r>
              <w:rPr>
                <w:rFonts w:ascii="Arial" w:hAnsi="Arial"/>
                <w:b w:val="0"/>
                <w:i w:val="0"/>
                <w:color w:val="163258"/>
                <w:sz w:val="20"/>
              </w:rPr>
              <w:t>Kommunikations-Planung.</w:t>
            </w:r>
          </w:p>
          <w:p>
            <w:pPr>
              <w:spacing w:after="80"/>
              <w:ind w:left="227" w:hanging="170"/>
            </w:pPr>
            <w:r>
              <w:rPr>
                <w:rFonts w:ascii="Arial" w:hAnsi="Arial"/>
                <w:color w:val="163258"/>
                <w:sz w:val="24"/>
              </w:rPr>
              <w:t xml:space="preserve">• </w:t>
            </w:r>
            <w:r>
              <w:rPr>
                <w:rFonts w:ascii="Arial" w:hAnsi="Arial"/>
                <w:b w:val="0"/>
                <w:i w:val="0"/>
                <w:color w:val="163258"/>
                <w:sz w:val="20"/>
              </w:rPr>
              <w:t>VoIP Integration in Lotus Notes, Email und Voice-Mailboxfunktionen</w:t>
            </w:r>
          </w:p>
          <w:p>
            <w:pPr>
              <w:spacing w:after="80"/>
              <w:ind w:left="227" w:hanging="170"/>
            </w:pPr>
            <w:r>
              <w:rPr>
                <w:rFonts w:ascii="Arial" w:hAnsi="Arial"/>
                <w:color w:val="163258"/>
                <w:sz w:val="24"/>
              </w:rPr>
              <w:t xml:space="preserve">• </w:t>
            </w:r>
            <w:r>
              <w:rPr>
                <w:rFonts w:ascii="Arial" w:hAnsi="Arial"/>
                <w:b w:val="0"/>
                <w:i w:val="0"/>
                <w:color w:val="163258"/>
                <w:sz w:val="20"/>
              </w:rPr>
              <w:t>Einführung von Instant Messaging in Lotus Notes,</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HP-Server, VG224, Active Directory, LDAP, IPCC, Siemens Hipath, QSIG, Sharepoint, Cisco Enterprise, Cisco Unified Contact Center, Cisco CallManager, SIP</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03/2012 - 10/2012</w:t>
            </w:r>
            <w:r>
              <w:rPr>
                <w:sz w:val="22"/>
              </w:rPr>
              <w:tab/>
            </w:r>
            <w:r>
              <w:rPr>
                <w:rFonts w:ascii="Arial" w:hAnsi="Arial"/>
                <w:b/>
                <w:color w:val="163258"/>
                <w:sz w:val="26"/>
              </w:rPr>
              <w:t>Telekommunikation</w:t>
            </w:r>
          </w:p>
          <w:p>
            <w:pPr>
              <w:spacing w:after="160"/>
            </w:pPr>
            <w:r>
              <w:rPr>
                <w:rFonts w:ascii="Arial" w:hAnsi="Arial"/>
                <w:b/>
                <w:i w:val="0"/>
                <w:color w:val="163258"/>
                <w:sz w:val="22"/>
              </w:rPr>
              <w:t>Projektleitung</w:t>
            </w:r>
          </w:p>
          <w:p>
            <w:pPr>
              <w:spacing w:after="80"/>
              <w:ind w:left="227" w:hanging="170"/>
            </w:pPr>
            <w:r>
              <w:rPr>
                <w:rFonts w:ascii="Arial" w:hAnsi="Arial"/>
                <w:color w:val="163258"/>
                <w:sz w:val="24"/>
              </w:rPr>
              <w:t xml:space="preserve">• </w:t>
            </w:r>
            <w:r>
              <w:rPr>
                <w:rFonts w:ascii="Arial" w:hAnsi="Arial"/>
                <w:b w:val="0"/>
                <w:i w:val="0"/>
                <w:color w:val="163258"/>
                <w:sz w:val="20"/>
              </w:rPr>
              <w:t>Management-Applikations-Portfolio bei Sunrise Communications AG</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Verantwortlich für die Einführung eines neuen Service-Management Applikations</w:t>
            </w:r>
          </w:p>
          <w:p>
            <w:pPr>
              <w:spacing w:after="80"/>
              <w:ind w:left="227" w:hanging="170"/>
            </w:pPr>
            <w:r>
              <w:rPr>
                <w:rFonts w:ascii="Arial" w:hAnsi="Arial"/>
                <w:color w:val="163258"/>
                <w:sz w:val="24"/>
              </w:rPr>
              <w:t xml:space="preserve">• </w:t>
            </w:r>
            <w:r>
              <w:rPr>
                <w:rFonts w:ascii="Arial" w:hAnsi="Arial"/>
                <w:b w:val="0"/>
                <w:i w:val="0"/>
                <w:color w:val="163258"/>
                <w:sz w:val="20"/>
              </w:rPr>
              <w:t>Portfolios und Ablösung der alten Legacy Systeme. Ersetzung des kompletten Bereichs der Sales Tools, des Order Capturing, des Customer / Clean Ordering und des Service-Data Stores sowie des Fulfilment Prozesses und des SLA- Reportings.</w:t>
            </w:r>
          </w:p>
          <w:p>
            <w:pPr>
              <w:spacing w:after="80"/>
              <w:ind w:left="227" w:hanging="170"/>
            </w:pPr>
            <w:r>
              <w:rPr>
                <w:rFonts w:ascii="Arial" w:hAnsi="Arial"/>
                <w:color w:val="163258"/>
                <w:sz w:val="24"/>
              </w:rPr>
              <w:t xml:space="preserve">• </w:t>
            </w:r>
            <w:r>
              <w:rPr>
                <w:rFonts w:ascii="Arial" w:hAnsi="Arial"/>
                <w:b w:val="0"/>
                <w:i w:val="0"/>
                <w:color w:val="163258"/>
                <w:sz w:val="20"/>
              </w:rPr>
              <w:t>Angepasste Softwarelösung für die Unterstützung des Service Managements für die Business Kunden</w:t>
            </w:r>
          </w:p>
          <w:p>
            <w:pPr>
              <w:spacing w:after="80"/>
              <w:ind w:left="227" w:hanging="170"/>
            </w:pPr>
            <w:r>
              <w:rPr>
                <w:rFonts w:ascii="Arial" w:hAnsi="Arial"/>
                <w:color w:val="163258"/>
                <w:sz w:val="24"/>
              </w:rPr>
              <w:t xml:space="preserve">• </w:t>
            </w:r>
            <w:r>
              <w:rPr>
                <w:rFonts w:ascii="Arial" w:hAnsi="Arial"/>
                <w:b w:val="0"/>
                <w:i w:val="0"/>
                <w:color w:val="163258"/>
                <w:sz w:val="20"/>
              </w:rPr>
              <w:t>Standardisierter Produktkatalog als Basis für modulare, kundenspezifische</w:t>
            </w:r>
          </w:p>
          <w:p>
            <w:pPr>
              <w:spacing w:after="80"/>
              <w:ind w:left="227" w:hanging="170"/>
            </w:pPr>
            <w:r>
              <w:rPr>
                <w:rFonts w:ascii="Arial" w:hAnsi="Arial"/>
                <w:color w:val="163258"/>
                <w:sz w:val="24"/>
              </w:rPr>
              <w:t xml:space="preserve">• </w:t>
            </w:r>
            <w:r>
              <w:rPr>
                <w:rFonts w:ascii="Arial" w:hAnsi="Arial"/>
                <w:b w:val="0"/>
                <w:i w:val="0"/>
                <w:color w:val="163258"/>
                <w:sz w:val="20"/>
              </w:rPr>
              <w:t>Angebote</w:t>
            </w:r>
          </w:p>
          <w:p>
            <w:pPr>
              <w:spacing w:after="80"/>
              <w:ind w:left="227" w:hanging="170"/>
            </w:pPr>
            <w:r>
              <w:rPr>
                <w:rFonts w:ascii="Arial" w:hAnsi="Arial"/>
                <w:color w:val="163258"/>
                <w:sz w:val="24"/>
              </w:rPr>
              <w:t xml:space="preserve">• </w:t>
            </w:r>
            <w:r>
              <w:rPr>
                <w:rFonts w:ascii="Arial" w:hAnsi="Arial"/>
                <w:b w:val="0"/>
                <w:i w:val="0"/>
                <w:color w:val="163258"/>
                <w:sz w:val="20"/>
              </w:rPr>
              <w:t>Aufbau von Service Impact Modellen</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Firewall), Archivierungssystemen</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01/2012 - 03/2012</w:t>
            </w:r>
            <w:r>
              <w:rPr>
                <w:sz w:val="22"/>
              </w:rPr>
              <w:tab/>
            </w:r>
            <w:r>
              <w:rPr>
                <w:rFonts w:ascii="Arial" w:hAnsi="Arial"/>
                <w:b/>
                <w:color w:val="163258"/>
                <w:sz w:val="26"/>
              </w:rPr>
              <w:t>Elektronik</w:t>
            </w:r>
          </w:p>
          <w:p>
            <w:pPr>
              <w:spacing w:after="160"/>
            </w:pPr>
            <w:r>
              <w:rPr>
                <w:rFonts w:ascii="Arial" w:hAnsi="Arial"/>
                <w:b/>
                <w:i w:val="0"/>
                <w:color w:val="163258"/>
                <w:sz w:val="22"/>
              </w:rPr>
              <w:t>Projektleitung</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Unified Communication (UCC) – Voice over IP (VoIP) einschließlich aller fixed and mobile Services in allen europäischen Standorten umzusetzen.</w:t>
            </w:r>
          </w:p>
          <w:p>
            <w:pPr>
              <w:spacing w:after="80"/>
              <w:ind w:left="227" w:hanging="170"/>
            </w:pPr>
            <w:r>
              <w:rPr>
                <w:rFonts w:ascii="Arial" w:hAnsi="Arial"/>
                <w:color w:val="163258"/>
                <w:sz w:val="24"/>
              </w:rPr>
              <w:t xml:space="preserve">• </w:t>
            </w:r>
            <w:r>
              <w:rPr>
                <w:rFonts w:ascii="Arial" w:hAnsi="Arial"/>
                <w:b w:val="0"/>
                <w:i w:val="0"/>
                <w:color w:val="163258"/>
                <w:sz w:val="20"/>
              </w:rPr>
              <w:t>Neuplanung/Erweiterung der WAN&amp;LAN-Infrastruktur. Verantwortlich für die Projektabwicklung, Risikomanagement, Umfang,</w:t>
            </w:r>
          </w:p>
          <w:p>
            <w:pPr>
              <w:spacing w:after="80"/>
              <w:ind w:left="227" w:hanging="170"/>
            </w:pPr>
            <w:r>
              <w:rPr>
                <w:rFonts w:ascii="Arial" w:hAnsi="Arial"/>
                <w:color w:val="163258"/>
                <w:sz w:val="24"/>
              </w:rPr>
              <w:t xml:space="preserve">• </w:t>
            </w:r>
            <w:r>
              <w:rPr>
                <w:rFonts w:ascii="Arial" w:hAnsi="Arial"/>
                <w:b w:val="0"/>
                <w:i w:val="0"/>
                <w:color w:val="163258"/>
                <w:sz w:val="20"/>
              </w:rPr>
              <w:t>Zeitplan, Ressourcen, Kosten-, Change Management, Verhandlungs- und Kunden-Management, Projekt-Teamführung, Scope Management, 3rd-Party- und Schedule-Management, Kommunikations-Planung.</w:t>
            </w:r>
          </w:p>
          <w:p>
            <w:pPr>
              <w:spacing w:after="80"/>
              <w:ind w:left="227" w:hanging="170"/>
            </w:pPr>
            <w:r>
              <w:rPr>
                <w:rFonts w:ascii="Arial" w:hAnsi="Arial"/>
                <w:color w:val="163258"/>
                <w:sz w:val="24"/>
              </w:rPr>
              <w:t xml:space="preserve">• </w:t>
            </w:r>
            <w:r>
              <w:rPr>
                <w:rFonts w:ascii="Arial" w:hAnsi="Arial"/>
                <w:b w:val="0"/>
                <w:i w:val="0"/>
                <w:color w:val="163258"/>
                <w:sz w:val="20"/>
              </w:rPr>
              <w:t>ITIL, Div. Audit und Review Methoden</w:t>
            </w:r>
          </w:p>
          <w:p>
            <w:pPr>
              <w:spacing w:after="80"/>
              <w:ind w:left="227" w:hanging="170"/>
            </w:pPr>
            <w:r>
              <w:rPr>
                <w:rFonts w:ascii="Arial" w:hAnsi="Arial"/>
                <w:color w:val="163258"/>
                <w:sz w:val="24"/>
              </w:rPr>
              <w:t xml:space="preserve">• </w:t>
            </w:r>
            <w:r>
              <w:rPr>
                <w:rFonts w:ascii="Arial" w:hAnsi="Arial"/>
                <w:b w:val="0"/>
                <w:i w:val="0"/>
                <w:color w:val="163258"/>
                <w:sz w:val="20"/>
              </w:rPr>
              <w:t>===================================================== ==========================</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HP-Server, VG224, Active Directory, LDAP, IPCC, Siemens Hipath, QSIG, PMI, Cisco Enterprise, Cisco Unified Contact Center, GPM/IPMA, Cisco CallManager, SIP</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07/2010 - 08/2011</w:t>
            </w:r>
            <w:r>
              <w:rPr>
                <w:sz w:val="22"/>
              </w:rPr>
              <w:tab/>
            </w:r>
            <w:r>
              <w:rPr>
                <w:rFonts w:ascii="Arial" w:hAnsi="Arial"/>
                <w:b/>
                <w:color w:val="163258"/>
                <w:sz w:val="26"/>
              </w:rPr>
              <w:t>Banken</w:t>
            </w:r>
          </w:p>
          <w:p>
            <w:pPr>
              <w:spacing w:after="160"/>
            </w:pPr>
            <w:r>
              <w:rPr>
                <w:rFonts w:ascii="Arial" w:hAnsi="Arial"/>
                <w:b/>
                <w:i w:val="0"/>
                <w:color w:val="163258"/>
                <w:sz w:val="22"/>
              </w:rPr>
              <w:t>Projektleitung; Multiprojekt-Management</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Neuplanung und –Bau einer deutschlandweiten VoIP-Anlage mit internationalen</w:t>
            </w:r>
          </w:p>
          <w:p>
            <w:pPr>
              <w:spacing w:after="80"/>
              <w:ind w:left="227" w:hanging="170"/>
            </w:pPr>
            <w:r>
              <w:rPr>
                <w:rFonts w:ascii="Arial" w:hAnsi="Arial"/>
                <w:color w:val="163258"/>
                <w:sz w:val="24"/>
              </w:rPr>
              <w:t xml:space="preserve">• </w:t>
            </w:r>
            <w:r>
              <w:rPr>
                <w:rFonts w:ascii="Arial" w:hAnsi="Arial"/>
                <w:b w:val="0"/>
                <w:i w:val="0"/>
                <w:color w:val="163258"/>
                <w:sz w:val="20"/>
              </w:rPr>
              <w:t>Standorten. Inklusive einer neuen CTI/UMS-Lösung, neuem Call Center/ CRM</w:t>
            </w:r>
          </w:p>
          <w:p>
            <w:pPr>
              <w:spacing w:after="80"/>
              <w:ind w:left="227" w:hanging="170"/>
            </w:pPr>
            <w:r>
              <w:rPr>
                <w:rFonts w:ascii="Arial" w:hAnsi="Arial"/>
                <w:color w:val="163258"/>
                <w:sz w:val="24"/>
              </w:rPr>
              <w:t xml:space="preserve">• </w:t>
            </w:r>
            <w:r>
              <w:rPr>
                <w:rFonts w:ascii="Arial" w:hAnsi="Arial"/>
                <w:b w:val="0"/>
                <w:i w:val="0"/>
                <w:color w:val="163258"/>
                <w:sz w:val="20"/>
              </w:rPr>
              <w:t>Lösung, Sprachdatenerfassung und Gebührenauswertung. Neuaufbau des Rechenzentrums. Durchführung der Service Transition. Neuplanung/Erweiterung der LAN&amp;WAN-Infrastruktur. Verantwortlich für die Projektabwicklung, Risikomanagement, Umfang, Zeitplan,</w:t>
            </w:r>
          </w:p>
          <w:p>
            <w:pPr>
              <w:spacing w:after="80"/>
              <w:ind w:left="227" w:hanging="170"/>
            </w:pPr>
            <w:r>
              <w:rPr>
                <w:rFonts w:ascii="Arial" w:hAnsi="Arial"/>
                <w:color w:val="163258"/>
                <w:sz w:val="24"/>
              </w:rPr>
              <w:t xml:space="preserve">• </w:t>
            </w:r>
            <w:r>
              <w:rPr>
                <w:rFonts w:ascii="Arial" w:hAnsi="Arial"/>
                <w:b w:val="0"/>
                <w:i w:val="0"/>
                <w:color w:val="163258"/>
                <w:sz w:val="20"/>
              </w:rPr>
              <w:t>Ressourcen, Kosten-, Change Management, Verhandlungs- und Kunden-Management,</w:t>
            </w:r>
          </w:p>
          <w:p>
            <w:pPr>
              <w:spacing w:after="80"/>
              <w:ind w:left="227" w:hanging="170"/>
            </w:pPr>
            <w:r>
              <w:rPr>
                <w:rFonts w:ascii="Arial" w:hAnsi="Arial"/>
                <w:color w:val="163258"/>
                <w:sz w:val="24"/>
              </w:rPr>
              <w:t xml:space="preserve">• </w:t>
            </w:r>
            <w:r>
              <w:rPr>
                <w:rFonts w:ascii="Arial" w:hAnsi="Arial"/>
                <w:b w:val="0"/>
                <w:i w:val="0"/>
                <w:color w:val="163258"/>
                <w:sz w:val="20"/>
              </w:rPr>
              <w:t>Projekt-Teamführung, Scope Management, 3rd-Party- und Schedule-Management,</w:t>
            </w:r>
          </w:p>
          <w:p>
            <w:pPr>
              <w:spacing w:after="80"/>
              <w:ind w:left="227" w:hanging="170"/>
            </w:pPr>
            <w:r>
              <w:rPr>
                <w:rFonts w:ascii="Arial" w:hAnsi="Arial"/>
                <w:color w:val="163258"/>
                <w:sz w:val="24"/>
              </w:rPr>
              <w:t xml:space="preserve">• </w:t>
            </w:r>
            <w:r>
              <w:rPr>
                <w:rFonts w:ascii="Arial" w:hAnsi="Arial"/>
                <w:b w:val="0"/>
                <w:i w:val="0"/>
                <w:color w:val="163258"/>
                <w:sz w:val="20"/>
              </w:rPr>
              <w:t>Kommunikations-Planung.</w:t>
            </w:r>
          </w:p>
          <w:p>
            <w:pPr>
              <w:spacing w:after="80"/>
              <w:ind w:left="227" w:hanging="170"/>
            </w:pPr>
            <w:r>
              <w:rPr>
                <w:rFonts w:ascii="Arial" w:hAnsi="Arial"/>
                <w:color w:val="163258"/>
                <w:sz w:val="24"/>
              </w:rPr>
              <w:t xml:space="preserve">• </w:t>
            </w:r>
            <w:r>
              <w:rPr>
                <w:rFonts w:ascii="Arial" w:hAnsi="Arial"/>
                <w:b w:val="0"/>
                <w:i w:val="0"/>
                <w:color w:val="163258"/>
                <w:sz w:val="20"/>
              </w:rPr>
              <w:t>Aufbau georedundantes Hochverfügbarkeits-TK-Rechenzentrum</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VG224, Active Directory, LDAP, CallManager, Cisco 6500, Cisco 2801, Cisco 3750, Cisco 3560, Cisco 2821, HPServer, HP OpenView, Cisco IPPhone, Cycos-ACD, UMS, Andtek, Aurenz, ASC, Microsoft-Cluster, Rechenzentrum, Cisco Unified, Cisco Enterprise IPCC, XCAPI, Firewallprogrammierung Cisco ASA 5xxx, Unix-Cluster, SAN-Netzwerk, Cisco-Firewall), Cycos-CTI/, HBS SAN, IP Endpoint, Anbindung SAPConnect</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07/2009 - 06/2010</w:t>
            </w:r>
            <w:r>
              <w:rPr>
                <w:sz w:val="22"/>
              </w:rPr>
              <w:tab/>
            </w:r>
            <w:r>
              <w:rPr>
                <w:rFonts w:ascii="Arial" w:hAnsi="Arial"/>
                <w:b/>
                <w:color w:val="163258"/>
                <w:sz w:val="26"/>
              </w:rPr>
              <w:t>Print, Medien, Verlag, Behörde, Bildung, Finanz/</w:t>
            </w:r>
          </w:p>
          <w:p>
            <w:pPr>
              <w:spacing w:after="160"/>
            </w:pPr>
            <w:r>
              <w:rPr>
                <w:rFonts w:ascii="Arial" w:hAnsi="Arial"/>
                <w:b/>
                <w:i w:val="0"/>
                <w:color w:val="163258"/>
                <w:sz w:val="22"/>
              </w:rPr>
              <w:t>Multi-Projektmanagement</w:t>
            </w:r>
          </w:p>
          <w:p>
            <w:pPr>
              <w:spacing w:after="80"/>
              <w:ind w:left="227" w:hanging="170"/>
            </w:pPr>
            <w:r>
              <w:rPr>
                <w:rFonts w:ascii="Arial" w:hAnsi="Arial"/>
                <w:color w:val="163258"/>
                <w:sz w:val="24"/>
              </w:rPr>
              <w:t xml:space="preserve">• </w:t>
            </w:r>
            <w:r>
              <w:rPr>
                <w:rFonts w:ascii="Arial" w:hAnsi="Arial"/>
                <w:b w:val="0"/>
                <w:i w:val="0"/>
                <w:color w:val="163258"/>
                <w:sz w:val="20"/>
              </w:rPr>
              <w:t>Versicherung, Logistik/Versand</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Verantwortlich für die Projektabwicklung, Risikomanagement, Umfang, Zeitplan,</w:t>
            </w:r>
          </w:p>
          <w:p>
            <w:pPr>
              <w:spacing w:after="80"/>
              <w:ind w:left="227" w:hanging="170"/>
            </w:pPr>
            <w:r>
              <w:rPr>
                <w:rFonts w:ascii="Arial" w:hAnsi="Arial"/>
                <w:color w:val="163258"/>
                <w:sz w:val="24"/>
              </w:rPr>
              <w:t xml:space="preserve">• </w:t>
            </w:r>
            <w:r>
              <w:rPr>
                <w:rFonts w:ascii="Arial" w:hAnsi="Arial"/>
                <w:b w:val="0"/>
                <w:i w:val="0"/>
                <w:color w:val="163258"/>
                <w:sz w:val="20"/>
              </w:rPr>
              <w:t>Ressourcen, Kosten-, Change Management, Verhandlungs- und Kunden-Management,</w:t>
            </w:r>
          </w:p>
          <w:p>
            <w:pPr>
              <w:spacing w:after="80"/>
              <w:ind w:left="227" w:hanging="170"/>
            </w:pPr>
            <w:r>
              <w:rPr>
                <w:rFonts w:ascii="Arial" w:hAnsi="Arial"/>
                <w:color w:val="163258"/>
                <w:sz w:val="24"/>
              </w:rPr>
              <w:t xml:space="preserve">• </w:t>
            </w:r>
            <w:r>
              <w:rPr>
                <w:rFonts w:ascii="Arial" w:hAnsi="Arial"/>
                <w:b w:val="0"/>
                <w:i w:val="0"/>
                <w:color w:val="163258"/>
                <w:sz w:val="20"/>
              </w:rPr>
              <w:t>Projekt-Teamführung, Scope Management, 3rd-Party- und Schedule-Management,</w:t>
            </w:r>
          </w:p>
          <w:p>
            <w:pPr>
              <w:spacing w:after="80"/>
              <w:ind w:left="227" w:hanging="170"/>
            </w:pPr>
            <w:r>
              <w:rPr>
                <w:rFonts w:ascii="Arial" w:hAnsi="Arial"/>
                <w:color w:val="163258"/>
                <w:sz w:val="24"/>
              </w:rPr>
              <w:t xml:space="preserve">• </w:t>
            </w:r>
            <w:r>
              <w:rPr>
                <w:rFonts w:ascii="Arial" w:hAnsi="Arial"/>
                <w:b w:val="0"/>
                <w:i w:val="0"/>
                <w:color w:val="163258"/>
                <w:sz w:val="20"/>
              </w:rPr>
              <w:t>Kommunikations-Planung.</w:t>
            </w:r>
          </w:p>
          <w:p>
            <w:pPr>
              <w:spacing w:after="80"/>
              <w:ind w:left="227" w:hanging="170"/>
            </w:pPr>
            <w:r>
              <w:rPr>
                <w:rFonts w:ascii="Arial" w:hAnsi="Arial"/>
                <w:color w:val="163258"/>
                <w:sz w:val="24"/>
              </w:rPr>
              <w:t xml:space="preserve">• </w:t>
            </w:r>
            <w:r>
              <w:rPr>
                <w:rFonts w:ascii="Arial" w:hAnsi="Arial"/>
                <w:b w:val="0"/>
                <w:i w:val="0"/>
                <w:color w:val="163258"/>
                <w:sz w:val="20"/>
              </w:rPr>
              <w:t>VoIP: Migration und Rollout (TK, Call-Center) bei EulerHermes Deutschland</w:t>
            </w:r>
          </w:p>
          <w:p>
            <w:pPr>
              <w:spacing w:after="80"/>
              <w:ind w:left="227" w:hanging="170"/>
            </w:pPr>
            <w:r>
              <w:rPr>
                <w:rFonts w:ascii="Arial" w:hAnsi="Arial"/>
                <w:color w:val="163258"/>
                <w:sz w:val="24"/>
              </w:rPr>
              <w:t xml:space="preserve">• </w:t>
            </w:r>
            <w:r>
              <w:rPr>
                <w:rFonts w:ascii="Arial" w:hAnsi="Arial"/>
                <w:b w:val="0"/>
                <w:i w:val="0"/>
                <w:color w:val="163258"/>
                <w:sz w:val="20"/>
              </w:rPr>
              <w:t>Infrastruktur-Projekte</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WAN, CallManager Cisco, MyIC, MyTeamwork, UC, LotusNotes, GroupWise, Sametime, Ferrari-Fax, Nokia, IPhone, UMS und, Call-Center), Alcatel OXE</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06/2009 - 06/2010</w:t>
            </w:r>
            <w:r>
              <w:rPr>
                <w:sz w:val="22"/>
              </w:rPr>
              <w:tab/>
            </w:r>
            <w:r>
              <w:rPr>
                <w:rFonts w:ascii="Arial" w:hAnsi="Arial"/>
                <w:b/>
                <w:color w:val="163258"/>
                <w:sz w:val="26"/>
              </w:rPr>
              <w:t>Print, Medien, Verlag</w:t>
            </w:r>
          </w:p>
          <w:p>
            <w:pPr>
              <w:spacing w:after="160"/>
            </w:pPr>
            <w:r>
              <w:rPr>
                <w:rFonts w:ascii="Arial" w:hAnsi="Arial"/>
                <w:b/>
                <w:i w:val="0"/>
                <w:color w:val="163258"/>
                <w:sz w:val="22"/>
              </w:rPr>
              <w:t>Projektleitung</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Neuplanung und –Bau eines VoIP-TK-Anlagenverbundes mit Integration von 14</w:t>
            </w:r>
          </w:p>
          <w:p>
            <w:pPr>
              <w:spacing w:after="80"/>
              <w:ind w:left="227" w:hanging="170"/>
            </w:pPr>
            <w:r>
              <w:rPr>
                <w:rFonts w:ascii="Arial" w:hAnsi="Arial"/>
                <w:color w:val="163258"/>
                <w:sz w:val="24"/>
              </w:rPr>
              <w:t xml:space="preserve">• </w:t>
            </w:r>
            <w:r>
              <w:rPr>
                <w:rFonts w:ascii="Arial" w:hAnsi="Arial"/>
                <w:b w:val="0"/>
                <w:i w:val="0"/>
                <w:color w:val="163258"/>
                <w:sz w:val="20"/>
              </w:rPr>
              <w:t>Standorten.</w:t>
            </w:r>
          </w:p>
          <w:p>
            <w:pPr>
              <w:spacing w:after="80"/>
              <w:ind w:left="227" w:hanging="170"/>
            </w:pPr>
            <w:r>
              <w:rPr>
                <w:rFonts w:ascii="Arial" w:hAnsi="Arial"/>
                <w:color w:val="163258"/>
                <w:sz w:val="24"/>
              </w:rPr>
              <w:t xml:space="preserve">• </w:t>
            </w:r>
            <w:r>
              <w:rPr>
                <w:rFonts w:ascii="Arial" w:hAnsi="Arial"/>
                <w:b w:val="0"/>
                <w:i w:val="0"/>
                <w:color w:val="163258"/>
                <w:sz w:val="20"/>
              </w:rPr>
              <w:t>Inklusive MyIC, Ferrari-Fax-Installation; Nokia und IPhone-Integration;</w:t>
            </w:r>
          </w:p>
          <w:p>
            <w:pPr>
              <w:spacing w:after="80"/>
              <w:ind w:left="227" w:hanging="170"/>
            </w:pPr>
            <w:r>
              <w:rPr>
                <w:rFonts w:ascii="Arial" w:hAnsi="Arial"/>
                <w:color w:val="163258"/>
                <w:sz w:val="24"/>
              </w:rPr>
              <w:t xml:space="preserve">• </w:t>
            </w:r>
            <w:r>
              <w:rPr>
                <w:rFonts w:ascii="Arial" w:hAnsi="Arial"/>
                <w:b w:val="0"/>
                <w:i w:val="0"/>
                <w:color w:val="163258"/>
                <w:sz w:val="20"/>
              </w:rPr>
              <w:t>EstosTAP-Server für SAP.</w:t>
            </w:r>
          </w:p>
          <w:p>
            <w:pPr>
              <w:spacing w:after="80"/>
              <w:ind w:left="227" w:hanging="170"/>
            </w:pPr>
            <w:r>
              <w:rPr>
                <w:rFonts w:ascii="Arial" w:hAnsi="Arial"/>
                <w:color w:val="163258"/>
                <w:sz w:val="24"/>
              </w:rPr>
              <w:t xml:space="preserve">• </w:t>
            </w:r>
            <w:r>
              <w:rPr>
                <w:rFonts w:ascii="Arial" w:hAnsi="Arial"/>
                <w:b w:val="0"/>
                <w:i w:val="0"/>
                <w:color w:val="163258"/>
                <w:sz w:val="20"/>
              </w:rPr>
              <w:t>Verantwortlich für die Projektabwicklung, Risikomanagement, Umfang,</w:t>
            </w:r>
          </w:p>
          <w:p>
            <w:pPr>
              <w:spacing w:after="80"/>
              <w:ind w:left="227" w:hanging="170"/>
            </w:pPr>
            <w:r>
              <w:rPr>
                <w:rFonts w:ascii="Arial" w:hAnsi="Arial"/>
                <w:color w:val="163258"/>
                <w:sz w:val="24"/>
              </w:rPr>
              <w:t xml:space="preserve">• </w:t>
            </w:r>
            <w:r>
              <w:rPr>
                <w:rFonts w:ascii="Arial" w:hAnsi="Arial"/>
                <w:b w:val="0"/>
                <w:i w:val="0"/>
                <w:color w:val="163258"/>
                <w:sz w:val="20"/>
              </w:rPr>
              <w:t>Zeitplan, Ressourcen, Kosten-, Change Management, Verhandlungs- und Kunden-Management, Projekt-Teamführung, Scope Management, 3rd-Party- und Schedule-Management, Kommunikations-Planung.</w:t>
            </w:r>
          </w:p>
          <w:p>
            <w:pPr>
              <w:spacing w:after="80"/>
              <w:ind w:left="227" w:hanging="170"/>
            </w:pPr>
            <w:r>
              <w:rPr>
                <w:rFonts w:ascii="Arial" w:hAnsi="Arial"/>
                <w:color w:val="163258"/>
                <w:sz w:val="24"/>
              </w:rPr>
              <w:t xml:space="preserve">• </w:t>
            </w:r>
            <w:r>
              <w:rPr>
                <w:rFonts w:ascii="Arial" w:hAnsi="Arial"/>
                <w:b w:val="0"/>
                <w:i w:val="0"/>
                <w:color w:val="163258"/>
                <w:sz w:val="20"/>
              </w:rPr>
              <w:t>Alcatel OXE, Callserver, MyIC, MyTeamwork, UC, OTUC, SAP-Integration, Ferrari===================================================== ==========================</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Nokia, IPhone, Cisco 6509, Cisco 6504, MPLS-Netz, GPM, IPMA, Fax</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07/2008 - 06/2009</w:t>
            </w:r>
            <w:r>
              <w:rPr>
                <w:sz w:val="22"/>
              </w:rPr>
              <w:tab/>
            </w:r>
            <w:r>
              <w:rPr>
                <w:rFonts w:ascii="Arial" w:hAnsi="Arial"/>
                <w:b/>
                <w:color w:val="163258"/>
                <w:sz w:val="26"/>
              </w:rPr>
              <w:t>Gesundheit, Health Care</w:t>
            </w:r>
          </w:p>
          <w:p>
            <w:pPr>
              <w:spacing w:after="160"/>
            </w:pPr>
            <w:r>
              <w:rPr>
                <w:rFonts w:ascii="Arial" w:hAnsi="Arial"/>
                <w:b/>
                <w:i w:val="0"/>
                <w:color w:val="163258"/>
                <w:sz w:val="22"/>
              </w:rPr>
              <w:t>Programmleitung</w:t>
            </w:r>
          </w:p>
          <w:p>
            <w:pPr>
              <w:spacing w:after="80"/>
              <w:ind w:left="227" w:hanging="170"/>
            </w:pPr>
            <w:r>
              <w:rPr>
                <w:rFonts w:ascii="Arial" w:hAnsi="Arial"/>
                <w:color w:val="163258"/>
                <w:sz w:val="24"/>
              </w:rPr>
              <w:t xml:space="preserve">• </w:t>
            </w:r>
            <w:r>
              <w:rPr>
                <w:rFonts w:ascii="Arial" w:hAnsi="Arial"/>
                <w:b w:val="0"/>
                <w:i w:val="0"/>
                <w:color w:val="163258"/>
                <w:sz w:val="20"/>
              </w:rPr>
              <w:t>im UKE in Hamburg</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Verantwortlich für die Projektabwicklung, Risikomanagement, Umfang, Zeitplan,</w:t>
            </w:r>
          </w:p>
          <w:p>
            <w:pPr>
              <w:spacing w:after="80"/>
              <w:ind w:left="227" w:hanging="170"/>
            </w:pPr>
            <w:r>
              <w:rPr>
                <w:rFonts w:ascii="Arial" w:hAnsi="Arial"/>
                <w:color w:val="163258"/>
                <w:sz w:val="24"/>
              </w:rPr>
              <w:t xml:space="preserve">• </w:t>
            </w:r>
            <w:r>
              <w:rPr>
                <w:rFonts w:ascii="Arial" w:hAnsi="Arial"/>
                <w:b w:val="0"/>
                <w:i w:val="0"/>
                <w:color w:val="163258"/>
                <w:sz w:val="20"/>
              </w:rPr>
              <w:t>Ressourcen, Kosten-, Change Management, Verhandlungs- und Kunden-Management,</w:t>
            </w:r>
          </w:p>
          <w:p>
            <w:pPr>
              <w:spacing w:after="80"/>
              <w:ind w:left="227" w:hanging="170"/>
            </w:pPr>
            <w:r>
              <w:rPr>
                <w:rFonts w:ascii="Arial" w:hAnsi="Arial"/>
                <w:color w:val="163258"/>
                <w:sz w:val="24"/>
              </w:rPr>
              <w:t xml:space="preserve">• </w:t>
            </w:r>
            <w:r>
              <w:rPr>
                <w:rFonts w:ascii="Arial" w:hAnsi="Arial"/>
                <w:b w:val="0"/>
                <w:i w:val="0"/>
                <w:color w:val="163258"/>
                <w:sz w:val="20"/>
              </w:rPr>
              <w:t>Projekt-Teamführung, Scope Management, 3rd-Party- und Schedule-Management,</w:t>
            </w:r>
          </w:p>
          <w:p>
            <w:pPr>
              <w:spacing w:after="80"/>
              <w:ind w:left="227" w:hanging="170"/>
            </w:pPr>
            <w:r>
              <w:rPr>
                <w:rFonts w:ascii="Arial" w:hAnsi="Arial"/>
                <w:color w:val="163258"/>
                <w:sz w:val="24"/>
              </w:rPr>
              <w:t xml:space="preserve">• </w:t>
            </w:r>
            <w:r>
              <w:rPr>
                <w:rFonts w:ascii="Arial" w:hAnsi="Arial"/>
                <w:b w:val="0"/>
                <w:i w:val="0"/>
                <w:color w:val="163258"/>
                <w:sz w:val="20"/>
              </w:rPr>
              <w:t>Kommunikations-Planung.</w:t>
            </w:r>
          </w:p>
          <w:p>
            <w:pPr>
              <w:spacing w:after="80"/>
              <w:ind w:left="227" w:hanging="170"/>
            </w:pPr>
            <w:r>
              <w:rPr>
                <w:rFonts w:ascii="Arial" w:hAnsi="Arial"/>
                <w:color w:val="163258"/>
                <w:sz w:val="24"/>
              </w:rPr>
              <w:t xml:space="preserve">• </w:t>
            </w:r>
            <w:r>
              <w:rPr>
                <w:rFonts w:ascii="Arial" w:hAnsi="Arial"/>
                <w:b w:val="0"/>
                <w:i w:val="0"/>
                <w:color w:val="163258"/>
                <w:sz w:val="20"/>
              </w:rPr>
              <w:t>10.000 Ports</w:t>
            </w:r>
          </w:p>
          <w:p>
            <w:pPr>
              <w:spacing w:after="80"/>
              <w:ind w:left="227" w:hanging="170"/>
            </w:pPr>
            <w:r>
              <w:rPr>
                <w:rFonts w:ascii="Arial" w:hAnsi="Arial"/>
                <w:color w:val="163258"/>
                <w:sz w:val="24"/>
              </w:rPr>
              <w:t xml:space="preserve">• </w:t>
            </w:r>
            <w:r>
              <w:rPr>
                <w:rFonts w:ascii="Arial" w:hAnsi="Arial"/>
                <w:b w:val="0"/>
                <w:i w:val="0"/>
                <w:color w:val="163258"/>
                <w:sz w:val="20"/>
              </w:rPr>
              <w:t>Konzeption, Aufbau, Test der kompletten WLAN-Infrastruktur mit 2000</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HP-Server, VG224, Cisco 6500, Cisco 3560, HP OpenView, Cisco IPPhone, Cycos-ACD, Planung, Konzeption, Aufbau, Cisco 1252/1020, Cisco 2960/2940, Cisco 2811, Behnke, Cisco CallManager</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12/2006 - 06/2007</w:t>
            </w:r>
            <w:r>
              <w:rPr>
                <w:sz w:val="22"/>
              </w:rPr>
              <w:tab/>
            </w:r>
            <w:r>
              <w:rPr>
                <w:rFonts w:ascii="Arial" w:hAnsi="Arial"/>
                <w:b/>
                <w:color w:val="163258"/>
                <w:sz w:val="26"/>
              </w:rPr>
              <w:t>Telekommunikation</w:t>
            </w:r>
          </w:p>
          <w:p>
            <w:pPr>
              <w:spacing w:after="160"/>
            </w:pPr>
            <w:r>
              <w:rPr>
                <w:rFonts w:ascii="Arial" w:hAnsi="Arial"/>
                <w:b/>
                <w:i w:val="0"/>
                <w:color w:val="163258"/>
                <w:sz w:val="22"/>
              </w:rPr>
              <w:t>Projektleitung</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Austausch der bestehenden STP-Plattform</w:t>
            </w:r>
          </w:p>
          <w:p>
            <w:pPr>
              <w:spacing w:after="80"/>
              <w:ind w:left="227" w:hanging="170"/>
            </w:pPr>
            <w:r>
              <w:rPr>
                <w:rFonts w:ascii="Arial" w:hAnsi="Arial"/>
                <w:color w:val="163258"/>
                <w:sz w:val="24"/>
              </w:rPr>
              <w:t xml:space="preserve">• </w:t>
            </w:r>
            <w:r>
              <w:rPr>
                <w:rFonts w:ascii="Arial" w:hAnsi="Arial"/>
                <w:b w:val="0"/>
                <w:i w:val="0"/>
                <w:color w:val="163258"/>
                <w:sz w:val="20"/>
              </w:rPr>
              <w:t>Steuerung, Planung und Überwachung der Migrationsschritte Deinstallation des Alt-Systems OM, SAS, Corba GW, PMI, GPM/IPMA ===================================================== ==========================</w:t>
            </w:r>
          </w:p>
          <w:p>
            <w:pPr>
              <w:spacing w:after="80"/>
              <w:ind w:left="227" w:hanging="170"/>
            </w:pPr>
            <w:r>
              <w:rPr>
                <w:rFonts w:ascii="Arial" w:hAnsi="Arial"/>
                <w:color w:val="163258"/>
                <w:sz w:val="24"/>
              </w:rPr>
              <w:t xml:space="preserve">• </w:t>
            </w:r>
            <w:r>
              <w:rPr>
                <w:rFonts w:ascii="Arial" w:hAnsi="Arial"/>
                <w:b w:val="0"/>
                <w:i w:val="0"/>
                <w:color w:val="163258"/>
                <w:sz w:val="20"/>
              </w:rPr>
              <w:t>Austausch der bestehenden MPLS-Plattform</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Cisco, PMI, HP OpenView, Siemens STP, Nortel STP, Billing, Arbor, OM, MDS, AMD, GPM/IPMA, SPAS/</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01/2006 - 12/2006</w:t>
            </w:r>
            <w:r>
              <w:rPr>
                <w:sz w:val="22"/>
              </w:rPr>
              <w:tab/>
            </w:r>
            <w:r>
              <w:rPr>
                <w:rFonts w:ascii="Arial" w:hAnsi="Arial"/>
                <w:b/>
                <w:color w:val="163258"/>
                <w:sz w:val="26"/>
              </w:rPr>
              <w:t>Telekommunikation</w:t>
            </w:r>
          </w:p>
          <w:p>
            <w:pPr>
              <w:spacing w:after="160"/>
            </w:pPr>
            <w:r>
              <w:rPr>
                <w:rFonts w:ascii="Arial" w:hAnsi="Arial"/>
                <w:b/>
                <w:i w:val="0"/>
                <w:color w:val="163258"/>
                <w:sz w:val="22"/>
              </w:rPr>
              <w:t>Projektleitung Infrastruktur und Softwareentwicklung</w:t>
            </w:r>
          </w:p>
          <w:p>
            <w:pPr>
              <w:spacing w:after="80"/>
              <w:ind w:left="227" w:hanging="170"/>
            </w:pPr>
            <w:r>
              <w:rPr>
                <w:rFonts w:ascii="Arial" w:hAnsi="Arial"/>
                <w:color w:val="163258"/>
                <w:sz w:val="24"/>
              </w:rPr>
              <w:t xml:space="preserve">• </w:t>
            </w:r>
            <w:r>
              <w:rPr>
                <w:rFonts w:ascii="Arial" w:hAnsi="Arial"/>
                <w:b w:val="0"/>
                <w:i w:val="0"/>
                <w:color w:val="163258"/>
                <w:sz w:val="20"/>
              </w:rPr>
              <w:t>bei o2</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Aufbau der o2-ADC-Plattform (automatische Handykonfiguration) für alle 10</w:t>
            </w:r>
          </w:p>
          <w:p>
            <w:pPr>
              <w:spacing w:after="80"/>
              <w:ind w:left="227" w:hanging="170"/>
            </w:pPr>
            <w:r>
              <w:rPr>
                <w:rFonts w:ascii="Arial" w:hAnsi="Arial"/>
                <w:color w:val="163258"/>
                <w:sz w:val="24"/>
              </w:rPr>
              <w:t xml:space="preserve">• </w:t>
            </w:r>
            <w:r>
              <w:rPr>
                <w:rFonts w:ascii="Arial" w:hAnsi="Arial"/>
                <w:b w:val="0"/>
                <w:i w:val="0"/>
                <w:color w:val="163258"/>
                <w:sz w:val="20"/>
              </w:rPr>
              <w:t>Millionen Kunden von o2</w:t>
            </w:r>
          </w:p>
          <w:p>
            <w:pPr>
              <w:spacing w:after="80"/>
              <w:ind w:left="227" w:hanging="170"/>
            </w:pPr>
            <w:r>
              <w:rPr>
                <w:rFonts w:ascii="Arial" w:hAnsi="Arial"/>
                <w:color w:val="163258"/>
                <w:sz w:val="24"/>
              </w:rPr>
              <w:t xml:space="preserve">• </w:t>
            </w:r>
            <w:r>
              <w:rPr>
                <w:rFonts w:ascii="Arial" w:hAnsi="Arial"/>
                <w:b w:val="0"/>
                <w:i w:val="0"/>
                <w:color w:val="163258"/>
                <w:sz w:val="20"/>
              </w:rPr>
              <w:t>Detailierte Erhebung und Untersuchung des IMEI2 Service für Multicard und Voice VPN Service</w:t>
            </w:r>
          </w:p>
          <w:p>
            <w:pPr>
              <w:spacing w:after="80"/>
              <w:ind w:left="227" w:hanging="170"/>
            </w:pPr>
            <w:r>
              <w:rPr>
                <w:rFonts w:ascii="Arial" w:hAnsi="Arial"/>
                <w:color w:val="163258"/>
                <w:sz w:val="24"/>
              </w:rPr>
              <w:t xml:space="preserve">• </w:t>
            </w:r>
            <w:r>
              <w:rPr>
                <w:rFonts w:ascii="Arial" w:hAnsi="Arial"/>
                <w:b w:val="0"/>
                <w:i w:val="0"/>
                <w:color w:val="163258"/>
                <w:sz w:val="20"/>
              </w:rPr>
              <w:t>Softwareentwicklung und Test der IMEI-spezifischen Funktionalitäten</w:t>
            </w:r>
          </w:p>
          <w:p>
            <w:pPr>
              <w:spacing w:after="80"/>
              <w:ind w:left="227" w:hanging="170"/>
            </w:pPr>
            <w:r>
              <w:rPr>
                <w:rFonts w:ascii="Arial" w:hAnsi="Arial"/>
                <w:color w:val="163258"/>
                <w:sz w:val="24"/>
              </w:rPr>
              <w:t xml:space="preserve">• </w:t>
            </w:r>
            <w:r>
              <w:rPr>
                <w:rFonts w:ascii="Arial" w:hAnsi="Arial"/>
                <w:b w:val="0"/>
                <w:i w:val="0"/>
                <w:color w:val="163258"/>
                <w:sz w:val="20"/>
              </w:rPr>
              <w:t>Aufbau SUN-Server und Implementierung Oracle Datenbank mit customized</w:t>
            </w:r>
          </w:p>
          <w:p>
            <w:pPr>
              <w:spacing w:after="80"/>
              <w:ind w:left="227" w:hanging="170"/>
            </w:pPr>
            <w:r>
              <w:rPr>
                <w:rFonts w:ascii="Arial" w:hAnsi="Arial"/>
                <w:color w:val="163258"/>
                <w:sz w:val="24"/>
              </w:rPr>
              <w:t xml:space="preserve">• </w:t>
            </w:r>
            <w:r>
              <w:rPr>
                <w:rFonts w:ascii="Arial" w:hAnsi="Arial"/>
                <w:b w:val="0"/>
                <w:i w:val="0"/>
                <w:color w:val="163258"/>
                <w:sz w:val="20"/>
              </w:rPr>
              <w:t>Applikationsumgebung, mit Apache Server, SOAP-Interface und Gateways</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04/2005 - 06/2008</w:t>
            </w:r>
            <w:r>
              <w:rPr>
                <w:sz w:val="22"/>
              </w:rPr>
              <w:tab/>
            </w:r>
            <w:r>
              <w:rPr>
                <w:rFonts w:ascii="Arial" w:hAnsi="Arial"/>
                <w:b/>
                <w:color w:val="163258"/>
                <w:sz w:val="26"/>
              </w:rPr>
              <w:t>Telekommunikation</w:t>
            </w:r>
          </w:p>
          <w:p>
            <w:pPr>
              <w:spacing w:after="160"/>
            </w:pPr>
            <w:r>
              <w:rPr>
                <w:rFonts w:ascii="Arial" w:hAnsi="Arial"/>
                <w:b/>
                <w:i w:val="0"/>
                <w:color w:val="163258"/>
                <w:sz w:val="22"/>
              </w:rPr>
              <w:t>Projektleitung Infrastruktur und Softwareentwicklung</w:t>
            </w:r>
          </w:p>
          <w:p>
            <w:pPr>
              <w:spacing w:after="80"/>
              <w:ind w:left="227" w:hanging="170"/>
            </w:pPr>
            <w:r>
              <w:rPr>
                <w:rFonts w:ascii="Arial" w:hAnsi="Arial"/>
                <w:color w:val="163258"/>
                <w:sz w:val="24"/>
              </w:rPr>
              <w:t xml:space="preserve">• </w:t>
            </w:r>
            <w:r>
              <w:rPr>
                <w:rFonts w:ascii="Arial" w:hAnsi="Arial"/>
                <w:b w:val="0"/>
                <w:i w:val="0"/>
                <w:color w:val="163258"/>
                <w:sz w:val="20"/>
              </w:rPr>
              <w:t>bei o2</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Verantwortlich für die Projektabwicklung, Risikomanagement, Umfang, Zeitplan,</w:t>
            </w:r>
          </w:p>
          <w:p>
            <w:pPr>
              <w:spacing w:after="80"/>
              <w:ind w:left="227" w:hanging="170"/>
            </w:pPr>
            <w:r>
              <w:rPr>
                <w:rFonts w:ascii="Arial" w:hAnsi="Arial"/>
                <w:color w:val="163258"/>
                <w:sz w:val="24"/>
              </w:rPr>
              <w:t xml:space="preserve">• </w:t>
            </w:r>
            <w:r>
              <w:rPr>
                <w:rFonts w:ascii="Arial" w:hAnsi="Arial"/>
                <w:b w:val="0"/>
                <w:i w:val="0"/>
                <w:color w:val="163258"/>
                <w:sz w:val="20"/>
              </w:rPr>
              <w:t>Ressourcen, Kosten-, Change Management, Verhandlungs- und Kunden-Management,</w:t>
            </w:r>
          </w:p>
          <w:p>
            <w:pPr>
              <w:spacing w:after="80"/>
              <w:ind w:left="227" w:hanging="170"/>
            </w:pPr>
            <w:r>
              <w:rPr>
                <w:rFonts w:ascii="Arial" w:hAnsi="Arial"/>
                <w:color w:val="163258"/>
                <w:sz w:val="24"/>
              </w:rPr>
              <w:t xml:space="preserve">• </w:t>
            </w:r>
            <w:r>
              <w:rPr>
                <w:rFonts w:ascii="Arial" w:hAnsi="Arial"/>
                <w:b w:val="0"/>
                <w:i w:val="0"/>
                <w:color w:val="163258"/>
                <w:sz w:val="20"/>
              </w:rPr>
              <w:t>Projekt-Teamführung, Scope Management, 3rd-Party- und Schedule-Management,</w:t>
            </w:r>
          </w:p>
          <w:p>
            <w:pPr>
              <w:spacing w:after="80"/>
              <w:ind w:left="227" w:hanging="170"/>
            </w:pPr>
            <w:r>
              <w:rPr>
                <w:rFonts w:ascii="Arial" w:hAnsi="Arial"/>
                <w:color w:val="163258"/>
                <w:sz w:val="24"/>
              </w:rPr>
              <w:t xml:space="preserve">• </w:t>
            </w:r>
            <w:r>
              <w:rPr>
                <w:rFonts w:ascii="Arial" w:hAnsi="Arial"/>
                <w:b w:val="0"/>
                <w:i w:val="0"/>
                <w:color w:val="163258"/>
                <w:sz w:val="20"/>
              </w:rPr>
              <w:t>Kommunikations-Planung.</w:t>
            </w:r>
          </w:p>
          <w:p>
            <w:pPr>
              <w:spacing w:after="80"/>
              <w:ind w:left="227" w:hanging="170"/>
            </w:pPr>
            <w:r>
              <w:rPr>
                <w:rFonts w:ascii="Arial" w:hAnsi="Arial"/>
                <w:color w:val="163258"/>
                <w:sz w:val="24"/>
              </w:rPr>
              <w:t xml:space="preserve">• </w:t>
            </w:r>
            <w:r>
              <w:rPr>
                <w:rFonts w:ascii="Arial" w:hAnsi="Arial"/>
                <w:b w:val="0"/>
                <w:i w:val="0"/>
                <w:color w:val="163258"/>
                <w:sz w:val="20"/>
              </w:rPr>
              <w:t>Evaluierung, Machbarkeitssstudie, Planung, Design, Test, Implementierung,</w:t>
            </w:r>
          </w:p>
          <w:p>
            <w:pPr>
              <w:spacing w:after="80"/>
              <w:ind w:left="227" w:hanging="170"/>
            </w:pPr>
            <w:r>
              <w:rPr>
                <w:rFonts w:ascii="Arial" w:hAnsi="Arial"/>
                <w:color w:val="163258"/>
                <w:sz w:val="24"/>
              </w:rPr>
              <w:t xml:space="preserve">• </w:t>
            </w:r>
            <w:r>
              <w:rPr>
                <w:rFonts w:ascii="Arial" w:hAnsi="Arial"/>
                <w:b w:val="0"/>
                <w:i w:val="0"/>
                <w:color w:val="163258"/>
                <w:sz w:val="20"/>
              </w:rPr>
              <w:t>Integration und Rollout eines Next Generation HLR</w:t>
            </w:r>
          </w:p>
          <w:p>
            <w:pPr>
              <w:spacing w:after="80"/>
              <w:ind w:left="227" w:hanging="170"/>
            </w:pPr>
            <w:r>
              <w:rPr>
                <w:rFonts w:ascii="Arial" w:hAnsi="Arial"/>
                <w:color w:val="163258"/>
                <w:sz w:val="24"/>
              </w:rPr>
              <w:t xml:space="preserve">• </w:t>
            </w:r>
            <w:r>
              <w:rPr>
                <w:rFonts w:ascii="Arial" w:hAnsi="Arial"/>
                <w:b w:val="0"/>
                <w:i w:val="0"/>
                <w:color w:val="163258"/>
                <w:sz w:val="20"/>
              </w:rPr>
              <w:t>Migrationsprojekt</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Cisco, HP OpenView, Billing, NOKIA HLR, NOKIA One-NDS, Arbor OM, eCRM, SPAS/OM</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04/2005 - 06/2008</w:t>
            </w:r>
            <w:r>
              <w:rPr>
                <w:sz w:val="22"/>
              </w:rPr>
              <w:tab/>
            </w:r>
            <w:r>
              <w:rPr>
                <w:rFonts w:ascii="Arial" w:hAnsi="Arial"/>
                <w:b/>
                <w:color w:val="163258"/>
                <w:sz w:val="26"/>
              </w:rPr>
              <w:t>Telekommunikation</w:t>
            </w:r>
          </w:p>
          <w:p>
            <w:pPr>
              <w:spacing w:after="160"/>
            </w:pPr>
            <w:r>
              <w:rPr>
                <w:rFonts w:ascii="Arial" w:hAnsi="Arial"/>
                <w:b/>
                <w:i w:val="0"/>
                <w:color w:val="163258"/>
                <w:sz w:val="22"/>
              </w:rPr>
              <w:t>Projektleitung Infrastruktur und Softwareentwicklung</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Verantwortlich für die Projektabwicklung, Risikomanagement, Umfang, Zeitplan,</w:t>
            </w:r>
          </w:p>
          <w:p>
            <w:pPr>
              <w:spacing w:after="80"/>
              <w:ind w:left="227" w:hanging="170"/>
            </w:pPr>
            <w:r>
              <w:rPr>
                <w:rFonts w:ascii="Arial" w:hAnsi="Arial"/>
                <w:color w:val="163258"/>
                <w:sz w:val="24"/>
              </w:rPr>
              <w:t xml:space="preserve">• </w:t>
            </w:r>
            <w:r>
              <w:rPr>
                <w:rFonts w:ascii="Arial" w:hAnsi="Arial"/>
                <w:b w:val="0"/>
                <w:i w:val="0"/>
                <w:color w:val="163258"/>
                <w:sz w:val="20"/>
              </w:rPr>
              <w:t>Ressourcen, Kosten-, Change Management, Verhandlungs- und Kunden-Management,</w:t>
            </w:r>
          </w:p>
          <w:p>
            <w:pPr>
              <w:spacing w:after="80"/>
              <w:ind w:left="227" w:hanging="170"/>
            </w:pPr>
            <w:r>
              <w:rPr>
                <w:rFonts w:ascii="Arial" w:hAnsi="Arial"/>
                <w:color w:val="163258"/>
                <w:sz w:val="24"/>
              </w:rPr>
              <w:t xml:space="preserve">• </w:t>
            </w:r>
            <w:r>
              <w:rPr>
                <w:rFonts w:ascii="Arial" w:hAnsi="Arial"/>
                <w:b w:val="0"/>
                <w:i w:val="0"/>
                <w:color w:val="163258"/>
                <w:sz w:val="20"/>
              </w:rPr>
              <w:t>Projekt-Teamführung, Scope Management, 3rd-Party- und Schedule-Management,</w:t>
            </w:r>
          </w:p>
          <w:p>
            <w:pPr>
              <w:spacing w:after="80"/>
              <w:ind w:left="227" w:hanging="170"/>
            </w:pPr>
            <w:r>
              <w:rPr>
                <w:rFonts w:ascii="Arial" w:hAnsi="Arial"/>
                <w:color w:val="163258"/>
                <w:sz w:val="24"/>
              </w:rPr>
              <w:t xml:space="preserve">• </w:t>
            </w:r>
            <w:r>
              <w:rPr>
                <w:rFonts w:ascii="Arial" w:hAnsi="Arial"/>
                <w:b w:val="0"/>
                <w:i w:val="0"/>
                <w:color w:val="163258"/>
                <w:sz w:val="20"/>
              </w:rPr>
              <w:t>Kommunikations-Planung.</w:t>
            </w:r>
          </w:p>
          <w:p>
            <w:pPr>
              <w:spacing w:after="80"/>
              <w:ind w:left="227" w:hanging="170"/>
            </w:pPr>
            <w:r>
              <w:rPr>
                <w:rFonts w:ascii="Arial" w:hAnsi="Arial"/>
                <w:color w:val="163258"/>
                <w:sz w:val="24"/>
              </w:rPr>
              <w:t xml:space="preserve">• </w:t>
            </w:r>
            <w:r>
              <w:rPr>
                <w:rFonts w:ascii="Arial" w:hAnsi="Arial"/>
                <w:b w:val="0"/>
                <w:i w:val="0"/>
                <w:color w:val="163258"/>
                <w:sz w:val="20"/>
              </w:rPr>
              <w:t>Evaluierung, Machbarkeitssstudie, Planung, Design, Test, Implementierung,</w:t>
            </w:r>
          </w:p>
          <w:p>
            <w:pPr>
              <w:spacing w:after="80"/>
              <w:ind w:left="227" w:hanging="170"/>
            </w:pPr>
            <w:r>
              <w:rPr>
                <w:rFonts w:ascii="Arial" w:hAnsi="Arial"/>
                <w:color w:val="163258"/>
                <w:sz w:val="24"/>
              </w:rPr>
              <w:t xml:space="preserve">• </w:t>
            </w:r>
            <w:r>
              <w:rPr>
                <w:rFonts w:ascii="Arial" w:hAnsi="Arial"/>
                <w:b w:val="0"/>
                <w:i w:val="0"/>
                <w:color w:val="163258"/>
                <w:sz w:val="20"/>
              </w:rPr>
              <w:t>Integration und Rollout einer neuen Multicard Produkt-Lösung</w:t>
            </w:r>
          </w:p>
          <w:p>
            <w:pPr>
              <w:spacing w:after="80"/>
              <w:ind w:left="227" w:hanging="170"/>
            </w:pPr>
            <w:r>
              <w:rPr>
                <w:rFonts w:ascii="Arial" w:hAnsi="Arial"/>
                <w:color w:val="163258"/>
                <w:sz w:val="24"/>
              </w:rPr>
              <w:t xml:space="preserve">• </w:t>
            </w:r>
            <w:r>
              <w:rPr>
                <w:rFonts w:ascii="Arial" w:hAnsi="Arial"/>
                <w:b w:val="0"/>
                <w:i w:val="0"/>
                <w:color w:val="163258"/>
                <w:sz w:val="20"/>
              </w:rPr>
              <w:t>Migration der kompletten Kunden von der bestehenden Multicard-Lösung auf die neue Multicard-Lösung</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Cisco, HP OpenView, Billing, MDS, NOKIA HLR, NOKIA One-NDS, Arbor OM, Alcatel IN, ngHLR, Siemens SCP, NOKIA GMSC, NOKIA VMSC, Nortel GMSC</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06/2003 - 04/2005</w:t>
            </w:r>
            <w:r>
              <w:rPr>
                <w:sz w:val="22"/>
              </w:rPr>
              <w:tab/>
            </w:r>
            <w:r>
              <w:rPr>
                <w:rFonts w:ascii="Arial" w:hAnsi="Arial"/>
                <w:b/>
                <w:color w:val="163258"/>
                <w:sz w:val="26"/>
              </w:rPr>
              <w:t>Telekommunikation</w:t>
            </w:r>
          </w:p>
          <w:p>
            <w:pPr>
              <w:spacing w:after="160"/>
            </w:pPr>
            <w:r>
              <w:rPr>
                <w:rFonts w:ascii="Arial" w:hAnsi="Arial"/>
                <w:b/>
                <w:i w:val="0"/>
                <w:color w:val="163258"/>
                <w:sz w:val="22"/>
              </w:rPr>
              <w:t>Managing Consultant/ Systemanalyse</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Schwachstellenanalyse zwischen IT und Mobilfunk-Netzelementumgebung</w:t>
            </w:r>
          </w:p>
          <w:p>
            <w:pPr>
              <w:spacing w:after="80"/>
              <w:ind w:left="227" w:hanging="170"/>
            </w:pPr>
            <w:r>
              <w:rPr>
                <w:rFonts w:ascii="Arial" w:hAnsi="Arial"/>
                <w:color w:val="163258"/>
                <w:sz w:val="24"/>
              </w:rPr>
              <w:t xml:space="preserve">• </w:t>
            </w:r>
            <w:r>
              <w:rPr>
                <w:rFonts w:ascii="Arial" w:hAnsi="Arial"/>
                <w:b w:val="0"/>
                <w:i w:val="0"/>
                <w:color w:val="163258"/>
                <w:sz w:val="20"/>
              </w:rPr>
              <w:t>(Mediation Device -&gt; HLR, IN, etc.)</w:t>
            </w:r>
          </w:p>
          <w:p>
            <w:pPr>
              <w:spacing w:after="80"/>
              <w:ind w:left="227" w:hanging="170"/>
            </w:pPr>
            <w:r>
              <w:rPr>
                <w:rFonts w:ascii="Arial" w:hAnsi="Arial"/>
                <w:color w:val="163258"/>
                <w:sz w:val="24"/>
              </w:rPr>
              <w:t xml:space="preserve">• </w:t>
            </w:r>
            <w:r>
              <w:rPr>
                <w:rFonts w:ascii="Arial" w:hAnsi="Arial"/>
                <w:b w:val="0"/>
                <w:i w:val="0"/>
                <w:color w:val="163258"/>
                <w:sz w:val="20"/>
              </w:rPr>
              <w:t>Schwachstellenanalyse in der IT-Produktionsumgebung mit 600 Servern(Unix,</w:t>
            </w:r>
          </w:p>
          <w:p>
            <w:pPr>
              <w:spacing w:after="80"/>
              <w:ind w:left="227" w:hanging="170"/>
            </w:pPr>
            <w:r>
              <w:rPr>
                <w:rFonts w:ascii="Arial" w:hAnsi="Arial"/>
                <w:color w:val="163258"/>
                <w:sz w:val="24"/>
              </w:rPr>
              <w:t xml:space="preserve">• </w:t>
            </w:r>
            <w:r>
              <w:rPr>
                <w:rFonts w:ascii="Arial" w:hAnsi="Arial"/>
                <w:b w:val="0"/>
                <w:i w:val="0"/>
                <w:color w:val="163258"/>
                <w:sz w:val="20"/>
              </w:rPr>
              <w:t>Sun, Win2K) und 21 Applikationen.</w:t>
            </w:r>
          </w:p>
          <w:p>
            <w:pPr>
              <w:spacing w:after="80"/>
              <w:ind w:left="227" w:hanging="170"/>
            </w:pPr>
            <w:r>
              <w:rPr>
                <w:rFonts w:ascii="Arial" w:hAnsi="Arial"/>
                <w:color w:val="163258"/>
                <w:sz w:val="24"/>
              </w:rPr>
              <w:t xml:space="preserve">• </w:t>
            </w:r>
            <w:r>
              <w:rPr>
                <w:rFonts w:ascii="Arial" w:hAnsi="Arial"/>
                <w:b w:val="0"/>
                <w:i w:val="0"/>
                <w:color w:val="163258"/>
                <w:sz w:val="20"/>
              </w:rPr>
              <w:t>Erarbeitung von Lösungsvorschlägen mit Umsetzung, Risiko und Kostenabschätzung</w:t>
            </w:r>
          </w:p>
          <w:p>
            <w:pPr>
              <w:spacing w:after="80"/>
              <w:ind w:left="227" w:hanging="170"/>
            </w:pPr>
            <w:r>
              <w:rPr>
                <w:rFonts w:ascii="Arial" w:hAnsi="Arial"/>
                <w:color w:val="163258"/>
                <w:sz w:val="24"/>
              </w:rPr>
              <w:t xml:space="preserve">• </w:t>
            </w:r>
            <w:r>
              <w:rPr>
                <w:rFonts w:ascii="Arial" w:hAnsi="Arial"/>
                <w:b w:val="0"/>
                <w:i w:val="0"/>
                <w:color w:val="163258"/>
                <w:sz w:val="20"/>
              </w:rPr>
              <w:t>Analysieren, Identifizieren und Dokumentieren neuer Technologien sowie Erarbeiten von Empfehlungen in Bezug auf deren interne Einsetzbarkeit</w:t>
            </w:r>
          </w:p>
          <w:p>
            <w:pPr>
              <w:spacing w:after="80"/>
              <w:ind w:left="227" w:hanging="170"/>
            </w:pPr>
            <w:r>
              <w:rPr>
                <w:rFonts w:ascii="Arial" w:hAnsi="Arial"/>
                <w:color w:val="163258"/>
                <w:sz w:val="24"/>
              </w:rPr>
              <w:t xml:space="preserve">• </w:t>
            </w:r>
            <w:r>
              <w:rPr>
                <w:rFonts w:ascii="Arial" w:hAnsi="Arial"/>
                <w:b w:val="0"/>
                <w:i w:val="0"/>
                <w:color w:val="163258"/>
                <w:sz w:val="20"/>
              </w:rPr>
              <w:t>Darstellung der Ende-zu-Ende Infrastruktur und entsprechende Service- Prozeß-Abbildung</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Cisco, HP OpenView, Billing, Arbor OM, Sun, Win2K, HLR, SCP, MSC, Unix</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06/2000 - 12/2003</w:t>
            </w:r>
            <w:r>
              <w:rPr>
                <w:sz w:val="22"/>
              </w:rPr>
              <w:tab/>
            </w:r>
            <w:r>
              <w:rPr>
                <w:rFonts w:ascii="Arial" w:hAnsi="Arial"/>
                <w:b/>
                <w:color w:val="163258"/>
                <w:sz w:val="26"/>
              </w:rPr>
              <w:t>Arcor</w:t>
            </w:r>
          </w:p>
          <w:p>
            <w:pPr>
              <w:spacing w:after="160"/>
            </w:pPr>
            <w:r>
              <w:rPr>
                <w:rFonts w:ascii="Arial" w:hAnsi="Arial"/>
                <w:b/>
                <w:i w:val="0"/>
                <w:color w:val="163258"/>
                <w:sz w:val="22"/>
              </w:rPr>
              <w:t>Head of Department</w:t>
            </w:r>
          </w:p>
          <w:p>
            <w:pPr>
              <w:spacing w:after="80"/>
              <w:ind w:left="227" w:hanging="170"/>
            </w:pPr>
            <w:r>
              <w:rPr>
                <w:rFonts w:ascii="Arial" w:hAnsi="Arial"/>
                <w:color w:val="163258"/>
                <w:sz w:val="24"/>
              </w:rPr>
              <w:t xml:space="preserve">• </w:t>
            </w:r>
            <w:r>
              <w:rPr>
                <w:rFonts w:ascii="Arial" w:hAnsi="Arial"/>
                <w:b w:val="0"/>
                <w:i w:val="0"/>
                <w:color w:val="163258"/>
                <w:sz w:val="20"/>
              </w:rPr>
              <w:t>Projects</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Überwachung der KPIs intern und externen (1st &amp; 2nd Level Support)</w:t>
            </w:r>
          </w:p>
          <w:p>
            <w:pPr>
              <w:spacing w:after="80"/>
              <w:ind w:left="227" w:hanging="170"/>
            </w:pPr>
            <w:r>
              <w:rPr>
                <w:rFonts w:ascii="Arial" w:hAnsi="Arial"/>
                <w:color w:val="163258"/>
                <w:sz w:val="24"/>
              </w:rPr>
              <w:t xml:space="preserve">• </w:t>
            </w:r>
            <w:r>
              <w:rPr>
                <w:rFonts w:ascii="Arial" w:hAnsi="Arial"/>
                <w:b w:val="0"/>
                <w:i w:val="0"/>
                <w:color w:val="163258"/>
                <w:sz w:val="20"/>
              </w:rPr>
              <w:t>Vorbereitung/Input zu in der Planung befindlichen Projekten</w:t>
            </w:r>
          </w:p>
          <w:p>
            <w:pPr>
              <w:spacing w:after="80"/>
              <w:ind w:left="227" w:hanging="170"/>
            </w:pPr>
            <w:r>
              <w:rPr>
                <w:rFonts w:ascii="Arial" w:hAnsi="Arial"/>
                <w:color w:val="163258"/>
                <w:sz w:val="24"/>
              </w:rPr>
              <w:t xml:space="preserve">• </w:t>
            </w:r>
            <w:r>
              <w:rPr>
                <w:rFonts w:ascii="Arial" w:hAnsi="Arial"/>
                <w:b w:val="0"/>
                <w:i w:val="0"/>
                <w:color w:val="163258"/>
                <w:sz w:val="20"/>
              </w:rPr>
              <w:t>Monitoring und Steuerung von Providern und Partnern</w:t>
            </w:r>
          </w:p>
          <w:p>
            <w:pPr>
              <w:spacing w:after="80"/>
              <w:ind w:left="227" w:hanging="170"/>
            </w:pPr>
            <w:r>
              <w:rPr>
                <w:rFonts w:ascii="Arial" w:hAnsi="Arial"/>
                <w:color w:val="163258"/>
                <w:sz w:val="24"/>
              </w:rPr>
              <w:t xml:space="preserve">• </w:t>
            </w:r>
            <w:r>
              <w:rPr>
                <w:rFonts w:ascii="Arial" w:hAnsi="Arial"/>
                <w:b w:val="0"/>
                <w:i w:val="0"/>
                <w:color w:val="163258"/>
                <w:sz w:val="20"/>
              </w:rPr>
              <w:t>Austausch mit globalen Stakeholdern</w:t>
            </w:r>
          </w:p>
          <w:p>
            <w:pPr>
              <w:spacing w:after="80"/>
              <w:ind w:left="227" w:hanging="170"/>
            </w:pPr>
            <w:r>
              <w:rPr>
                <w:rFonts w:ascii="Arial" w:hAnsi="Arial"/>
                <w:color w:val="163258"/>
                <w:sz w:val="24"/>
              </w:rPr>
              <w:t xml:space="preserve">• </w:t>
            </w:r>
            <w:r>
              <w:rPr>
                <w:rFonts w:ascii="Arial" w:hAnsi="Arial"/>
                <w:b w:val="0"/>
                <w:i w:val="0"/>
                <w:color w:val="163258"/>
                <w:sz w:val="20"/>
              </w:rPr>
              <w:t>Prozessanalyse und Optimierungsvorschläge</w:t>
            </w:r>
          </w:p>
          <w:p>
            <w:pPr>
              <w:spacing w:after="80"/>
              <w:ind w:left="227" w:hanging="170"/>
            </w:pPr>
            <w:r>
              <w:rPr>
                <w:rFonts w:ascii="Arial" w:hAnsi="Arial"/>
                <w:color w:val="163258"/>
                <w:sz w:val="24"/>
              </w:rPr>
              <w:t xml:space="preserve">• </w:t>
            </w:r>
            <w:r>
              <w:rPr>
                <w:rFonts w:ascii="Arial" w:hAnsi="Arial"/>
                <w:b w:val="0"/>
                <w:i w:val="0"/>
                <w:color w:val="163258"/>
                <w:sz w:val="20"/>
              </w:rPr>
              <w:t>Begleitung von Projekten in enger Zusammenarbeit mit lokalen/globalen</w:t>
            </w:r>
          </w:p>
          <w:p>
            <w:pPr>
              <w:spacing w:after="80"/>
              <w:ind w:left="227" w:hanging="170"/>
            </w:pPr>
            <w:r>
              <w:rPr>
                <w:rFonts w:ascii="Arial" w:hAnsi="Arial"/>
                <w:color w:val="163258"/>
                <w:sz w:val="24"/>
              </w:rPr>
              <w:t xml:space="preserve">• </w:t>
            </w:r>
            <w:r>
              <w:rPr>
                <w:rFonts w:ascii="Arial" w:hAnsi="Arial"/>
                <w:b w:val="0"/>
                <w:i w:val="0"/>
                <w:color w:val="163258"/>
                <w:sz w:val="20"/>
              </w:rPr>
              <w:t>München</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01/1999 - 06/2000</w:t>
            </w:r>
            <w:r>
              <w:rPr>
                <w:sz w:val="22"/>
              </w:rPr>
              <w:tab/>
            </w:r>
            <w:r>
              <w:rPr>
                <w:rFonts w:ascii="Arial" w:hAnsi="Arial"/>
                <w:b/>
                <w:color w:val="163258"/>
                <w:sz w:val="26"/>
              </w:rPr>
              <w:t>GTS</w:t>
            </w:r>
          </w:p>
          <w:p>
            <w:pPr>
              <w:spacing w:after="160"/>
            </w:pPr>
            <w:r>
              <w:rPr>
                <w:rFonts w:ascii="Arial" w:hAnsi="Arial"/>
                <w:b/>
                <w:i w:val="0"/>
                <w:color w:val="163258"/>
                <w:sz w:val="22"/>
              </w:rPr>
              <w:t>Operations Director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Überwachung der KPIs (1st &amp; 2nd Level Support)</w:t>
            </w:r>
          </w:p>
          <w:p>
            <w:pPr>
              <w:spacing w:after="80"/>
              <w:ind w:left="227" w:hanging="170"/>
            </w:pPr>
            <w:r>
              <w:rPr>
                <w:rFonts w:ascii="Arial" w:hAnsi="Arial"/>
                <w:color w:val="163258"/>
                <w:sz w:val="24"/>
              </w:rPr>
              <w:t xml:space="preserve">• </w:t>
            </w:r>
            <w:r>
              <w:rPr>
                <w:rFonts w:ascii="Arial" w:hAnsi="Arial"/>
                <w:b w:val="0"/>
                <w:i w:val="0"/>
                <w:color w:val="163258"/>
                <w:sz w:val="20"/>
              </w:rPr>
              <w:t>Vorbereitung/Input zu in der Planung befindlichen Projekten</w:t>
            </w:r>
          </w:p>
          <w:p>
            <w:pPr>
              <w:spacing w:after="80"/>
              <w:ind w:left="227" w:hanging="170"/>
            </w:pPr>
            <w:r>
              <w:rPr>
                <w:rFonts w:ascii="Arial" w:hAnsi="Arial"/>
                <w:color w:val="163258"/>
                <w:sz w:val="24"/>
              </w:rPr>
              <w:t xml:space="preserve">• </w:t>
            </w:r>
            <w:r>
              <w:rPr>
                <w:rFonts w:ascii="Arial" w:hAnsi="Arial"/>
                <w:b w:val="0"/>
                <w:i w:val="0"/>
                <w:color w:val="163258"/>
                <w:sz w:val="20"/>
              </w:rPr>
              <w:t>Monitoring und Steuerung von Providern und Partnern</w:t>
            </w:r>
          </w:p>
          <w:p>
            <w:pPr>
              <w:spacing w:after="80"/>
              <w:ind w:left="227" w:hanging="170"/>
            </w:pPr>
            <w:r>
              <w:rPr>
                <w:rFonts w:ascii="Arial" w:hAnsi="Arial"/>
                <w:color w:val="163258"/>
                <w:sz w:val="24"/>
              </w:rPr>
              <w:t xml:space="preserve">• </w:t>
            </w:r>
            <w:r>
              <w:rPr>
                <w:rFonts w:ascii="Arial" w:hAnsi="Arial"/>
                <w:b w:val="0"/>
                <w:i w:val="0"/>
                <w:color w:val="163258"/>
                <w:sz w:val="20"/>
              </w:rPr>
              <w:t>Austausch mit globalen Stakeholdern</w:t>
            </w:r>
          </w:p>
          <w:p>
            <w:pPr>
              <w:spacing w:after="80"/>
              <w:ind w:left="227" w:hanging="170"/>
            </w:pPr>
            <w:r>
              <w:rPr>
                <w:rFonts w:ascii="Arial" w:hAnsi="Arial"/>
                <w:color w:val="163258"/>
                <w:sz w:val="24"/>
              </w:rPr>
              <w:t xml:space="preserve">• </w:t>
            </w:r>
            <w:r>
              <w:rPr>
                <w:rFonts w:ascii="Arial" w:hAnsi="Arial"/>
                <w:b w:val="0"/>
                <w:i w:val="0"/>
                <w:color w:val="163258"/>
                <w:sz w:val="20"/>
              </w:rPr>
              <w:t>Umsetzung diverser internationaler Großprojekte im Bereich Interactive</w:t>
            </w:r>
          </w:p>
          <w:p>
            <w:pPr>
              <w:spacing w:after="80"/>
              <w:ind w:left="227" w:hanging="170"/>
            </w:pPr>
            <w:r>
              <w:rPr>
                <w:rFonts w:ascii="Arial" w:hAnsi="Arial"/>
                <w:color w:val="163258"/>
                <w:sz w:val="24"/>
              </w:rPr>
              <w:t xml:space="preserve">• </w:t>
            </w:r>
            <w:r>
              <w:rPr>
                <w:rFonts w:ascii="Arial" w:hAnsi="Arial"/>
                <w:b w:val="0"/>
                <w:i w:val="0"/>
                <w:color w:val="163258"/>
                <w:sz w:val="20"/>
              </w:rPr>
              <w:t>Voice Response, City-Netze, Billing Migrationen und Calling Cards.</w:t>
            </w:r>
          </w:p>
          <w:p>
            <w:pPr>
              <w:spacing w:after="80"/>
              <w:ind w:left="227" w:hanging="170"/>
            </w:pPr>
            <w:r>
              <w:rPr>
                <w:rFonts w:ascii="Arial" w:hAnsi="Arial"/>
                <w:color w:val="163258"/>
                <w:sz w:val="24"/>
              </w:rPr>
              <w:t xml:space="preserve">• </w:t>
            </w:r>
            <w:r>
              <w:rPr>
                <w:rFonts w:ascii="Arial" w:hAnsi="Arial"/>
                <w:b w:val="0"/>
                <w:i w:val="0"/>
                <w:color w:val="163258"/>
                <w:sz w:val="20"/>
              </w:rPr>
              <w:t>Sicherstellung der Projektmeilensteine und der Lieferergebnisse über die gesamten Projektlaufzeiten vom Scope über Durchführung bis zum Go-Life.</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06/1997 - 05/1999</w:t>
            </w:r>
            <w:r>
              <w:rPr>
                <w:sz w:val="22"/>
              </w:rPr>
              <w:tab/>
            </w:r>
            <w:r>
              <w:rPr>
                <w:rFonts w:ascii="Arial" w:hAnsi="Arial"/>
                <w:b/>
                <w:color w:val="163258"/>
                <w:sz w:val="26"/>
              </w:rPr>
              <w:t>o2</w:t>
            </w:r>
          </w:p>
          <w:p>
            <w:pPr>
              <w:spacing w:after="160"/>
            </w:pPr>
            <w:r>
              <w:rPr>
                <w:rFonts w:ascii="Arial" w:hAnsi="Arial"/>
                <w:b/>
                <w:i w:val="0"/>
                <w:color w:val="163258"/>
                <w:sz w:val="22"/>
              </w:rPr>
              <w:t>Head of Department</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Verantwortung von nationalen und internationalen Groß-Projekten (Germany- Wide structure common Dial-in Network, IP Backbone, Internet Server Farm,</w:t>
            </w:r>
          </w:p>
          <w:p>
            <w:pPr>
              <w:spacing w:after="80"/>
              <w:ind w:left="227" w:hanging="170"/>
            </w:pPr>
            <w:r>
              <w:rPr>
                <w:rFonts w:ascii="Arial" w:hAnsi="Arial"/>
                <w:color w:val="163258"/>
                <w:sz w:val="24"/>
              </w:rPr>
              <w:t xml:space="preserve">• </w:t>
            </w:r>
            <w:r>
              <w:rPr>
                <w:rFonts w:ascii="Arial" w:hAnsi="Arial"/>
                <w:b w:val="0"/>
                <w:i w:val="0"/>
                <w:color w:val="163258"/>
                <w:sz w:val="20"/>
              </w:rPr>
              <w:t>Admin-Router Network for SDH, FR-, X.25-, ATM-Network).</w:t>
            </w:r>
          </w:p>
          <w:p>
            <w:pPr>
              <w:spacing w:after="80"/>
              <w:ind w:left="227" w:hanging="170"/>
            </w:pPr>
            <w:r>
              <w:rPr>
                <w:rFonts w:ascii="Arial" w:hAnsi="Arial"/>
                <w:color w:val="163258"/>
                <w:sz w:val="24"/>
              </w:rPr>
              <w:t xml:space="preserve">• </w:t>
            </w:r>
            <w:r>
              <w:rPr>
                <w:rFonts w:ascii="Arial" w:hAnsi="Arial"/>
                <w:b w:val="0"/>
                <w:i w:val="0"/>
                <w:color w:val="163258"/>
                <w:sz w:val="20"/>
              </w:rPr>
              <w:t>Development eines innovativen Konzeptes für Projektabwicklung fokussiert auf Kostenreduktion und schnellem Aufbau.</w:t>
            </w:r>
          </w:p>
          <w:p>
            <w:pPr>
              <w:spacing w:after="80"/>
              <w:ind w:left="227" w:hanging="170"/>
            </w:pPr>
            <w:r>
              <w:rPr>
                <w:rFonts w:ascii="Arial" w:hAnsi="Arial"/>
                <w:color w:val="163258"/>
                <w:sz w:val="24"/>
              </w:rPr>
              <w:t xml:space="preserve">• </w:t>
            </w:r>
            <w:r>
              <w:rPr>
                <w:rFonts w:ascii="Arial" w:hAnsi="Arial"/>
                <w:b w:val="0"/>
                <w:i w:val="0"/>
                <w:color w:val="163258"/>
                <w:sz w:val="20"/>
              </w:rPr>
              <w:t>Management der Core-Projekt-Aktivitäten einschließlich Planung, Budget,</w:t>
            </w:r>
          </w:p>
          <w:p>
            <w:pPr>
              <w:spacing w:after="80"/>
              <w:ind w:left="227" w:hanging="170"/>
            </w:pPr>
            <w:r>
              <w:rPr>
                <w:rFonts w:ascii="Arial" w:hAnsi="Arial"/>
                <w:color w:val="163258"/>
                <w:sz w:val="24"/>
              </w:rPr>
              <w:t xml:space="preserve">• </w:t>
            </w:r>
            <w:r>
              <w:rPr>
                <w:rFonts w:ascii="Arial" w:hAnsi="Arial"/>
                <w:b w:val="0"/>
                <w:i w:val="0"/>
                <w:color w:val="163258"/>
                <w:sz w:val="20"/>
              </w:rPr>
              <w:t>Management der Lieferanten, Hersteller und internen Ressourcen.</w:t>
            </w:r>
          </w:p>
          <w:p>
            <w:pPr>
              <w:spacing w:after="80"/>
              <w:ind w:left="227" w:hanging="170"/>
            </w:pPr>
            <w:r>
              <w:rPr>
                <w:rFonts w:ascii="Arial" w:hAnsi="Arial"/>
                <w:color w:val="163258"/>
                <w:sz w:val="24"/>
              </w:rPr>
              <w:t xml:space="preserve">• </w:t>
            </w:r>
            <w:r>
              <w:rPr>
                <w:rFonts w:ascii="Arial" w:hAnsi="Arial"/>
                <w:b w:val="0"/>
                <w:i w:val="0"/>
                <w:color w:val="163258"/>
                <w:sz w:val="20"/>
              </w:rPr>
              <w:t>Überwachen der Implementierung der Lösungen und Sicherstellung der Akzeptanz und die Einführung in den Betrieb. Führung eines Teams von 30 Mitarbeitern.</w:t>
            </w:r>
          </w:p>
          <w:p>
            <w:pPr>
              <w:spacing w:after="80"/>
              <w:ind w:left="227" w:hanging="170"/>
            </w:pPr>
            <w:r>
              <w:rPr>
                <w:rFonts w:ascii="Arial" w:hAnsi="Arial"/>
                <w:color w:val="163258"/>
                <w:sz w:val="24"/>
              </w:rPr>
              <w:t xml:space="preserve">• </w:t>
            </w:r>
            <w:r>
              <w:rPr>
                <w:rFonts w:ascii="Arial" w:hAnsi="Arial"/>
                <w:b w:val="0"/>
                <w:i w:val="0"/>
                <w:color w:val="163258"/>
                <w:sz w:val="20"/>
              </w:rPr>
              <w:t>===================================================== ========================== weitere Projekte auf Anfrage Sonstiges Referenzen: Projekt Projektleitung VoIP, 07/10 - 08/11 Referenz durch großen, deutschen IT-Dienstleister vom 29.02.12 "Der Consultant war ein aufgeschlossener und sehr versierter Projektleiter, der aufgrund seiner vielseitigen Berufserfahrung mit seinem Arbeitsbereich bestens vertraut war. Trotz stärkster Beanspruchung hat der Consultant die zeitlichen Vorgaben stets eingehalte</w:t>
            </w:r>
          </w:p>
          <w:p>
            <w:pPr>
              <w:spacing w:after="80"/>
              <w:ind w:left="227" w:hanging="170"/>
            </w:pPr>
            <w:r>
              <w:rPr>
                <w:rFonts w:ascii="Arial" w:hAnsi="Arial"/>
                <w:color w:val="163258"/>
                <w:sz w:val="24"/>
              </w:rPr>
              <w:t xml:space="preserve">• </w:t>
            </w:r>
            <w:r>
              <w:rPr>
                <w:rFonts w:ascii="Arial" w:hAnsi="Arial"/>
                <w:b w:val="0"/>
                <w:i w:val="0"/>
                <w:color w:val="163258"/>
                <w:sz w:val="20"/>
              </w:rPr>
              <w:t>Seite_drucken [Seite_drucken] Zum_Seitenanfang [Zum_Seitenanfang] Englisch anzeigen</w:t>
            </w:r>
          </w:p>
        </w:tc>
      </w:tr>
    </w:tbl>
    <w:p>
      <w:pPr>
        <w:spacing w:after="120"/>
      </w:pPr>
      <w:r>
        <w:br w:type="page"/>
      </w:r>
    </w:p>
    <w:p>
      <w:pPr>
        <w:spacing w:before="0" w:after="240"/>
        <w:pBdr>
          <w:bottom w:val="single" w:sz="16" w:space="4" w:color="163258"/>
        </w:pBdr>
      </w:pPr>
      <w:r>
        <w:rPr>
          <w:rFonts w:ascii="Arial" w:hAnsi="Arial"/>
          <w:b/>
          <w:i w:val="0"/>
          <w:color w:val="163258"/>
          <w:sz w:val="26"/>
        </w:rPr>
        <w:t>Technische Kenntnisse</w:t>
      </w:r>
    </w:p>
    <w:p>
      <w:pPr>
        <w:spacing w:before="160" w:after="80"/>
        <w:pBdr>
          <w:bottom w:val="dashed" w:sz="8" w:space="4" w:color="d1d5db"/>
        </w:pBdr>
      </w:pPr>
      <w:r>
        <w:rPr>
          <w:rFonts w:ascii="Arial" w:hAnsi="Arial"/>
          <w:b/>
          <w:i w:val="0"/>
          <w:color w:val="163258"/>
          <w:sz w:val="20"/>
        </w:rPr>
        <w:t>Monitoring Tools</w:t>
      </w:r>
    </w:p>
    <w:p>
      <w:pPr>
        <w:spacing w:after="240" w:line="360" w:lineRule="exact"/>
        <w:ind w:left="200"/>
        <w:pBdr>
          <w:left w:val="single" w:sz="16" w:space="8" w:color="d1d5db"/>
        </w:pBdr>
      </w:pPr>
      <w:r>
        <w:rPr>
          <w:rFonts w:ascii="Arial" w:hAnsi="Arial"/>
          <w:b w:val="0"/>
          <w:i w:val="0"/>
          <w:color w:val="163258"/>
          <w:sz w:val="20"/>
        </w:rPr>
        <w:t>HP OpenView</w:t>
      </w:r>
    </w:p>
    <w:p>
      <w:pPr>
        <w:spacing w:before="160" w:after="80"/>
        <w:pBdr>
          <w:bottom w:val="dashed" w:sz="8" w:space="4" w:color="d1d5db"/>
        </w:pBdr>
      </w:pPr>
      <w:r>
        <w:rPr>
          <w:rFonts w:ascii="Arial" w:hAnsi="Arial"/>
          <w:b/>
          <w:i w:val="0"/>
          <w:color w:val="163258"/>
          <w:sz w:val="20"/>
        </w:rPr>
        <w:t>Programmiersprachen</w:t>
      </w:r>
    </w:p>
    <w:p>
      <w:pPr>
        <w:spacing w:after="240" w:line="360" w:lineRule="exact"/>
        <w:ind w:left="200"/>
        <w:pBdr>
          <w:left w:val="single" w:sz="16" w:space="8" w:color="d1d5db"/>
        </w:pBdr>
      </w:pPr>
      <w:r>
        <w:rPr>
          <w:rFonts w:ascii="Arial" w:hAnsi="Arial"/>
          <w:b w:val="0"/>
          <w:i w:val="0"/>
          <w:color w:val="163258"/>
          <w:sz w:val="20"/>
        </w:rPr>
        <w:t>Assembler | Basic | C++ | Cobol | dBase | Java | JavaScript | PHP | PL/SQL | SAP</w:t>
      </w:r>
    </w:p>
    <w:p>
      <w:pPr>
        <w:spacing w:before="160" w:after="80"/>
        <w:pBdr>
          <w:bottom w:val="dashed" w:sz="8" w:space="4" w:color="d1d5db"/>
        </w:pBdr>
      </w:pPr>
      <w:r>
        <w:rPr>
          <w:rFonts w:ascii="Arial" w:hAnsi="Arial"/>
          <w:b/>
          <w:i w:val="0"/>
          <w:color w:val="163258"/>
          <w:sz w:val="20"/>
        </w:rPr>
        <w:t>Datenbanken</w:t>
      </w:r>
    </w:p>
    <w:p>
      <w:pPr>
        <w:spacing w:after="240" w:line="360" w:lineRule="exact"/>
        <w:ind w:left="200"/>
        <w:pBdr>
          <w:left w:val="single" w:sz="16" w:space="8" w:color="d1d5db"/>
        </w:pBdr>
      </w:pPr>
      <w:r>
        <w:rPr>
          <w:rFonts w:ascii="Arial" w:hAnsi="Arial"/>
          <w:b w:val="0"/>
          <w:i w:val="0"/>
          <w:color w:val="163258"/>
          <w:sz w:val="20"/>
        </w:rPr>
        <w:t>Access | DB2 | Informix | MS SQL Server | MySQL | ODBC | SQL | Sybase | LotusNotes</w:t>
      </w:r>
    </w:p>
    <w:p>
      <w:pPr>
        <w:spacing w:before="160" w:after="80"/>
        <w:pBdr>
          <w:bottom w:val="dashed" w:sz="8" w:space="4" w:color="d1d5db"/>
        </w:pBdr>
      </w:pPr>
      <w:r>
        <w:rPr>
          <w:rFonts w:ascii="Arial" w:hAnsi="Arial"/>
          <w:b/>
          <w:i w:val="0"/>
          <w:color w:val="163258"/>
          <w:sz w:val="20"/>
        </w:rPr>
        <w:t>Virtualisierung</w:t>
      </w:r>
    </w:p>
    <w:p>
      <w:pPr>
        <w:spacing w:after="240" w:line="360" w:lineRule="exact"/>
        <w:ind w:left="200"/>
        <w:pBdr>
          <w:left w:val="single" w:sz="16" w:space="8" w:color="d1d5db"/>
        </w:pBdr>
      </w:pPr>
      <w:r>
        <w:rPr>
          <w:rFonts w:ascii="Arial" w:hAnsi="Arial"/>
          <w:b w:val="0"/>
          <w:i w:val="0"/>
          <w:color w:val="163258"/>
          <w:sz w:val="20"/>
        </w:rPr>
        <w:t>Citrix</w:t>
      </w:r>
    </w:p>
    <w:p>
      <w:pPr>
        <w:spacing w:before="160" w:after="80"/>
        <w:pBdr>
          <w:bottom w:val="dashed" w:sz="8" w:space="4" w:color="d1d5db"/>
        </w:pBdr>
      </w:pPr>
      <w:r>
        <w:rPr>
          <w:rFonts w:ascii="Arial" w:hAnsi="Arial"/>
          <w:b/>
          <w:i w:val="0"/>
          <w:color w:val="163258"/>
          <w:sz w:val="20"/>
        </w:rPr>
        <w:t>Betriebssysteme</w:t>
      </w:r>
    </w:p>
    <w:p>
      <w:pPr>
        <w:spacing w:after="240" w:line="360" w:lineRule="exact"/>
        <w:ind w:left="200"/>
        <w:pBdr>
          <w:left w:val="single" w:sz="16" w:space="8" w:color="d1d5db"/>
        </w:pBdr>
      </w:pPr>
      <w:r>
        <w:rPr>
          <w:rFonts w:ascii="Arial" w:hAnsi="Arial"/>
          <w:b w:val="0"/>
          <w:i w:val="0"/>
          <w:color w:val="163258"/>
          <w:sz w:val="20"/>
        </w:rPr>
        <w:t>Apple | Derivate | Servervirtualisiserung VMWare | Unix | Windows | Andtek | Aurenz | OM | Win2K</w:t>
      </w:r>
    </w:p>
    <w:p>
      <w:pPr>
        <w:spacing w:before="160" w:after="80"/>
        <w:pBdr>
          <w:bottom w:val="dashed" w:sz="8" w:space="4" w:color="d1d5db"/>
        </w:pBdr>
      </w:pPr>
      <w:r>
        <w:rPr>
          <w:rFonts w:ascii="Arial" w:hAnsi="Arial"/>
          <w:b/>
          <w:i w:val="0"/>
          <w:color w:val="163258"/>
          <w:sz w:val="20"/>
        </w:rPr>
        <w:t>Kommunikationstools</w:t>
      </w:r>
    </w:p>
    <w:p>
      <w:pPr>
        <w:spacing w:after="240" w:line="360" w:lineRule="exact"/>
        <w:ind w:left="200"/>
        <w:pBdr>
          <w:left w:val="single" w:sz="16" w:space="8" w:color="d1d5db"/>
        </w:pBdr>
      </w:pPr>
      <w:r>
        <w:rPr>
          <w:rFonts w:ascii="Arial" w:hAnsi="Arial"/>
          <w:b w:val="0"/>
          <w:i w:val="0"/>
          <w:color w:val="163258"/>
          <w:sz w:val="20"/>
        </w:rPr>
        <w:t>IPCC</w:t>
      </w:r>
    </w:p>
    <w:p>
      <w:pPr>
        <w:spacing w:before="160" w:after="80"/>
        <w:pBdr>
          <w:bottom w:val="dashed" w:sz="8" w:space="4" w:color="d1d5db"/>
        </w:pBdr>
      </w:pPr>
      <w:r>
        <w:rPr>
          <w:rFonts w:ascii="Arial" w:hAnsi="Arial"/>
          <w:b/>
          <w:i w:val="0"/>
          <w:color w:val="163258"/>
          <w:sz w:val="20"/>
        </w:rPr>
        <w:t>Spezielle Konzepte</w:t>
      </w:r>
    </w:p>
    <w:p>
      <w:pPr>
        <w:spacing w:after="240" w:line="360" w:lineRule="exact"/>
        <w:ind w:left="200"/>
        <w:pBdr>
          <w:left w:val="single" w:sz="16" w:space="8" w:color="d1d5db"/>
        </w:pBdr>
      </w:pPr>
      <w:r>
        <w:rPr>
          <w:rFonts w:ascii="Arial" w:hAnsi="Arial"/>
          <w:b w:val="0"/>
          <w:i w:val="0"/>
          <w:color w:val="163258"/>
          <w:sz w:val="20"/>
        </w:rPr>
        <w:t>Siemens Hipath</w:t>
      </w:r>
    </w:p>
    <w:p>
      <w:pPr>
        <w:spacing w:before="160" w:after="80"/>
        <w:pBdr>
          <w:bottom w:val="dashed" w:sz="8" w:space="4" w:color="d1d5db"/>
        </w:pBdr>
      </w:pPr>
      <w:r>
        <w:rPr>
          <w:rFonts w:ascii="Arial" w:hAnsi="Arial"/>
          <w:b/>
          <w:i w:val="0"/>
          <w:color w:val="163258"/>
          <w:sz w:val="20"/>
        </w:rPr>
        <w:t>Identity Management</w:t>
      </w:r>
    </w:p>
    <w:p>
      <w:pPr>
        <w:spacing w:after="240" w:line="360" w:lineRule="exact"/>
        <w:ind w:left="200"/>
        <w:pBdr>
          <w:left w:val="single" w:sz="16" w:space="8" w:color="d1d5db"/>
        </w:pBdr>
      </w:pPr>
      <w:r>
        <w:rPr>
          <w:rFonts w:ascii="Arial" w:hAnsi="Arial"/>
          <w:b w:val="0"/>
          <w:i w:val="0"/>
          <w:color w:val="163258"/>
          <w:sz w:val="20"/>
        </w:rPr>
        <w:t>AD | Active Directory | LDAP</w:t>
      </w:r>
    </w:p>
    <w:p>
      <w:pPr>
        <w:spacing w:before="160" w:after="80"/>
        <w:pBdr>
          <w:bottom w:val="dashed" w:sz="8" w:space="4" w:color="d1d5db"/>
        </w:pBdr>
      </w:pPr>
      <w:r>
        <w:rPr>
          <w:rFonts w:ascii="Arial" w:hAnsi="Arial"/>
          <w:b/>
          <w:i w:val="0"/>
          <w:color w:val="163258"/>
          <w:sz w:val="20"/>
        </w:rPr>
        <w:t>Hardware</w:t>
      </w:r>
    </w:p>
    <w:p>
      <w:pPr>
        <w:spacing w:after="240" w:line="360" w:lineRule="exact"/>
        <w:ind w:left="200"/>
        <w:pBdr>
          <w:left w:val="single" w:sz="16" w:space="8" w:color="d1d5db"/>
        </w:pBdr>
      </w:pPr>
      <w:r>
        <w:rPr>
          <w:rFonts w:ascii="Arial" w:hAnsi="Arial"/>
          <w:b w:val="0"/>
          <w:i w:val="0"/>
          <w:color w:val="163258"/>
          <w:sz w:val="20"/>
        </w:rPr>
        <w:t>Appel | Intel | SUN | Cisco | ServiceNow | HP-Server | Firewall) | Cisco 6500 | Cisco 3750 | Cisco 2821 | Microsoft-Cluster | Rechenzentrum | WAN | Nokia | IPhone | Cisco 6509 | Aufbau | MDS | AMD | Sun | MSC</w:t>
      </w:r>
    </w:p>
    <w:p>
      <w:pPr>
        <w:spacing w:before="160" w:after="80"/>
        <w:pBdr>
          <w:bottom w:val="dashed" w:sz="8" w:space="4" w:color="d1d5db"/>
        </w:pBdr>
      </w:pPr>
      <w:r>
        <w:rPr>
          <w:rFonts w:ascii="Arial" w:hAnsi="Arial"/>
          <w:b/>
          <w:i w:val="0"/>
          <w:color w:val="163258"/>
          <w:sz w:val="20"/>
        </w:rPr>
        <w:t>Sonstige Skills</w:t>
      </w:r>
    </w:p>
    <w:p>
      <w:pPr>
        <w:spacing w:after="240" w:line="360" w:lineRule="exact"/>
        <w:ind w:left="200"/>
        <w:pBdr>
          <w:left w:val="single" w:sz="16" w:space="8" w:color="d1d5db"/>
        </w:pBdr>
      </w:pPr>
      <w:r>
        <w:rPr>
          <w:rFonts w:ascii="Arial" w:hAnsi="Arial"/>
          <w:b w:val="0"/>
          <w:i w:val="0"/>
          <w:color w:val="163258"/>
          <w:sz w:val="20"/>
        </w:rPr>
        <w:t>Teams | Netscaler | VG224 | CallManager | Cisco 2801 | HPServer | Cisco IPPhone | Cycos-ACD | Cisco Unified | Cisco Enterprise IPCC | XCAPI | Firewallprogrammierung Cisco ASA 5xxx | CallManager Cisco | MyIC | MyTeamwork | UC | Ferrari-Fax | Cisco 6504 | MPLS-Netz | Planung | Konzeption | Cisco 1252/1020 | Cisco 2960/2940 | Behnke | Siemens STP | Nortel STP | Billing | Arbor | NOKIA HLR | NOKIA One-NDS | Arbor OM | eCRM | SPAS/OM | Alcatel IN | ngHLR | Siemens SCP | NOKIA GMSC | NOKIA VMSC | HLR | Solarwind | Condeco | Cisco Enterprise | Cisco Unified Contact Center | Archivierungssystemen | GPM/IPMA | Unix-Cluster | SAN-Netzwerk | Cisco-Firewall) | Cycos-CTI/ | HBS SAN | IP Endpoint | Anbindung SAPConnect | UMS und | Call-Center) | SPAS/ | Nortel GMSC</w:t>
      </w:r>
    </w:p>
    <w:p>
      <w:pPr>
        <w:spacing w:before="160" w:after="80"/>
        <w:pBdr>
          <w:bottom w:val="dashed" w:sz="8" w:space="4" w:color="d1d5db"/>
        </w:pBdr>
      </w:pPr>
      <w:r>
        <w:rPr>
          <w:rFonts w:ascii="Arial" w:hAnsi="Arial"/>
          <w:b/>
          <w:i w:val="0"/>
          <w:color w:val="163258"/>
          <w:sz w:val="20"/>
        </w:rPr>
        <w:t>Projektmanagement Tools</w:t>
      </w:r>
    </w:p>
    <w:p>
      <w:pPr>
        <w:spacing w:after="240" w:line="360" w:lineRule="exact"/>
        <w:ind w:left="200"/>
        <w:pBdr>
          <w:left w:val="single" w:sz="16" w:space="8" w:color="d1d5db"/>
        </w:pBdr>
      </w:pPr>
      <w:r>
        <w:rPr>
          <w:rFonts w:ascii="Arial" w:hAnsi="Arial"/>
          <w:b w:val="0"/>
          <w:i w:val="0"/>
          <w:color w:val="163258"/>
          <w:sz w:val="20"/>
        </w:rPr>
        <w:t>PMI | GPM | IPMA</w:t>
      </w:r>
    </w:p>
    <w:p>
      <w:pPr>
        <w:spacing w:before="160" w:after="80"/>
        <w:pBdr>
          <w:bottom w:val="dashed" w:sz="8" w:space="4" w:color="d1d5db"/>
        </w:pBdr>
      </w:pPr>
      <w:r>
        <w:rPr>
          <w:rFonts w:ascii="Arial" w:hAnsi="Arial"/>
          <w:b/>
          <w:i w:val="0"/>
          <w:color w:val="163258"/>
          <w:sz w:val="20"/>
        </w:rPr>
        <w:t>Netzwerkprotokolle</w:t>
      </w:r>
    </w:p>
    <w:p>
      <w:pPr>
        <w:spacing w:after="240" w:line="360" w:lineRule="exact"/>
        <w:ind w:left="200"/>
        <w:pBdr>
          <w:left w:val="single" w:sz="16" w:space="8" w:color="d1d5db"/>
        </w:pBdr>
      </w:pPr>
      <w:r>
        <w:rPr>
          <w:rFonts w:ascii="Arial" w:hAnsi="Arial"/>
          <w:b w:val="0"/>
          <w:i w:val="0"/>
          <w:color w:val="163258"/>
          <w:sz w:val="20"/>
        </w:rPr>
        <w:t>Cisco 3560 | Cisco 2811 | SCP | X.400 X.25 X.225 X.75</w:t>
      </w:r>
    </w:p>
    <w:p>
      <w:pPr>
        <w:spacing w:before="160" w:after="80"/>
        <w:pBdr>
          <w:bottom w:val="dashed" w:sz="8" w:space="4" w:color="d1d5db"/>
        </w:pBdr>
      </w:pPr>
      <w:r>
        <w:rPr>
          <w:rFonts w:ascii="Arial" w:hAnsi="Arial"/>
          <w:b/>
          <w:i w:val="0"/>
          <w:color w:val="163258"/>
          <w:sz w:val="20"/>
        </w:rPr>
        <w:t>Methoden</w:t>
      </w:r>
    </w:p>
    <w:p>
      <w:pPr>
        <w:spacing w:after="240" w:line="360" w:lineRule="exact"/>
        <w:ind w:left="200"/>
        <w:pBdr>
          <w:left w:val="single" w:sz="16" w:space="8" w:color="d1d5db"/>
        </w:pBdr>
      </w:pPr>
      <w:r>
        <w:rPr>
          <w:rFonts w:ascii="Arial" w:hAnsi="Arial"/>
          <w:b w:val="0"/>
          <w:i w:val="0"/>
          <w:color w:val="163258"/>
          <w:sz w:val="20"/>
        </w:rPr>
        <w:t>ASC</w:t>
      </w:r>
    </w:p>
    <w:p>
      <w:pPr>
        <w:spacing w:before="160" w:after="80"/>
        <w:pBdr>
          <w:bottom w:val="dashed" w:sz="8" w:space="4" w:color="d1d5db"/>
        </w:pBdr>
      </w:pPr>
      <w:r>
        <w:rPr>
          <w:rFonts w:ascii="Arial" w:hAnsi="Arial"/>
          <w:b/>
          <w:i w:val="0"/>
          <w:color w:val="163258"/>
          <w:sz w:val="20"/>
        </w:rPr>
        <w:t>Entwicklungsumgebungen</w:t>
      </w:r>
    </w:p>
    <w:p>
      <w:pPr>
        <w:spacing w:after="240" w:line="360" w:lineRule="exact"/>
        <w:ind w:left="200"/>
        <w:pBdr>
          <w:left w:val="single" w:sz="16" w:space="8" w:color="d1d5db"/>
        </w:pBdr>
      </w:pPr>
      <w:r>
        <w:rPr>
          <w:rFonts w:ascii="Arial" w:hAnsi="Arial"/>
          <w:b w:val="0"/>
          <w:i w:val="0"/>
          <w:color w:val="163258"/>
          <w:sz w:val="20"/>
        </w:rPr>
        <w:t>Sametime</w:t>
      </w:r>
    </w:p>
    <w:p>
      <w:pPr>
        <w:spacing w:before="160" w:after="80"/>
        <w:pBdr>
          <w:bottom w:val="dashed" w:sz="8" w:space="4" w:color="d1d5db"/>
        </w:pBdr>
      </w:pPr>
      <w:r>
        <w:rPr>
          <w:rFonts w:ascii="Arial" w:hAnsi="Arial"/>
          <w:b/>
          <w:i w:val="0"/>
          <w:color w:val="163258"/>
          <w:sz w:val="20"/>
        </w:rPr>
        <w:t>Datenkommunikation</w:t>
      </w:r>
    </w:p>
    <w:p>
      <w:pPr>
        <w:spacing w:after="240" w:line="360" w:lineRule="exact"/>
        <w:ind w:left="200"/>
        <w:pBdr>
          <w:left w:val="single" w:sz="16" w:space="8" w:color="d1d5db"/>
        </w:pBdr>
      </w:pPr>
      <w:r>
        <w:rPr>
          <w:rFonts w:ascii="Arial" w:hAnsi="Arial"/>
          <w:b w:val="0"/>
          <w:i w:val="0"/>
          <w:color w:val="163258"/>
          <w:sz w:val="20"/>
        </w:rPr>
        <w:t>QSIG | Alcatel OXE | ATM | Avaya | Cisco CallManager | EDIFACT | Ethernet | Fax | FDDI | FTAM | GSM | GSM-R | HDLC | HDSL | H.323 | Internet | Intranet | IPNG | ISDN | ISO/OSI | JAIN | konvergente Sprach-Daten-Video-Netze | LAN | LAN Manager | Message Queuing | MPLS | NetBeui | NetBios | NGN | Novell | Parlay/OSA | PC-Anywhere | Public Networks | Radius | RFC | Router | RPC | RS232 | RTCP | RTP | SIP | SMTP | SNMP | TCP/IP | Token Ring | UMTS | UUCP | Voice | VoIP | Windows Netzwerk | Winsock | Use Case Analyse</w:t>
      </w:r>
    </w:p>
    <w:p>
      <w:pPr>
        <w:spacing w:before="160" w:after="80"/>
        <w:pBdr>
          <w:bottom w:val="dashed" w:sz="8" w:space="4" w:color="d1d5db"/>
        </w:pBdr>
      </w:pPr>
      <w:r>
        <w:rPr>
          <w:rFonts w:ascii="Arial" w:hAnsi="Arial"/>
          <w:b/>
          <w:i w:val="0"/>
          <w:color w:val="163258"/>
          <w:sz w:val="20"/>
        </w:rPr>
        <w:t>Business Software</w:t>
      </w:r>
    </w:p>
    <w:p>
      <w:pPr>
        <w:spacing w:after="240" w:line="360" w:lineRule="exact"/>
        <w:ind w:left="200"/>
        <w:pBdr>
          <w:left w:val="single" w:sz="16" w:space="8" w:color="d1d5db"/>
        </w:pBdr>
      </w:pPr>
      <w:r>
        <w:rPr>
          <w:rFonts w:ascii="Arial" w:hAnsi="Arial"/>
          <w:b w:val="0"/>
          <w:i w:val="0"/>
          <w:color w:val="163258"/>
          <w:sz w:val="20"/>
        </w:rPr>
        <w:t>Sharepoint</w:t>
      </w:r>
    </w:p>
    <w:p>
      <w:pPr>
        <w:spacing w:before="160" w:after="80"/>
        <w:pBdr>
          <w:bottom w:val="dashed" w:sz="8" w:space="4" w:color="d1d5db"/>
        </w:pBdr>
      </w:pPr>
      <w:r>
        <w:rPr>
          <w:rFonts w:ascii="Arial" w:hAnsi="Arial"/>
          <w:b/>
          <w:i w:val="0"/>
          <w:color w:val="163258"/>
          <w:sz w:val="20"/>
        </w:rPr>
        <w:t>Testing Tools</w:t>
      </w:r>
    </w:p>
    <w:p>
      <w:pPr>
        <w:spacing w:after="240" w:line="360" w:lineRule="exact"/>
        <w:ind w:left="200"/>
        <w:pBdr>
          <w:left w:val="single" w:sz="16" w:space="8" w:color="d1d5db"/>
        </w:pBdr>
      </w:pPr>
      <w:r>
        <w:rPr>
          <w:rFonts w:ascii="Arial" w:hAnsi="Arial"/>
          <w:b w:val="0"/>
          <w:i w:val="0"/>
          <w:color w:val="163258"/>
          <w:sz w:val="20"/>
        </w:rPr>
        <w:t>Berechnung/Simulation/Versuch/Validierung</w:t>
      </w:r>
    </w:p>
    <w:sectPr w:rsidR="00FC693F" w:rsidRPr="0006063C" w:rsidSect="00034616">
      <w:headerReference w:type="default" r:id="rId9"/>
      <w:pgSz w:w="11906" w:h="16838"/>
      <w:pgMar w:top="971" w:right="1020" w:bottom="850" w:left="1020" w:header="85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360"/>
      <w:tabs>
        <w:tab w:val="center" w:pos="4932"/>
        <w:tab w:val="right" w:pos="9865"/>
      </w:tabs>
      <w:pBdr>
        <w:bottom w:val="single" w:sz="8" w:space="4" w:color="163258"/>
      </w:pBdr>
    </w:pPr>
    <w:r>
      <w:rPr>
        <w:rFonts w:ascii="Arial" w:hAnsi="Arial"/>
        <w:b w:val="0"/>
        <w:i w:val="0"/>
        <w:color w:val="163258"/>
        <w:sz w:val="18"/>
      </w:rPr>
      <w:t>Qualifikationsprofil: AID-ok_4.1.4.0</w:t>
    </w:r>
    <w:r>
      <w:rPr>
        <w:rFonts w:ascii="Arial" w:hAnsi="Arial"/>
        <w:b w:val="0"/>
        <w:i w:val="0"/>
        <w:color w:val="163258"/>
        <w:sz w:val="18"/>
      </w:rPr>
      <w:tab/>
      <w:t>www.abcona.de</w:t>
    </w:r>
    <w:r>
      <w:rPr>
        <w:rFonts w:ascii="Arial" w:hAnsi="Arial"/>
        <w:b w:val="0"/>
        <w:i w:val="0"/>
        <w:color w:val="163258"/>
        <w:sz w:val="18"/>
      </w:rPr>
      <w:tab/>
      <w:t xml:space="preserve">Seite </w:t>
    </w:r>
    <w:r>
      <w:rPr>
        <w:color w:val="163258"/>
        <w:sz w:val="18"/>
      </w:rPr>
      <w:fldChar w:fldCharType="begin"/>
      <w:instrText> PAGE </w:instrText>
    </w:r>
    <w:r>
      <w:rPr>
        <w:color w:val="163258"/>
        <w:sz w:val="18"/>
      </w:rPr>
      <w:fldChar w:fldCharType="separate"/>
    </w:r>
    <w:r>
      <w:rPr>
        <w:color w:val="163258"/>
        <w:sz w:val="18"/>
      </w:rPr>
      <w:fldChar w:fldCharType="end"/>
    </w:r>
    <w:r>
      <w:rPr>
        <w:rFonts w:ascii="Arial" w:hAnsi="Arial"/>
        <w:b w:val="0"/>
        <w:i w:val="0"/>
        <w:color w:val="163258"/>
        <w:sz w:val="18"/>
      </w:rPr>
      <w:t xml:space="preserve"> von </w:t>
    </w:r>
    <w:r>
      <w:rPr>
        <w:color w:val="163258"/>
        <w:sz w:val="18"/>
      </w:rPr>
      <w:fldChar w:fldCharType="begin"/>
      <w:instrText> NUMPAGES </w:instrText>
    </w:r>
    <w:r>
      <w:rPr>
        <w:color w:val="163258"/>
        <w:sz w:val="18"/>
      </w:rPr>
      <w:fldChar w:fldCharType="separate"/>
    </w:r>
    <w:r>
      <w:rPr>
        <w:color w:val="163258"/>
        <w:sz w:val="18"/>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