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4D038729" w:rsidR="00823737" w:rsidRPr="000C271A" w:rsidRDefault="00402CE4" w:rsidP="00B424CD">
      <w:pPr>
        <w:jc w:val="center"/>
        <w:rPr>
          <w:color w:val="FF0000"/>
          <w:sz w:val="44"/>
        </w:rPr>
      </w:pPr>
      <w:r>
        <w:rPr>
          <w:sz w:val="44"/>
        </w:rPr>
        <w:t>HW 1</w:t>
      </w:r>
      <w:r w:rsidR="0076142D">
        <w:rPr>
          <w:sz w:val="44"/>
        </w:rPr>
        <w:t xml:space="preserve"> </w:t>
      </w:r>
    </w:p>
    <w:p w14:paraId="3C040172" w14:textId="328D5E2E"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5B0084B7" w14:textId="046CE8BF"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E97817"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0503DB35" w14:textId="7BAE8C76" w:rsidR="009A3CF0" w:rsidRPr="009A3CF0"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2F73C8B9" w14:textId="10D846AB" w:rsidR="009A3CF0" w:rsidRPr="009A3CF0"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FB40DD">
      <w:pPr>
        <w:pStyle w:val="ListParagraph"/>
        <w:numPr>
          <w:ilvl w:val="0"/>
          <w:numId w:val="2"/>
        </w:numPr>
        <w:ind w:right="-270"/>
      </w:pPr>
      <w:r>
        <w:t>A Business Stats class here at SMU was polled, and students were asked how much money (cash) they had in their pockets at that very moment.  The idea was to see if there was evidence that those in charge of the vending machines should in</w:t>
      </w:r>
      <w:bookmarkStart w:id="0" w:name="_GoBack"/>
      <w:bookmarkEnd w:id="0"/>
      <w:r>
        <w:t xml:space="preserve">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lastRenderedPageBreak/>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Pr="00AE228A" w:rsidRDefault="00AE228A" w:rsidP="00AE228A">
      <w:pPr>
        <w:pStyle w:val="ListParagraph"/>
        <w:ind w:left="1440" w:right="-270"/>
        <w:rPr>
          <w:b/>
          <w:i/>
        </w:rPr>
      </w:pPr>
      <w:r w:rsidRPr="00AE228A">
        <w:rPr>
          <w:b/>
          <w:i/>
        </w:rPr>
        <w:t>hist(Seattle)</w:t>
      </w:r>
    </w:p>
    <w:p w14:paraId="3C5B5774" w14:textId="6B58DA8D"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E6DE8"/>
    <w:rsid w:val="0031071C"/>
    <w:rsid w:val="00332249"/>
    <w:rsid w:val="003547F3"/>
    <w:rsid w:val="003D3C98"/>
    <w:rsid w:val="003E4042"/>
    <w:rsid w:val="00402CE4"/>
    <w:rsid w:val="00411EF1"/>
    <w:rsid w:val="00434D40"/>
    <w:rsid w:val="00440809"/>
    <w:rsid w:val="004B78E0"/>
    <w:rsid w:val="004C25E3"/>
    <w:rsid w:val="004F7A24"/>
    <w:rsid w:val="00525617"/>
    <w:rsid w:val="00581071"/>
    <w:rsid w:val="005B0E8F"/>
    <w:rsid w:val="005D57B7"/>
    <w:rsid w:val="005F430C"/>
    <w:rsid w:val="006121CB"/>
    <w:rsid w:val="00643C6D"/>
    <w:rsid w:val="006D7537"/>
    <w:rsid w:val="006E788A"/>
    <w:rsid w:val="0076142D"/>
    <w:rsid w:val="007B270F"/>
    <w:rsid w:val="007E00C0"/>
    <w:rsid w:val="007F276B"/>
    <w:rsid w:val="00823737"/>
    <w:rsid w:val="00837BAF"/>
    <w:rsid w:val="0087078D"/>
    <w:rsid w:val="008727BA"/>
    <w:rsid w:val="008E5B15"/>
    <w:rsid w:val="009208E7"/>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6126"/>
    <w:rsid w:val="00C27E16"/>
    <w:rsid w:val="00C30FA9"/>
    <w:rsid w:val="00C522FE"/>
    <w:rsid w:val="00CA7B47"/>
    <w:rsid w:val="00CF6C5F"/>
    <w:rsid w:val="00D021BE"/>
    <w:rsid w:val="00D30A6F"/>
    <w:rsid w:val="00D42E0B"/>
    <w:rsid w:val="00D57D81"/>
    <w:rsid w:val="00D77AB2"/>
    <w:rsid w:val="00DA2471"/>
    <w:rsid w:val="00DC11BE"/>
    <w:rsid w:val="00DD2E85"/>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torymatters.gmu.edu/d/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User</cp:lastModifiedBy>
  <cp:revision>5</cp:revision>
  <dcterms:created xsi:type="dcterms:W3CDTF">2017-08-27T21:01:00Z</dcterms:created>
  <dcterms:modified xsi:type="dcterms:W3CDTF">2018-04-11T03:58:00Z</dcterms:modified>
</cp:coreProperties>
</file>