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4"/>
          <w:szCs w:val="44"/>
          <w:u w:val="single"/>
        </w:rPr>
      </w:pPr>
      <w:r w:rsidDel="00000000" w:rsidR="00000000" w:rsidRPr="00000000">
        <w:rPr>
          <w:b w:val="1"/>
          <w:sz w:val="44"/>
          <w:szCs w:val="44"/>
          <w:rtl w:val="0"/>
        </w:rPr>
        <w:br w:type="textWrapping"/>
      </w:r>
      <w:r w:rsidDel="00000000" w:rsidR="00000000" w:rsidRPr="00000000">
        <w:rPr>
          <w:b w:val="1"/>
          <w:sz w:val="44"/>
          <w:szCs w:val="44"/>
          <w:u w:val="single"/>
          <w:rtl w:val="0"/>
        </w:rPr>
        <w:t xml:space="preserve">PLANIFICACIÓN ANUAL 2025</w:t>
        <w:br w:type="textWrapping"/>
      </w:r>
    </w:p>
    <w:p w:rsidR="00000000" w:rsidDel="00000000" w:rsidP="00000000" w:rsidRDefault="00000000" w:rsidRPr="00000000" w14:paraId="00000002">
      <w:pPr>
        <w:rPr>
          <w:rFonts w:ascii="Arial" w:cs="Arial" w:eastAsia="Arial" w:hAnsi="Arial"/>
          <w:b w:val="1"/>
          <w:sz w:val="22"/>
          <w:szCs w:val="22"/>
        </w:rPr>
      </w:pPr>
      <w:r w:rsidDel="00000000" w:rsidR="00000000" w:rsidRPr="00000000">
        <w:rPr>
          <w:rtl w:val="0"/>
        </w:rPr>
      </w:r>
    </w:p>
    <w:tbl>
      <w:tblPr>
        <w:tblStyle w:val="Table1"/>
        <w:tblW w:w="5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3402"/>
        <w:tblGridChange w:id="0">
          <w:tblGrid>
            <w:gridCol w:w="2263"/>
            <w:gridCol w:w="3402"/>
          </w:tblGrid>
        </w:tblGridChange>
      </w:tblGrid>
      <w:tr>
        <w:trPr>
          <w:cantSplit w:val="0"/>
          <w:tblHeader w:val="0"/>
        </w:trPr>
        <w:tc>
          <w:tcPr>
            <w:shd w:fill="e2efd9" w:val="clear"/>
          </w:tcPr>
          <w:p w:rsidR="00000000" w:rsidDel="00000000" w:rsidP="00000000" w:rsidRDefault="00000000" w:rsidRPr="00000000" w14:paraId="0000000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PROFESOR</w:t>
            </w:r>
          </w:p>
        </w:tc>
        <w:tc>
          <w:tcPr/>
          <w:p w:rsidR="00000000" w:rsidDel="00000000" w:rsidP="00000000" w:rsidRDefault="00000000" w:rsidRPr="00000000" w14:paraId="0000000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Pedro Saez</w:t>
            </w:r>
          </w:p>
        </w:tc>
      </w:tr>
      <w:tr>
        <w:trPr>
          <w:cantSplit w:val="0"/>
          <w:tblHeader w:val="0"/>
        </w:trPr>
        <w:tc>
          <w:tcPr>
            <w:shd w:fill="e2efd9" w:val="clear"/>
          </w:tcPr>
          <w:p w:rsidR="00000000" w:rsidDel="00000000" w:rsidP="00000000" w:rsidRDefault="00000000" w:rsidRPr="00000000" w14:paraId="0000000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ASIGNATURA</w:t>
            </w:r>
          </w:p>
        </w:tc>
        <w:tc>
          <w:tcPr/>
          <w:p w:rsidR="00000000" w:rsidDel="00000000" w:rsidP="00000000" w:rsidRDefault="00000000" w:rsidRPr="00000000" w14:paraId="0000000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Matemática</w:t>
            </w:r>
          </w:p>
        </w:tc>
      </w:tr>
      <w:tr>
        <w:trPr>
          <w:cantSplit w:val="0"/>
          <w:tblHeader w:val="0"/>
        </w:trPr>
        <w:tc>
          <w:tcPr>
            <w:shd w:fill="e2efd9" w:val="clear"/>
          </w:tcPr>
          <w:p w:rsidR="00000000" w:rsidDel="00000000" w:rsidP="00000000" w:rsidRDefault="00000000" w:rsidRPr="00000000" w14:paraId="0000000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CURSO</w:t>
            </w:r>
          </w:p>
        </w:tc>
        <w:tc>
          <w:tcPr/>
          <w:p w:rsidR="00000000" w:rsidDel="00000000" w:rsidP="00000000" w:rsidRDefault="00000000" w:rsidRPr="00000000" w14:paraId="0000000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8º básico</w:t>
            </w:r>
          </w:p>
        </w:tc>
      </w:tr>
      <w:tr>
        <w:trPr>
          <w:cantSplit w:val="0"/>
          <w:tblHeader w:val="0"/>
        </w:trPr>
        <w:tc>
          <w:tcPr>
            <w:shd w:fill="e2efd9" w:val="clear"/>
          </w:tcPr>
          <w:p w:rsidR="00000000" w:rsidDel="00000000" w:rsidP="00000000" w:rsidRDefault="00000000" w:rsidRPr="00000000" w14:paraId="0000000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HORAS</w:t>
            </w:r>
          </w:p>
        </w:tc>
        <w:tc>
          <w:tcPr/>
          <w:p w:rsidR="00000000" w:rsidDel="00000000" w:rsidP="00000000" w:rsidRDefault="00000000" w:rsidRPr="00000000" w14:paraId="0000000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228</w:t>
            </w:r>
          </w:p>
        </w:tc>
      </w:tr>
      <w:tr>
        <w:trPr>
          <w:cantSplit w:val="0"/>
          <w:tblHeader w:val="0"/>
        </w:trPr>
        <w:tc>
          <w:tcPr>
            <w:shd w:fill="e2efd9" w:val="clear"/>
          </w:tcPr>
          <w:p w:rsidR="00000000" w:rsidDel="00000000" w:rsidP="00000000" w:rsidRDefault="00000000" w:rsidRPr="00000000" w14:paraId="0000000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SEMANAS</w:t>
            </w:r>
          </w:p>
        </w:tc>
        <w:tc>
          <w:tcPr/>
          <w:p w:rsidR="00000000" w:rsidDel="00000000" w:rsidP="00000000" w:rsidRDefault="00000000" w:rsidRPr="00000000" w14:paraId="0000000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38</w:t>
            </w:r>
          </w:p>
        </w:tc>
      </w:tr>
    </w:tbl>
    <w:p w:rsidR="00000000" w:rsidDel="00000000" w:rsidP="00000000" w:rsidRDefault="00000000" w:rsidRPr="00000000" w14:paraId="0000000D">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sz w:val="36"/>
          <w:szCs w:val="36"/>
          <w:u w:val="single"/>
        </w:rPr>
      </w:pPr>
      <w:r w:rsidDel="00000000" w:rsidR="00000000" w:rsidRPr="00000000">
        <w:rPr>
          <w:rFonts w:ascii="Arial" w:cs="Arial" w:eastAsia="Arial" w:hAnsi="Arial"/>
          <w:b w:val="1"/>
          <w:sz w:val="36"/>
          <w:szCs w:val="36"/>
          <w:u w:val="single"/>
          <w:rtl w:val="0"/>
        </w:rPr>
        <w:t xml:space="preserve">UNIDAD 1</w:t>
      </w:r>
    </w:p>
    <w:p w:rsidR="00000000" w:rsidDel="00000000" w:rsidP="00000000" w:rsidRDefault="00000000" w:rsidRPr="00000000" w14:paraId="0000000F">
      <w:pPr>
        <w:rPr>
          <w:rFonts w:ascii="Arial" w:cs="Arial" w:eastAsia="Arial" w:hAnsi="Arial"/>
          <w:b w:val="1"/>
          <w:sz w:val="22"/>
          <w:szCs w:val="22"/>
        </w:rPr>
      </w:pPr>
      <w:r w:rsidDel="00000000" w:rsidR="00000000" w:rsidRPr="00000000">
        <w:rPr>
          <w:rtl w:val="0"/>
        </w:rPr>
      </w:r>
    </w:p>
    <w:tbl>
      <w:tblPr>
        <w:tblStyle w:val="Table2"/>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rHeight w:val="158" w:hRule="atLeast"/>
          <w:tblHeader w:val="0"/>
        </w:trPr>
        <w:tc>
          <w:tcPr>
            <w:shd w:fill="d9e2f3" w:val="clear"/>
          </w:tcPr>
          <w:p w:rsidR="00000000" w:rsidDel="00000000" w:rsidP="00000000" w:rsidRDefault="00000000" w:rsidRPr="00000000" w14:paraId="00000010">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Propósito</w:t>
            </w:r>
          </w:p>
        </w:tc>
        <w:tc>
          <w:tcPr>
            <w:shd w:fill="d9e2f3" w:val="clear"/>
          </w:tcPr>
          <w:p w:rsidR="00000000" w:rsidDel="00000000" w:rsidP="00000000" w:rsidRDefault="00000000" w:rsidRPr="00000000" w14:paraId="00000011">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Conocimientos previos</w:t>
            </w:r>
          </w:p>
        </w:tc>
      </w:tr>
      <w:tr>
        <w:trPr>
          <w:cantSplit w:val="0"/>
          <w:tblHeader w:val="0"/>
        </w:trPr>
        <w:tc>
          <w:tcPr/>
          <w:p w:rsidR="00000000" w:rsidDel="00000000" w:rsidP="00000000" w:rsidRDefault="00000000" w:rsidRPr="00000000" w14:paraId="00000012">
            <w:pPr>
              <w:jc w:val="both"/>
              <w:rPr>
                <w:rFonts w:ascii="Arial" w:cs="Arial" w:eastAsia="Arial" w:hAnsi="Arial"/>
                <w:color w:val="000000"/>
              </w:rPr>
            </w:pPr>
            <w:r w:rsidDel="00000000" w:rsidR="00000000" w:rsidRPr="00000000">
              <w:rPr>
                <w:rFonts w:ascii="Arial" w:cs="Arial" w:eastAsia="Arial" w:hAnsi="Arial"/>
                <w:color w:val="000000"/>
                <w:rtl w:val="0"/>
              </w:rPr>
              <w:t xml:space="preserve">En esta unidad, los estudiantes continúan profundizando en las operaciones con números enteros; se pone énfasis en que comprendan tanto las operaciones como el significado de número entero, por medio de representaciones y de la resolución de problemas contextualizados. Asimismo,</w:t>
            </w:r>
          </w:p>
          <w:p w:rsidR="00000000" w:rsidDel="00000000" w:rsidP="00000000" w:rsidRDefault="00000000" w:rsidRPr="00000000" w14:paraId="00000013">
            <w:pPr>
              <w:jc w:val="both"/>
              <w:rPr>
                <w:rFonts w:ascii="Arial" w:cs="Arial" w:eastAsia="Arial" w:hAnsi="Arial"/>
                <w:color w:val="000000"/>
              </w:rPr>
            </w:pPr>
            <w:r w:rsidDel="00000000" w:rsidR="00000000" w:rsidRPr="00000000">
              <w:rPr>
                <w:rFonts w:ascii="Arial" w:cs="Arial" w:eastAsia="Arial" w:hAnsi="Arial"/>
                <w:color w:val="000000"/>
                <w:rtl w:val="0"/>
              </w:rPr>
              <w:t xml:space="preserve">completan el trabajo con números racionales, ejercitando especialmente el proceso de representar números y operaciones, que ha comenzado en la básica y culmina aquí, de manera internalizada. Profundizan el trabajo con potencias, ampliando el ámbito numérico de la base y trabajando con</w:t>
            </w:r>
          </w:p>
          <w:p w:rsidR="00000000" w:rsidDel="00000000" w:rsidP="00000000" w:rsidRDefault="00000000" w:rsidRPr="00000000" w14:paraId="00000014">
            <w:pPr>
              <w:rPr>
                <w:rFonts w:ascii="Arial" w:cs="Arial" w:eastAsia="Arial" w:hAnsi="Arial"/>
                <w:color w:val="000000"/>
              </w:rPr>
            </w:pPr>
            <w:r w:rsidDel="00000000" w:rsidR="00000000" w:rsidRPr="00000000">
              <w:rPr>
                <w:rFonts w:ascii="Arial" w:cs="Arial" w:eastAsia="Arial" w:hAnsi="Arial"/>
                <w:color w:val="000000"/>
                <w:rtl w:val="0"/>
              </w:rPr>
              <w:t xml:space="preserve">conceptos de área y volumen. Continúan utilizando las representaciones concretas, pictóricas y simbólicas del concepto potencia, trabajadas en el curso anterior, para resolver problemas en contexto. Se empieza el trabajo con raíces cuadradas para que las usen para calcular alturas de triángulos y para ampliar el registro simbólico; esto se empezó con medición concreta, en la básica. También se vuelve al concepto de porcentaje para profundizar su comprensión y tratar las variaciones porcentuales en la resolución de problemas contextualizados.</w:t>
            </w:r>
          </w:p>
        </w:tc>
        <w:tc>
          <w:tcPr/>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Adición y sustracción de números enteros</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Multiplicación y división de fracciones positivas</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Multiplicación y división de decimales positivos</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3577"/>
              </w:tabs>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Porcentaje</w:t>
              <w:tab/>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3577"/>
              </w:tabs>
              <w:spacing w:after="0" w:before="0" w:line="240"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Potencias de base 10 con exponente natural</w:t>
            </w:r>
            <w:r w:rsidDel="00000000" w:rsidR="00000000" w:rsidRPr="00000000">
              <w:rPr>
                <w:rFonts w:ascii="Calibri" w:cs="Calibri" w:eastAsia="Calibri" w:hAnsi="Calibri"/>
                <w:b w:val="0"/>
                <w:i w:val="0"/>
                <w:smallCaps w:val="0"/>
                <w:strike w:val="0"/>
                <w:color w:val="292829"/>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rPr>
                <w:rFonts w:ascii="Arial" w:cs="Arial" w:eastAsia="Arial" w:hAnsi="Arial"/>
                <w:b w:val="1"/>
                <w:sz w:val="28"/>
                <w:szCs w:val="28"/>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1B">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Palabras claves</w:t>
            </w:r>
          </w:p>
        </w:tc>
        <w:tc>
          <w:tcPr>
            <w:shd w:fill="d9e2f3" w:val="clear"/>
          </w:tcPr>
          <w:p w:rsidR="00000000" w:rsidDel="00000000" w:rsidP="00000000" w:rsidRDefault="00000000" w:rsidRPr="00000000" w14:paraId="0000001C">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Habilidades</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Multiplicación de números enteros, división de números enteros, números racionales, potencias, raíces cuadradas, variaciones porcentuales.</w:t>
            </w:r>
          </w:p>
        </w:tc>
        <w:tc>
          <w:tcPr/>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Resolver problemas, utilizando estrategias como: </w:t>
            </w:r>
          </w:p>
          <w:p w:rsidR="00000000" w:rsidDel="00000000" w:rsidP="00000000" w:rsidRDefault="00000000" w:rsidRPr="00000000" w14:paraId="0000001F">
            <w:pPr>
              <w:rPr>
                <w:rFonts w:ascii="Arial" w:cs="Arial" w:eastAsia="Arial" w:hAnsi="Arial"/>
                <w:color w:val="000000"/>
              </w:rPr>
            </w:pPr>
            <w:r w:rsidDel="00000000" w:rsidR="00000000" w:rsidRPr="00000000">
              <w:rPr>
                <w:rFonts w:ascii="Arial" w:cs="Arial" w:eastAsia="Arial" w:hAnsi="Arial"/>
                <w:color w:val="000000"/>
                <w:rtl w:val="0"/>
              </w:rPr>
              <w:t xml:space="preserve">  o destacar la información dada</w:t>
            </w:r>
          </w:p>
          <w:p w:rsidR="00000000" w:rsidDel="00000000" w:rsidP="00000000" w:rsidRDefault="00000000" w:rsidRPr="00000000" w14:paraId="00000020">
            <w:pPr>
              <w:rPr>
                <w:rFonts w:ascii="Arial" w:cs="Arial" w:eastAsia="Arial" w:hAnsi="Arial"/>
                <w:color w:val="000000"/>
              </w:rPr>
            </w:pPr>
            <w:r w:rsidDel="00000000" w:rsidR="00000000" w:rsidRPr="00000000">
              <w:rPr>
                <w:rFonts w:ascii="Arial" w:cs="Arial" w:eastAsia="Arial" w:hAnsi="Arial"/>
                <w:color w:val="000000"/>
                <w:rtl w:val="0"/>
              </w:rPr>
              <w:t xml:space="preserve">  o usar un proceso de ensayo y error sistemático</w:t>
            </w:r>
          </w:p>
          <w:p w:rsidR="00000000" w:rsidDel="00000000" w:rsidP="00000000" w:rsidRDefault="00000000" w:rsidRPr="00000000" w14:paraId="00000021">
            <w:pPr>
              <w:rPr>
                <w:rFonts w:ascii="Arial" w:cs="Arial" w:eastAsia="Arial" w:hAnsi="Arial"/>
                <w:color w:val="000000"/>
              </w:rPr>
            </w:pPr>
            <w:r w:rsidDel="00000000" w:rsidR="00000000" w:rsidRPr="00000000">
              <w:rPr>
                <w:rFonts w:ascii="Arial" w:cs="Arial" w:eastAsia="Arial" w:hAnsi="Arial"/>
                <w:color w:val="000000"/>
                <w:rtl w:val="0"/>
              </w:rPr>
              <w:t xml:space="preserve">  o aplicar procesos reversibles</w:t>
            </w:r>
          </w:p>
          <w:p w:rsidR="00000000" w:rsidDel="00000000" w:rsidP="00000000" w:rsidRDefault="00000000" w:rsidRPr="00000000" w14:paraId="00000022">
            <w:pPr>
              <w:rPr>
                <w:rFonts w:ascii="Arial" w:cs="Arial" w:eastAsia="Arial" w:hAnsi="Arial"/>
                <w:color w:val="000000"/>
              </w:rPr>
            </w:pPr>
            <w:r w:rsidDel="00000000" w:rsidR="00000000" w:rsidRPr="00000000">
              <w:rPr>
                <w:rFonts w:ascii="Arial" w:cs="Arial" w:eastAsia="Arial" w:hAnsi="Arial"/>
                <w:color w:val="000000"/>
                <w:rtl w:val="0"/>
              </w:rPr>
              <w:t xml:space="preserve">  o descartar información irrelevante</w:t>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color w:val="000000"/>
                <w:rtl w:val="0"/>
              </w:rPr>
              <w:t xml:space="preserve">  o usar problemas similares (OA a) </w:t>
            </w:r>
            <w:r w:rsidDel="00000000" w:rsidR="00000000" w:rsidRPr="00000000">
              <w:rPr>
                <w:rtl w:val="0"/>
              </w:rPr>
            </w:r>
          </w:p>
          <w:p w:rsidR="00000000" w:rsidDel="00000000" w:rsidP="00000000" w:rsidRDefault="00000000" w:rsidRPr="00000000" w14:paraId="00000024">
            <w:pPr>
              <w:rPr>
                <w:rFonts w:ascii="Arial" w:cs="Arial" w:eastAsia="Arial" w:hAnsi="Arial"/>
                <w:color w:val="00000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Elegir y utilizar representaciones concretas, pictóricas y simbólicas para enunciados y situaciones en contextos diversos (tablas, gráficos, recta numérica, entre otros). (OA k) </w:t>
            </w:r>
          </w:p>
          <w:p w:rsidR="00000000" w:rsidDel="00000000" w:rsidP="00000000" w:rsidRDefault="00000000" w:rsidRPr="00000000" w14:paraId="00000026">
            <w:pPr>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Usar modelos, realizando cálculos, estimaciones y simulaciones, tanto manualmente como con ayuda de instrumentos, para resolver problemas de otras asignaturas y de la vida diaria. (OA h) </w:t>
            </w:r>
          </w:p>
          <w:p w:rsidR="00000000" w:rsidDel="00000000" w:rsidP="00000000" w:rsidRDefault="00000000" w:rsidRPr="00000000" w14:paraId="00000028">
            <w:pPr>
              <w:rPr>
                <w:rFonts w:ascii="Arial" w:cs="Arial" w:eastAsia="Arial" w:hAnsi="Arial"/>
                <w:color w:val="00000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Representar y ejemplificar, utilizando analogías, metáforas y situaciones familiares para resolver problemas. (OA m) </w:t>
            </w:r>
            <w:r w:rsidDel="00000000" w:rsidR="00000000" w:rsidRPr="00000000">
              <w:rPr>
                <w:rtl w:val="0"/>
              </w:rPr>
            </w:r>
          </w:p>
        </w:tc>
      </w:tr>
    </w:tbl>
    <w:p w:rsidR="00000000" w:rsidDel="00000000" w:rsidP="00000000" w:rsidRDefault="00000000" w:rsidRPr="00000000" w14:paraId="0000002A">
      <w:pPr>
        <w:rPr>
          <w:rFonts w:ascii="Arial" w:cs="Arial" w:eastAsia="Arial" w:hAnsi="Arial"/>
          <w:b w:val="1"/>
          <w:sz w:val="44"/>
          <w:szCs w:val="44"/>
        </w:rPr>
      </w:pPr>
      <w:r w:rsidDel="00000000" w:rsidR="00000000" w:rsidRPr="00000000">
        <w:rPr>
          <w:rtl w:val="0"/>
        </w:rPr>
      </w:r>
    </w:p>
    <w:tbl>
      <w:tblPr>
        <w:tblStyle w:val="Table3"/>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ff2cc" w:val="clear"/>
          </w:tcPr>
          <w:p w:rsidR="00000000" w:rsidDel="00000000" w:rsidP="00000000" w:rsidRDefault="00000000" w:rsidRPr="00000000" w14:paraId="0000002B">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Aprendizajes Transversales</w:t>
            </w:r>
          </w:p>
        </w:tc>
      </w:tr>
      <w:tr>
        <w:trPr>
          <w:cantSplit w:val="0"/>
          <w:tblHeader w:val="0"/>
        </w:trPr>
        <w:tc>
          <w:tcPr/>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Favorecer el desarrollo físico personal y el autocuidado, en el contexto de la valoración de la vida y el propio cuerpo, mediante hábitos de higiene, prevención de riesgos y hábitos de vida saludable </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Desarrollar hábitos de vida activa llevando a cabo actividad física adecuada a sus intereses y aptitudes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Construir un sentido positivo ante la vida, así como una autoestima y confianza en sí mismo(a) que favorezcan la autoafirmación personal, basándose en el conocimiento de sí y reconociendo tanto potencialidades como ámbitos de superación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apreciar la importancia que tienen las dimensiones afectiva, espiritual, ética y social para un sano desarrollo sexual. </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Adaptarse a los cambios en el conocimiento y manejar la incertidumbre. </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Exponer ideas, opiniones, convicciones, sentimientos y experiencias de manera coherente y fundamentada, haciendo uso de diversas y variadas formas de expresión.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Resolver problemas de manera reflexiva en el ámbito escolar, familiar y social, tanto utilizando mo- delos y rutinas como aplicando de manera creativa conceptos, criterios, principios y leyes generales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Pensar en forma libre, reflexiva y metódica para evaluar críticamente situaciones en los ámbitos escolar, familiar, social, laboral y en su vida cotidiana, así como para evaluar su propia actividad, favoreciendo el conocimiento, comprensión y organización de la propia experiencia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la vida en sociedad como una dimensión esencial del crecimiento de la persona, así como la participación ciudadana democrática, activa, solidaria, responsable, con conciencia de los respectivos deberes y derechos; desenvolverse en su entorno de acuerdo a estos principios y proyectar su participación plena en la sociedad de carácter democrático.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compromiso en las relaciones entre las personas y al acordar contratos: en la amistad, en el amor, en el matrimonio, en el trabajo y al emprender proyectos </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Participar solidaria y responsablemente en las actividades y proyectos de la familia, del estable- cimiento y de la comunidad.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y valorar la historia y sus actores, las tradiciones, los símbolos y el patrimonio territorial y cultural de la nación, en el contexto de un mundo crecientemente globalizado e interdepen- diente, comprendiendo la tensión y la complementariedad que existe entre ambos planos. </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igualdad de derechos entre hombres y mujeres y apreciar la importan- cia de desarrollar relaciones que potencien su participación equitativa en la vida económica familiar, social y cultural. </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el problema ambiental global, y proteger y conservar el entorno natural y sus recursos como contexto de desarrollo humano. </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Ejercer de modo responsable grados crecientes de libertad y autonomía personal, de acuerdo a los valores de justicia, solidaridad, honestidad, respeto, bien común y generosidad.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respetar y defender la igualdad de derechos esenciales de todas las personas, sin dis- tinción de sexo, edad, condición física, etnia, religión o situación económica, y actuar en concor- dancia con el principio ético que reconoce que todos los “seres humanos nacen libres e iguales en dignidad y derechos y, dotados de razón y conciencia, deben comportarse fraternalmente los unos con los otros” (Declaración Universal de Derechos Humanos, Artículo 1°).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carácter único de cada ser humano y, por lo tanto, la diversidad que se manifiesta entre las personas, y desarrollar la capacidad de empatía con los otros. </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diversidad cultural, religiosa y étnica y las ideas y creencias distintas de las propias en los espacios escolares, familiares y comunitarios, interactuando de manera constructiva mediante la cooperación y reconociendo el diálogo como fuente de crecimiento y de superación de las diferencias </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Practicar la iniciativa personal, la creatividad y el espíritu emprendedor en los ámbitos personal, escolar y comunitario, aportando con esto al desarrollo de la sociedad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Trabajar en equipo de manera responsable, construyendo relaciones de cooperación basadas en la confianza mutua, y resolviendo adecuadamente los conflictos </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la importancia del trabajo —manual e intelectual— como forma de desarrollo perso- nal, familiar, social y de contribución al bien común, valorando sus procesos y resultados según criterios de satisfacción personal, sentido de vida, calidad, productividad, innovación, respon- sabilidad social e impacto sobre el medioambiente, y apreciando la dignidad esencial de todo trabajo y el valor eminente de la persona que lo realiza.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Gestionar de manera activa el propio aprendizaje, utilizando sus capacidades de análisis, inter- pretación y síntesis para monitorear y evaluar su logro.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Desarrollar planes de vida y proyectos personales, con discernimiento sobre los propios dere- chos, necesidades e intereses, así como sobre las responsabilidades con los demás, en especial, en el ámbito de la familia.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Utilizar TIC que resuelvan las necesidades de información, comunicación, expresión y creación dentro del entorno educativo y social inmediato.</w:t>
            </w:r>
            <w:r w:rsidDel="00000000" w:rsidR="00000000" w:rsidRPr="00000000">
              <w:rPr>
                <w:rtl w:val="0"/>
              </w:rPr>
            </w:r>
          </w:p>
        </w:tc>
      </w:tr>
    </w:tbl>
    <w:p w:rsidR="00000000" w:rsidDel="00000000" w:rsidP="00000000" w:rsidRDefault="00000000" w:rsidRPr="00000000" w14:paraId="00000045">
      <w:pPr>
        <w:rPr>
          <w:rFonts w:ascii="Arial" w:cs="Arial" w:eastAsia="Arial" w:hAnsi="Arial"/>
          <w:b w:val="1"/>
          <w:sz w:val="44"/>
          <w:szCs w:val="44"/>
        </w:rPr>
      </w:pPr>
      <w:r w:rsidDel="00000000" w:rsidR="00000000" w:rsidRPr="00000000">
        <w:rPr>
          <w:rtl w:val="0"/>
        </w:rPr>
      </w:r>
    </w:p>
    <w:tbl>
      <w:tblPr>
        <w:tblStyle w:val="Table4"/>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be5d5" w:val="clear"/>
          </w:tcPr>
          <w:p w:rsidR="00000000" w:rsidDel="00000000" w:rsidP="00000000" w:rsidRDefault="00000000" w:rsidRPr="00000000" w14:paraId="00000046">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Complementarios</w:t>
            </w:r>
            <w:r w:rsidDel="00000000" w:rsidR="00000000" w:rsidRPr="00000000">
              <w:rPr>
                <w:rtl w:val="0"/>
              </w:rPr>
            </w:r>
          </w:p>
        </w:tc>
      </w:tr>
      <w:tr>
        <w:trPr>
          <w:cantSplit w:val="0"/>
          <w:tblHeader w:val="0"/>
        </w:trPr>
        <w:tc>
          <w:tcPr/>
          <w:p w:rsidR="00000000" w:rsidDel="00000000" w:rsidP="00000000" w:rsidRDefault="00000000" w:rsidRPr="00000000" w14:paraId="00000047">
            <w:pPr>
              <w:rPr>
                <w:b w:val="1"/>
                <w:sz w:val="36"/>
                <w:szCs w:val="36"/>
              </w:rPr>
            </w:pPr>
            <w:r w:rsidDel="00000000" w:rsidR="00000000" w:rsidRPr="00000000">
              <w:rPr>
                <w:b w:val="1"/>
                <w:sz w:val="36"/>
                <w:szCs w:val="36"/>
                <w:rtl w:val="0"/>
              </w:rPr>
              <w:t xml:space="preserve">OA5 - </w:t>
            </w:r>
            <w:r w:rsidDel="00000000" w:rsidR="00000000" w:rsidRPr="00000000">
              <w:rPr>
                <w:rtl w:val="0"/>
              </w:rPr>
              <w:t xml:space="preserve">Resolver problemas que involucran variaciones porcentuales en contextos diversos, usando representaciones pictóricas y registrando el proceso de manera simbólica; por ejemplo: el interés anual del ahorro.</w:t>
            </w:r>
            <w:r w:rsidDel="00000000" w:rsidR="00000000" w:rsidRPr="00000000">
              <w:rPr>
                <w:rtl w:val="0"/>
              </w:rPr>
            </w:r>
          </w:p>
        </w:tc>
      </w:tr>
    </w:tbl>
    <w:p w:rsidR="00000000" w:rsidDel="00000000" w:rsidP="00000000" w:rsidRDefault="00000000" w:rsidRPr="00000000" w14:paraId="00000048">
      <w:pPr>
        <w:rPr>
          <w:rFonts w:ascii="Arial" w:cs="Arial" w:eastAsia="Arial" w:hAnsi="Arial"/>
          <w:b w:val="1"/>
          <w:sz w:val="44"/>
          <w:szCs w:val="44"/>
        </w:rPr>
      </w:pPr>
      <w:r w:rsidDel="00000000" w:rsidR="00000000" w:rsidRPr="00000000">
        <w:rPr>
          <w:rtl w:val="0"/>
        </w:rPr>
      </w:r>
    </w:p>
    <w:tbl>
      <w:tblPr>
        <w:tblStyle w:val="Table5"/>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blHeader w:val="0"/>
        </w:trPr>
        <w:tc>
          <w:tcPr>
            <w:gridSpan w:val="2"/>
            <w:shd w:fill="e2efd9" w:val="clear"/>
            <w:vAlign w:val="center"/>
          </w:tcPr>
          <w:p w:rsidR="00000000" w:rsidDel="00000000" w:rsidP="00000000" w:rsidRDefault="00000000" w:rsidRPr="00000000" w14:paraId="00000049">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Basales</w:t>
            </w:r>
            <w:r w:rsidDel="00000000" w:rsidR="00000000" w:rsidRPr="00000000">
              <w:rPr>
                <w:rtl w:val="0"/>
              </w:rPr>
            </w:r>
          </w:p>
        </w:tc>
      </w:tr>
      <w:tr>
        <w:trPr>
          <w:cantSplit w:val="0"/>
          <w:tblHeader w:val="0"/>
        </w:trPr>
        <w:tc>
          <w:tcPr>
            <w:shd w:fill="d5dce4" w:val="clear"/>
          </w:tcPr>
          <w:p w:rsidR="00000000" w:rsidDel="00000000" w:rsidP="00000000" w:rsidRDefault="00000000" w:rsidRPr="00000000" w14:paraId="0000004B">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OA Basal</w:t>
            </w:r>
          </w:p>
        </w:tc>
        <w:tc>
          <w:tcPr>
            <w:shd w:fill="d5dce4" w:val="clear"/>
          </w:tcPr>
          <w:p w:rsidR="00000000" w:rsidDel="00000000" w:rsidP="00000000" w:rsidRDefault="00000000" w:rsidRPr="00000000" w14:paraId="0000004C">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Indicadores de evaluación</w:t>
            </w:r>
          </w:p>
        </w:tc>
      </w:tr>
      <w:tr>
        <w:trPr>
          <w:cantSplit w:val="0"/>
          <w:tblHeader w:val="0"/>
        </w:trPr>
        <w:tc>
          <w:tcPr/>
          <w:p w:rsidR="00000000" w:rsidDel="00000000" w:rsidP="00000000" w:rsidRDefault="00000000" w:rsidRPr="00000000" w14:paraId="0000004D">
            <w:pPr>
              <w:rPr/>
            </w:pPr>
            <w:r w:rsidDel="00000000" w:rsidR="00000000" w:rsidRPr="00000000">
              <w:rPr>
                <w:b w:val="1"/>
                <w:sz w:val="36"/>
                <w:szCs w:val="36"/>
                <w:rtl w:val="0"/>
              </w:rPr>
              <w:t xml:space="preserve">OA1 - </w:t>
            </w:r>
            <w:r w:rsidDel="00000000" w:rsidR="00000000" w:rsidRPr="00000000">
              <w:rPr>
                <w:rtl w:val="0"/>
              </w:rPr>
              <w:t xml:space="preserve">Mostrar que comprenden la multiplicación y la división de números enteros: </w:t>
            </w:r>
          </w:p>
          <w:p w:rsidR="00000000" w:rsidDel="00000000" w:rsidP="00000000" w:rsidRDefault="00000000" w:rsidRPr="00000000" w14:paraId="0000004E">
            <w:pPr>
              <w:rPr/>
            </w:pPr>
            <w:r w:rsidDel="00000000" w:rsidR="00000000" w:rsidRPr="00000000">
              <w:rPr>
                <w:rtl w:val="0"/>
              </w:rPr>
              <w:t xml:space="preserve">&gt; Representándolas de manera concreta, pictórica y simbólica. </w:t>
            </w:r>
          </w:p>
          <w:p w:rsidR="00000000" w:rsidDel="00000000" w:rsidP="00000000" w:rsidRDefault="00000000" w:rsidRPr="00000000" w14:paraId="0000004F">
            <w:pPr>
              <w:rPr/>
            </w:pPr>
            <w:r w:rsidDel="00000000" w:rsidR="00000000" w:rsidRPr="00000000">
              <w:rPr>
                <w:rtl w:val="0"/>
              </w:rPr>
              <w:t xml:space="preserve">&gt; Aplicando procedimientos usados en la multiplicación y la división de números naturales. </w:t>
            </w:r>
          </w:p>
          <w:p w:rsidR="00000000" w:rsidDel="00000000" w:rsidP="00000000" w:rsidRDefault="00000000" w:rsidRPr="00000000" w14:paraId="00000050">
            <w:pPr>
              <w:rPr/>
            </w:pPr>
            <w:r w:rsidDel="00000000" w:rsidR="00000000" w:rsidRPr="00000000">
              <w:rPr>
                <w:rtl w:val="0"/>
              </w:rPr>
              <w:t xml:space="preserve">&gt; Aplicando la regla de los signos de la operación. </w:t>
            </w:r>
          </w:p>
          <w:p w:rsidR="00000000" w:rsidDel="00000000" w:rsidP="00000000" w:rsidRDefault="00000000" w:rsidRPr="00000000" w14:paraId="00000051">
            <w:pPr>
              <w:rPr>
                <w:b w:val="1"/>
                <w:sz w:val="36"/>
                <w:szCs w:val="36"/>
              </w:rPr>
            </w:pPr>
            <w:r w:rsidDel="00000000" w:rsidR="00000000" w:rsidRPr="00000000">
              <w:rPr>
                <w:rtl w:val="0"/>
              </w:rPr>
              <w:t xml:space="preserve">&gt; Resolviendo problemas rutinarios y no rutinarios.</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&gt; Representan la multiplicación por -1 de manera concreta; por ejemplo: con situaciones o procesos inversos (estar en contra de, etc.). &gt; Desarrollan la regla de los signos en ejemplos concretos o en la recta numérica: + • + = +; + • - = -; - • + = -; - • - = +. &gt; Representan la multiplicación de números enteros positivos y negativos de forma pictórica (recta numérica) o simbólica. </w:t>
            </w:r>
          </w:p>
          <w:p w:rsidR="00000000" w:rsidDel="00000000" w:rsidP="00000000" w:rsidRDefault="00000000" w:rsidRPr="00000000" w14:paraId="00000053">
            <w:pPr>
              <w:rPr/>
            </w:pPr>
            <w:r w:rsidDel="00000000" w:rsidR="00000000" w:rsidRPr="00000000">
              <w:rPr>
                <w:rtl w:val="0"/>
              </w:rPr>
              <w:t xml:space="preserve">&gt; Aplican la regla de los signos de las multiplicaciones y de las divisiones en ejercicios rutinarios. </w:t>
            </w:r>
          </w:p>
          <w:p w:rsidR="00000000" w:rsidDel="00000000" w:rsidP="00000000" w:rsidRDefault="00000000" w:rsidRPr="00000000" w14:paraId="00000054">
            <w:pPr>
              <w:rPr/>
            </w:pPr>
            <w:r w:rsidDel="00000000" w:rsidR="00000000" w:rsidRPr="00000000">
              <w:rPr>
                <w:rtl w:val="0"/>
              </w:rPr>
              <w:t xml:space="preserve">&gt; Representan, de forma concreta o pictórica, la división de un número negativo por un número natural. </w:t>
            </w:r>
          </w:p>
          <w:p w:rsidR="00000000" w:rsidDel="00000000" w:rsidP="00000000" w:rsidRDefault="00000000" w:rsidRPr="00000000" w14:paraId="00000055">
            <w:pPr>
              <w:rPr/>
            </w:pPr>
            <w:r w:rsidDel="00000000" w:rsidR="00000000" w:rsidRPr="00000000">
              <w:rPr>
                <w:rtl w:val="0"/>
              </w:rPr>
              <w:t xml:space="preserve">&gt; Multiplican números enteros positivos y/o negativos, utilizando la multiplicación de números naturales y la regla de los signos. </w:t>
            </w:r>
          </w:p>
          <w:p w:rsidR="00000000" w:rsidDel="00000000" w:rsidP="00000000" w:rsidRDefault="00000000" w:rsidRPr="00000000" w14:paraId="00000056">
            <w:pPr>
              <w:rPr>
                <w:rFonts w:ascii="Arial" w:cs="Arial" w:eastAsia="Arial" w:hAnsi="Arial"/>
                <w:b w:val="1"/>
                <w:sz w:val="44"/>
                <w:szCs w:val="44"/>
              </w:rPr>
            </w:pPr>
            <w:r w:rsidDel="00000000" w:rsidR="00000000" w:rsidRPr="00000000">
              <w:rPr>
                <w:rtl w:val="0"/>
              </w:rPr>
              <w:t xml:space="preserve">&gt; Resuelven problemas cotidianos que requieren la multiplicación o división de números enteros.</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b w:val="1"/>
                <w:sz w:val="36"/>
                <w:szCs w:val="36"/>
                <w:rtl w:val="0"/>
              </w:rPr>
              <w:t xml:space="preserve">OA2 - </w:t>
            </w:r>
            <w:r w:rsidDel="00000000" w:rsidR="00000000" w:rsidRPr="00000000">
              <w:rPr>
                <w:rtl w:val="0"/>
              </w:rPr>
              <w:t xml:space="preserve">Utilizar las operaciones de multiplicación y división con los números racionales en el contexto de la resolución de problemas: </w:t>
            </w:r>
          </w:p>
          <w:p w:rsidR="00000000" w:rsidDel="00000000" w:rsidP="00000000" w:rsidRDefault="00000000" w:rsidRPr="00000000" w14:paraId="00000058">
            <w:pPr>
              <w:rPr/>
            </w:pPr>
            <w:r w:rsidDel="00000000" w:rsidR="00000000" w:rsidRPr="00000000">
              <w:rPr>
                <w:rtl w:val="0"/>
              </w:rPr>
              <w:t xml:space="preserve">&gt; Representándolos en la recta numérica. </w:t>
            </w:r>
          </w:p>
          <w:p w:rsidR="00000000" w:rsidDel="00000000" w:rsidP="00000000" w:rsidRDefault="00000000" w:rsidRPr="00000000" w14:paraId="00000059">
            <w:pPr>
              <w:rPr>
                <w:b w:val="1"/>
                <w:sz w:val="36"/>
                <w:szCs w:val="36"/>
              </w:rPr>
            </w:pPr>
            <w:r w:rsidDel="00000000" w:rsidR="00000000" w:rsidRPr="00000000">
              <w:rPr>
                <w:rtl w:val="0"/>
              </w:rPr>
              <w:t xml:space="preserve">&gt; Involucrando diferentes conjuntos numéricos (fracciones, decimales y números enteros).</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&gt; Representan las cuatro operaciones con fracciones negativas y decimales negativos en la recta numérica. </w:t>
            </w:r>
          </w:p>
          <w:p w:rsidR="00000000" w:rsidDel="00000000" w:rsidP="00000000" w:rsidRDefault="00000000" w:rsidRPr="00000000" w14:paraId="0000005B">
            <w:pPr>
              <w:rPr/>
            </w:pPr>
            <w:r w:rsidDel="00000000" w:rsidR="00000000" w:rsidRPr="00000000">
              <w:rPr>
                <w:rtl w:val="0"/>
              </w:rPr>
              <w:t xml:space="preserve">&gt; Realizan ejercicios rutinarios que involucren las cuatro operaciones con fracciones y decimales. </w:t>
            </w:r>
          </w:p>
          <w:p w:rsidR="00000000" w:rsidDel="00000000" w:rsidP="00000000" w:rsidRDefault="00000000" w:rsidRPr="00000000" w14:paraId="0000005C">
            <w:pPr>
              <w:rPr/>
            </w:pPr>
            <w:r w:rsidDel="00000000" w:rsidR="00000000" w:rsidRPr="00000000">
              <w:rPr>
                <w:rtl w:val="0"/>
              </w:rPr>
              <w:t xml:space="preserve">&gt; Reconocen la operación matemática adecuada en problemas sencillos para resolverlos. </w:t>
            </w:r>
          </w:p>
          <w:p w:rsidR="00000000" w:rsidDel="00000000" w:rsidP="00000000" w:rsidRDefault="00000000" w:rsidRPr="00000000" w14:paraId="0000005D">
            <w:pPr>
              <w:rPr/>
            </w:pPr>
            <w:r w:rsidDel="00000000" w:rsidR="00000000" w:rsidRPr="00000000">
              <w:rPr>
                <w:rtl w:val="0"/>
              </w:rPr>
              <w:t xml:space="preserve">&gt; Resuelven problemas que involucren la multiplicación y la división de números racionales. </w:t>
            </w:r>
          </w:p>
          <w:p w:rsidR="00000000" w:rsidDel="00000000" w:rsidP="00000000" w:rsidRDefault="00000000" w:rsidRPr="00000000" w14:paraId="0000005E">
            <w:pPr>
              <w:rPr/>
            </w:pPr>
            <w:r w:rsidDel="00000000" w:rsidR="00000000" w:rsidRPr="00000000">
              <w:rPr>
                <w:rtl w:val="0"/>
              </w:rPr>
              <w:t xml:space="preserve">&gt; Utilizan diferente notación simbólica para un número racional (decimal, fraccionaria, mixta).</w:t>
            </w:r>
          </w:p>
        </w:tc>
      </w:tr>
      <w:tr>
        <w:trPr>
          <w:cantSplit w:val="0"/>
          <w:tblHeader w:val="0"/>
        </w:trPr>
        <w:tc>
          <w:tcPr/>
          <w:p w:rsidR="00000000" w:rsidDel="00000000" w:rsidP="00000000" w:rsidRDefault="00000000" w:rsidRPr="00000000" w14:paraId="0000005F">
            <w:pPr>
              <w:rPr>
                <w:b w:val="1"/>
                <w:sz w:val="36"/>
                <w:szCs w:val="36"/>
              </w:rPr>
            </w:pPr>
            <w:r w:rsidDel="00000000" w:rsidR="00000000" w:rsidRPr="00000000">
              <w:rPr>
                <w:b w:val="1"/>
                <w:sz w:val="36"/>
                <w:szCs w:val="36"/>
                <w:rtl w:val="0"/>
              </w:rPr>
              <w:t xml:space="preserve">OA3 - </w:t>
            </w:r>
            <w:r w:rsidDel="00000000" w:rsidR="00000000" w:rsidRPr="00000000">
              <w:rPr>
                <w:rtl w:val="0"/>
              </w:rPr>
              <w:t xml:space="preserve">Explicar la multiplicación y la división de potencias de base natural y exponente natural hasta 3, de manera concreta, pictórica y simbólica.</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&gt; Representan potencias de base y exponente natural hasta 3 con material concreto, como candados con clave de dígitos, trompo poligonal con números, dados didácticos, diagramas de árbol, etc. </w:t>
            </w:r>
          </w:p>
          <w:p w:rsidR="00000000" w:rsidDel="00000000" w:rsidP="00000000" w:rsidRDefault="00000000" w:rsidRPr="00000000" w14:paraId="00000061">
            <w:pPr>
              <w:rPr/>
            </w:pPr>
            <w:r w:rsidDel="00000000" w:rsidR="00000000" w:rsidRPr="00000000">
              <w:rPr>
                <w:rtl w:val="0"/>
              </w:rPr>
              <w:t xml:space="preserve">&gt; Representan pictóricamente la multiplicación de potencias de igual base o de igual exponente natural hasta 3. </w:t>
            </w:r>
          </w:p>
          <w:p w:rsidR="00000000" w:rsidDel="00000000" w:rsidP="00000000" w:rsidRDefault="00000000" w:rsidRPr="00000000" w14:paraId="00000062">
            <w:pPr>
              <w:rPr/>
            </w:pPr>
            <w:r w:rsidDel="00000000" w:rsidR="00000000" w:rsidRPr="00000000">
              <w:rPr>
                <w:rtl w:val="0"/>
              </w:rPr>
              <w:t xml:space="preserve">&gt; Representan la división de potencias de igual base o de igual exponente natural hasta 3. </w:t>
            </w:r>
          </w:p>
          <w:p w:rsidR="00000000" w:rsidDel="00000000" w:rsidP="00000000" w:rsidRDefault="00000000" w:rsidRPr="00000000" w14:paraId="00000063">
            <w:pPr>
              <w:rPr/>
            </w:pPr>
            <w:r w:rsidDel="00000000" w:rsidR="00000000" w:rsidRPr="00000000">
              <w:rPr>
                <w:rtl w:val="0"/>
              </w:rPr>
              <w:t xml:space="preserve">&gt; Descubren, comunican y aplican las propiedades de la multiplicación y división de potencias, incluyendo el significado del exponente cero, en forma pictórica o simbólica. </w:t>
            </w:r>
          </w:p>
          <w:p w:rsidR="00000000" w:rsidDel="00000000" w:rsidP="00000000" w:rsidRDefault="00000000" w:rsidRPr="00000000" w14:paraId="00000064">
            <w:pPr>
              <w:rPr/>
            </w:pPr>
            <w:r w:rsidDel="00000000" w:rsidR="00000000" w:rsidRPr="00000000">
              <w:rPr>
                <w:rtl w:val="0"/>
              </w:rPr>
              <w:t xml:space="preserve">&gt; Representan la potencia de potencias de manera concreta (combinación de máquinas que amplifican imágenes). </w:t>
            </w:r>
          </w:p>
          <w:p w:rsidR="00000000" w:rsidDel="00000000" w:rsidP="00000000" w:rsidRDefault="00000000" w:rsidRPr="00000000" w14:paraId="00000065">
            <w:pPr>
              <w:rPr/>
            </w:pPr>
            <w:r w:rsidDel="00000000" w:rsidR="00000000" w:rsidRPr="00000000">
              <w:rPr>
                <w:rtl w:val="0"/>
              </w:rPr>
              <w:t xml:space="preserve">&gt; Relacionan situaciones reales con multiplicación, división y potencias de potencias. </w:t>
            </w:r>
          </w:p>
          <w:p w:rsidR="00000000" w:rsidDel="00000000" w:rsidP="00000000" w:rsidRDefault="00000000" w:rsidRPr="00000000" w14:paraId="00000066">
            <w:pPr>
              <w:rPr/>
            </w:pPr>
            <w:r w:rsidDel="00000000" w:rsidR="00000000" w:rsidRPr="00000000">
              <w:rPr>
                <w:rtl w:val="0"/>
              </w:rPr>
              <w:t xml:space="preserve">&gt; Resuelven ejercicios rutinarios, aplicando la multiplicación, la división y la potenciación de potencias.</w:t>
            </w:r>
          </w:p>
        </w:tc>
      </w:tr>
      <w:tr>
        <w:trPr>
          <w:cantSplit w:val="0"/>
          <w:tblHeader w:val="0"/>
        </w:trPr>
        <w:tc>
          <w:tcPr/>
          <w:p w:rsidR="00000000" w:rsidDel="00000000" w:rsidP="00000000" w:rsidRDefault="00000000" w:rsidRPr="00000000" w14:paraId="00000067">
            <w:pPr>
              <w:rPr/>
            </w:pPr>
            <w:r w:rsidDel="00000000" w:rsidR="00000000" w:rsidRPr="00000000">
              <w:rPr>
                <w:b w:val="1"/>
                <w:sz w:val="36"/>
                <w:szCs w:val="36"/>
                <w:rtl w:val="0"/>
              </w:rPr>
              <w:t xml:space="preserve">OA4 - </w:t>
            </w:r>
            <w:r w:rsidDel="00000000" w:rsidR="00000000" w:rsidRPr="00000000">
              <w:rPr>
                <w:rtl w:val="0"/>
              </w:rPr>
              <w:t xml:space="preserve">Mostrar que comprenden las raíces cuadradas de números naturales: </w:t>
            </w:r>
          </w:p>
          <w:p w:rsidR="00000000" w:rsidDel="00000000" w:rsidP="00000000" w:rsidRDefault="00000000" w:rsidRPr="00000000" w14:paraId="00000068">
            <w:pPr>
              <w:rPr/>
            </w:pPr>
            <w:r w:rsidDel="00000000" w:rsidR="00000000" w:rsidRPr="00000000">
              <w:rPr>
                <w:rtl w:val="0"/>
              </w:rPr>
              <w:t xml:space="preserve">&gt; Estimándolas de manera intuitiva. </w:t>
            </w:r>
          </w:p>
          <w:p w:rsidR="00000000" w:rsidDel="00000000" w:rsidP="00000000" w:rsidRDefault="00000000" w:rsidRPr="00000000" w14:paraId="00000069">
            <w:pPr>
              <w:rPr/>
            </w:pPr>
            <w:r w:rsidDel="00000000" w:rsidR="00000000" w:rsidRPr="00000000">
              <w:rPr>
                <w:rtl w:val="0"/>
              </w:rPr>
              <w:t xml:space="preserve">&gt; Representándolas de manera concreta, pictórica y simbólica. </w:t>
            </w:r>
          </w:p>
          <w:p w:rsidR="00000000" w:rsidDel="00000000" w:rsidP="00000000" w:rsidRDefault="00000000" w:rsidRPr="00000000" w14:paraId="0000006A">
            <w:pPr>
              <w:rPr>
                <w:b w:val="1"/>
                <w:sz w:val="36"/>
                <w:szCs w:val="36"/>
              </w:rPr>
            </w:pPr>
            <w:r w:rsidDel="00000000" w:rsidR="00000000" w:rsidRPr="00000000">
              <w:rPr>
                <w:rtl w:val="0"/>
              </w:rPr>
              <w:t xml:space="preserve">&gt; Aplicándolas en situaciones geométricas y en la vida diaria.</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&gt; Estiman en cm, hasta el primer decimal, el largo de un cuadrado cuya área en cm2 no tiene un número cuadrado, y comparan la estimación con multiplicación por sí mismo, utilizando la calculadora. </w:t>
            </w:r>
          </w:p>
          <w:p w:rsidR="00000000" w:rsidDel="00000000" w:rsidP="00000000" w:rsidRDefault="00000000" w:rsidRPr="00000000" w14:paraId="0000006C">
            <w:pPr>
              <w:rPr/>
            </w:pPr>
            <w:r w:rsidDel="00000000" w:rsidR="00000000" w:rsidRPr="00000000">
              <w:rPr>
                <w:rtl w:val="0"/>
              </w:rPr>
              <w:t xml:space="preserve">&gt; Ubican la posición aproximada de raíces no exactas en la recta numérica. </w:t>
            </w:r>
          </w:p>
          <w:p w:rsidR="00000000" w:rsidDel="00000000" w:rsidP="00000000" w:rsidRDefault="00000000" w:rsidRPr="00000000" w14:paraId="0000006D">
            <w:pPr>
              <w:rPr/>
            </w:pPr>
            <w:r w:rsidDel="00000000" w:rsidR="00000000" w:rsidRPr="00000000">
              <w:rPr>
                <w:rtl w:val="0"/>
              </w:rPr>
              <w:t xml:space="preserve">&gt; Resuelven problemas de transformación de rectángulos (u otras figuras 2D) en cuadrados del mismo contenido del área, calculando el lado del cuadrado. </w:t>
            </w:r>
          </w:p>
          <w:p w:rsidR="00000000" w:rsidDel="00000000" w:rsidP="00000000" w:rsidRDefault="00000000" w:rsidRPr="00000000" w14:paraId="0000006E">
            <w:pPr>
              <w:rPr/>
            </w:pPr>
            <w:r w:rsidDel="00000000" w:rsidR="00000000" w:rsidRPr="00000000">
              <w:rPr>
                <w:rtl w:val="0"/>
              </w:rPr>
              <w:t xml:space="preserve">&gt; Calculan el perímetro en situaciones de la vida diaria que involucran cuadrados; por ejemplo: áreas de deporte, escenarios, parques, etc. </w:t>
            </w:r>
          </w:p>
          <w:p w:rsidR="00000000" w:rsidDel="00000000" w:rsidP="00000000" w:rsidRDefault="00000000" w:rsidRPr="00000000" w14:paraId="0000006F">
            <w:pPr>
              <w:rPr/>
            </w:pPr>
            <w:r w:rsidDel="00000000" w:rsidR="00000000" w:rsidRPr="00000000">
              <w:rPr>
                <w:rtl w:val="0"/>
              </w:rPr>
              <w:t xml:space="preserve">&gt; Aplican la raíz cuadrada en la solución de problemas de la vida cotidiana o de ciencias.</w:t>
            </w:r>
          </w:p>
        </w:tc>
      </w:tr>
    </w:tbl>
    <w:p w:rsidR="00000000" w:rsidDel="00000000" w:rsidP="00000000" w:rsidRDefault="00000000" w:rsidRPr="00000000" w14:paraId="00000070">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71">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72">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73">
      <w:pPr>
        <w:jc w:val="center"/>
        <w:rPr>
          <w:rFonts w:ascii="Arial" w:cs="Arial" w:eastAsia="Arial" w:hAnsi="Arial"/>
          <w:b w:val="1"/>
          <w:sz w:val="36"/>
          <w:szCs w:val="36"/>
          <w:u w:val="single"/>
        </w:rPr>
      </w:pPr>
      <w:r w:rsidDel="00000000" w:rsidR="00000000" w:rsidRPr="00000000">
        <w:rPr>
          <w:rFonts w:ascii="Arial" w:cs="Arial" w:eastAsia="Arial" w:hAnsi="Arial"/>
          <w:b w:val="1"/>
          <w:sz w:val="36"/>
          <w:szCs w:val="36"/>
          <w:u w:val="single"/>
          <w:rtl w:val="0"/>
        </w:rPr>
        <w:t xml:space="preserve">UNIDAD 2</w:t>
      </w:r>
    </w:p>
    <w:p w:rsidR="00000000" w:rsidDel="00000000" w:rsidP="00000000" w:rsidRDefault="00000000" w:rsidRPr="00000000" w14:paraId="00000074">
      <w:pPr>
        <w:rPr>
          <w:rFonts w:ascii="Arial" w:cs="Arial" w:eastAsia="Arial" w:hAnsi="Arial"/>
          <w:b w:val="1"/>
          <w:sz w:val="22"/>
          <w:szCs w:val="22"/>
        </w:rPr>
      </w:pPr>
      <w:r w:rsidDel="00000000" w:rsidR="00000000" w:rsidRPr="00000000">
        <w:rPr>
          <w:rtl w:val="0"/>
        </w:rPr>
      </w:r>
    </w:p>
    <w:tbl>
      <w:tblPr>
        <w:tblStyle w:val="Table6"/>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rHeight w:val="158" w:hRule="atLeast"/>
          <w:tblHeader w:val="0"/>
        </w:trPr>
        <w:tc>
          <w:tcPr>
            <w:shd w:fill="d9e2f3" w:val="clear"/>
          </w:tcPr>
          <w:p w:rsidR="00000000" w:rsidDel="00000000" w:rsidP="00000000" w:rsidRDefault="00000000" w:rsidRPr="00000000" w14:paraId="00000075">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Propósito</w:t>
            </w:r>
          </w:p>
        </w:tc>
        <w:tc>
          <w:tcPr>
            <w:shd w:fill="d9e2f3" w:val="clear"/>
          </w:tcPr>
          <w:p w:rsidR="00000000" w:rsidDel="00000000" w:rsidP="00000000" w:rsidRDefault="00000000" w:rsidRPr="00000000" w14:paraId="00000076">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Conocimientos previos</w:t>
            </w:r>
          </w:p>
        </w:tc>
      </w:tr>
      <w:tr>
        <w:trPr>
          <w:cantSplit w:val="0"/>
          <w:tblHeader w:val="0"/>
        </w:trPr>
        <w:tc>
          <w:tcPr/>
          <w:p w:rsidR="00000000" w:rsidDel="00000000" w:rsidP="00000000" w:rsidRDefault="00000000" w:rsidRPr="00000000" w14:paraId="00000077">
            <w:pPr>
              <w:jc w:val="both"/>
              <w:rPr>
                <w:rFonts w:ascii="Arial" w:cs="Arial" w:eastAsia="Arial" w:hAnsi="Arial"/>
                <w:color w:val="282829"/>
              </w:rPr>
            </w:pPr>
            <w:r w:rsidDel="00000000" w:rsidR="00000000" w:rsidRPr="00000000">
              <w:rPr>
                <w:rFonts w:ascii="Arial" w:cs="Arial" w:eastAsia="Arial" w:hAnsi="Arial"/>
                <w:color w:val="282829"/>
                <w:rtl w:val="0"/>
              </w:rPr>
              <w:t xml:space="preserve">En esta unidad, los estudiantes avanzan en las operaciones de expresiones algebraicas respecto de conceptos de geometría como el área y el volumen, para poder manipular las factorizaciones. El foco de esta unidad está en el concepto de función, que se introduce como un cambio lineal. El primer acercamiento se efectúa por medio de tablas y nociones sencillas sobre lo que es un cambio; se debe utilizar la noción de proporcionalidad directa para comenzar con esta introducción. La noción de función y sus representaciones toma mayor fuerza en la habilidad de modelar situaciones de la vida diaria y de otras asignaturas, considerando problemas abiertos y que pueden ser resueltos por medio de la función y de sus representaciones. Los alumnos trabajan con ecuaciones e inecuaciones; el ámbito numérico ha sido ampliado desde los números enteros, trabajado en 7º, a los números racionales. Este avance se puede trabajar desde lo concreto, con las representaciones utilizadas en años anteriores, hasta llegar a la manipulación simbólica que implican las ecuaciones y las inecuaciones. También conocerán la función afín como una generalización de una función lineal más una constante; por lo tanto, los conocimientos iniciales de esta unidad son un prerrequisito para el último objetivo de la unidad. La función afín se relaciona con el interés simple para que los alumnos traspasen sus conocimientos de situaciones financieras conocidas de su entorno, a los nuevos conceptos.</w:t>
            </w:r>
          </w:p>
        </w:tc>
        <w:tc>
          <w:tcPr/>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Operaciones de números enteros</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Operaciones de números decimales y fracciones</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Variaciones porcentuales</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Reducción de expresiones algebraicas</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Concepto de proporción directa</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Ecuaciones e inecuaciones con números enteros</w:t>
            </w:r>
          </w:p>
          <w:p w:rsidR="00000000" w:rsidDel="00000000" w:rsidP="00000000" w:rsidRDefault="00000000" w:rsidRPr="00000000" w14:paraId="0000007E">
            <w:pPr>
              <w:jc w:val="both"/>
              <w:rPr>
                <w:rFonts w:ascii="Arial" w:cs="Arial" w:eastAsia="Arial" w:hAnsi="Arial"/>
                <w:b w:val="1"/>
                <w:sz w:val="28"/>
                <w:szCs w:val="28"/>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7F">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Palabras claves</w:t>
            </w:r>
          </w:p>
        </w:tc>
        <w:tc>
          <w:tcPr>
            <w:shd w:fill="d9e2f3" w:val="clear"/>
          </w:tcPr>
          <w:p w:rsidR="00000000" w:rsidDel="00000000" w:rsidP="00000000" w:rsidRDefault="00000000" w:rsidRPr="00000000" w14:paraId="00000080">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Habilidades</w:t>
            </w:r>
          </w:p>
        </w:tc>
      </w:tr>
      <w:tr>
        <w:trPr>
          <w:cantSplit w:val="0"/>
          <w:tblHeader w:val="0"/>
        </w:trPr>
        <w:tc>
          <w:tcPr/>
          <w:p w:rsidR="00000000" w:rsidDel="00000000" w:rsidP="00000000" w:rsidRDefault="00000000" w:rsidRPr="00000000" w14:paraId="00000081">
            <w:pPr>
              <w:rPr>
                <w:rFonts w:ascii="Arial" w:cs="Arial" w:eastAsia="Arial" w:hAnsi="Arial"/>
                <w:color w:val="000000"/>
              </w:rPr>
            </w:pPr>
            <w:r w:rsidDel="00000000" w:rsidR="00000000" w:rsidRPr="00000000">
              <w:rPr>
                <w:rFonts w:ascii="Arial" w:cs="Arial" w:eastAsia="Arial" w:hAnsi="Arial"/>
                <w:color w:val="000000"/>
                <w:rtl w:val="0"/>
              </w:rPr>
              <w:t xml:space="preserve">Factorización, función, cambio lineal, función lineal, ecuaciones, inecuaciones, función afín, interés</w:t>
            </w:r>
          </w:p>
          <w:p w:rsidR="00000000" w:rsidDel="00000000" w:rsidP="00000000" w:rsidRDefault="00000000" w:rsidRPr="00000000" w14:paraId="00000082">
            <w:pPr>
              <w:rPr>
                <w:rFonts w:ascii="Arial" w:cs="Arial" w:eastAsia="Arial" w:hAnsi="Arial"/>
                <w:color w:val="000000"/>
              </w:rPr>
            </w:pPr>
            <w:r w:rsidDel="00000000" w:rsidR="00000000" w:rsidRPr="00000000">
              <w:rPr>
                <w:rFonts w:ascii="Arial" w:cs="Arial" w:eastAsia="Arial" w:hAnsi="Arial"/>
                <w:color w:val="000000"/>
                <w:rtl w:val="0"/>
              </w:rPr>
              <w:t xml:space="preserve">simple. </w:t>
            </w:r>
          </w:p>
        </w:tc>
        <w:tc>
          <w:tcPr/>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Evaluar procedimientos y comprobar resultados propios y de otros, de un problema matemático (OA b)</w:t>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Explicar y fundamentar:  o soluciones propias y los procedimientos utilizados o resultados mediante definiciones, axiomas, propiedades y teoremas (OA e ) </w:t>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Seleccionar y ajustar modelos para resolver problemas asociados a ecuaciones e inecuaciones de la forma, comparando  dependencias lineales. (OA i) </w:t>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Evaluar la pertinencia de modelos: o en relación con el problema presentado o considerando sus limitaciones (OA j) </w:t>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Relacionar y contrastar información entre distintos niveles de representación. (OA l)</w:t>
            </w:r>
          </w:p>
        </w:tc>
      </w:tr>
    </w:tbl>
    <w:p w:rsidR="00000000" w:rsidDel="00000000" w:rsidP="00000000" w:rsidRDefault="00000000" w:rsidRPr="00000000" w14:paraId="00000088">
      <w:pPr>
        <w:rPr>
          <w:rFonts w:ascii="Arial" w:cs="Arial" w:eastAsia="Arial" w:hAnsi="Arial"/>
          <w:b w:val="1"/>
          <w:sz w:val="44"/>
          <w:szCs w:val="44"/>
        </w:rPr>
      </w:pPr>
      <w:r w:rsidDel="00000000" w:rsidR="00000000" w:rsidRPr="00000000">
        <w:rPr>
          <w:rtl w:val="0"/>
        </w:rPr>
      </w:r>
    </w:p>
    <w:tbl>
      <w:tblPr>
        <w:tblStyle w:val="Table7"/>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ff2cc" w:val="clear"/>
          </w:tcPr>
          <w:p w:rsidR="00000000" w:rsidDel="00000000" w:rsidP="00000000" w:rsidRDefault="00000000" w:rsidRPr="00000000" w14:paraId="00000089">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Aprendizajes Transversales</w:t>
            </w:r>
          </w:p>
        </w:tc>
      </w:tr>
      <w:tr>
        <w:trPr>
          <w:cantSplit w:val="0"/>
          <w:tblHeader w:val="0"/>
        </w:trPr>
        <w:tc>
          <w:tcPr/>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Favorecer el desarrollo físico personal y el autocuidado, en el contexto de la valoración de la vida y el propio cuerpo, mediante hábitos de higiene, prevención de riesgos y hábitos de vida saludable </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Desarrollar hábitos de vida activa llevando a cabo actividad física adecuada a sus intereses y aptitudes </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Construir un sentido positivo ante la vida, así como una autoestima y confianza en sí mismo(a) que favorezcan la autoafirmación personal, basándose en el conocimiento de sí y reconociendo tanto potencialidades como ámbitos de superación </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apreciar la importancia que tienen las dimensiones afectiva, espiritual, ética y social para un sano desarrollo sexual. </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Adaptarse a los cambios en el conocimiento y manejar la incertidumbre. </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Exponer ideas, opiniones, convicciones, sentimientos y experiencias de manera coherente y fundamentada, haciendo uso de diversas y variadas formas de expresión. </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Resolver problemas de manera reflexiva en el ámbito escolar, familiar y social, tanto utilizando mo- delos y rutinas como aplicando de manera creativa conceptos, criterios, principios y leyes generales </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Pensar en forma libre, reflexiva y metódica para evaluar críticamente situaciones en los ámbitos escolar, familiar, social, laboral y en su vida cotidiana, así como para evaluar su propia actividad, favoreciendo el conocimiento, comprensión y organización de la propia experiencia </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la vida en sociedad como una dimensión esencial del crecimiento de la persona, así como la participación ciudadana democrática, activa, solidaria, responsable, con conciencia de los respectivos deberes y derechos; desenvolverse en su entorno de acuerdo a estos principios y proyectar su participación plena en la sociedad de carácter democrático. </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compromiso en las relaciones entre las personas y al acordar contratos: en la amistad, en el amor, en el matrimonio, en el trabajo y al emprender proyectos </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Participar solidaria y responsablemente en las actividades y proyectos de la familia, del estable- cimiento y de la comunidad. </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y valorar la historia y sus actores, las tradiciones, los símbolos y el patrimonio territorial y cultural de la nación, en el contexto de un mundo crecientemente globalizado e interdepen- diente, comprendiendo la tensión y la complementariedad que existe entre ambos planos. </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igualdad de derechos entre hombres y mujeres y apreciar la importan- cia de desarrollar relaciones que potencien su participación equitativa en la vida económica familiar, social y cultural. </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el problema ambiental global, y proteger y conservar el entorno natural y sus recursos como contexto de desarrollo humano. </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Ejercer de modo responsable grados crecientes de libertad y autonomía personal, de acuerdo a los valores de justicia, solidaridad, honestidad, respeto, bien común y generosidad. </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respetar y defender la igualdad de derechos esenciales de todas las personas, sin dis- tinción de sexo, edad, condición física, etnia, religión o situación económica, y actuar en concor- dancia con el principio ético que reconoce que todos los “seres humanos nacen libres e iguales en dignidad y derechos y, dotados de razón y conciencia, deben comportarse fraternalmente los unos con los otros” (Declaración Universal de Derechos Humanos, Artículo 1°). </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carácter único de cada ser humano y, por lo tanto, la diversidad que se manifiesta entre las personas, y desarrollar la capacidad de empatía con los otros. </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diversidad cultural, religiosa y étnica y las ideas y creencias distintas de las propias en los espacios escolares, familiares y comunitarios, interactuando de manera constructiva mediante la cooperación y reconociendo el diálogo como fuente de crecimiento y de superación de las diferencias </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Practicar la iniciativa personal, la creatividad y el espíritu emprendedor en los ámbitos personal, escolar y comunitario, aportando con esto al desarrollo de la sociedad </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Trabajar en equipo de manera responsable, construyendo relaciones de cooperación basadas en la confianza mutua, y resolviendo adecuadamente los conflictos </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la importancia del trabajo —manual e intelectual— como forma de desarrollo perso- nal, familiar, social y de contribución al bien común, valorando sus procesos y resultados según criterios de satisfacción personal, sentido de vida, calidad, productividad, innovación, respon- sabilidad social e impacto sobre el medioambiente, y apreciando la dignidad esencial de todo trabajo y el valor eminente de la persona que lo realiza. </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Gestionar de manera activa el propio aprendizaje, utilizando sus capacidades de análisis, inter- pretación y síntesis para monitorear y evaluar su logro. </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Desarrollar planes de vida y proyectos personales, con discernimiento sobre los propios dere- chos, necesidades e intereses, así como sobre las responsabilidades con los demás, en especial, en el ámbito de la familia. </w:t>
            </w:r>
            <w:r w:rsidDel="00000000" w:rsidR="00000000" w:rsidRPr="00000000">
              <w:rPr>
                <w:rtl w:val="0"/>
              </w:rPr>
            </w:r>
          </w:p>
          <w:p w:rsidR="00000000" w:rsidDel="00000000" w:rsidP="00000000" w:rsidRDefault="00000000" w:rsidRPr="00000000" w14:paraId="000000A2">
            <w:pPr>
              <w:rPr>
                <w:rFonts w:ascii="Arial" w:cs="Arial" w:eastAsia="Arial" w:hAnsi="Arial"/>
                <w:b w:val="1"/>
                <w:sz w:val="44"/>
                <w:szCs w:val="44"/>
              </w:rPr>
            </w:pPr>
            <w:r w:rsidDel="00000000" w:rsidR="00000000" w:rsidRPr="00000000">
              <w:rPr>
                <w:color w:val="000000"/>
                <w:rtl w:val="0"/>
              </w:rPr>
              <w:t xml:space="preserve">Utilizar TIC que resuelvan las necesidades de información, comunicación, expresión y creación dentro del entorno educativo y social inmediato.</w:t>
            </w:r>
            <w:r w:rsidDel="00000000" w:rsidR="00000000" w:rsidRPr="00000000">
              <w:rPr>
                <w:rtl w:val="0"/>
              </w:rPr>
            </w:r>
          </w:p>
        </w:tc>
      </w:tr>
    </w:tbl>
    <w:p w:rsidR="00000000" w:rsidDel="00000000" w:rsidP="00000000" w:rsidRDefault="00000000" w:rsidRPr="00000000" w14:paraId="000000A3">
      <w:pPr>
        <w:rPr>
          <w:rFonts w:ascii="Arial" w:cs="Arial" w:eastAsia="Arial" w:hAnsi="Arial"/>
          <w:b w:val="1"/>
          <w:sz w:val="44"/>
          <w:szCs w:val="44"/>
        </w:rPr>
      </w:pPr>
      <w:r w:rsidDel="00000000" w:rsidR="00000000" w:rsidRPr="00000000">
        <w:rPr>
          <w:rtl w:val="0"/>
        </w:rPr>
      </w:r>
    </w:p>
    <w:tbl>
      <w:tblPr>
        <w:tblStyle w:val="Table8"/>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be5d5" w:val="clear"/>
          </w:tcPr>
          <w:p w:rsidR="00000000" w:rsidDel="00000000" w:rsidP="00000000" w:rsidRDefault="00000000" w:rsidRPr="00000000" w14:paraId="000000A4">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Complementarios</w:t>
            </w: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b w:val="1"/>
                <w:sz w:val="36"/>
                <w:szCs w:val="36"/>
                <w:rtl w:val="0"/>
              </w:rPr>
              <w:t xml:space="preserve">OA6 - </w:t>
            </w:r>
            <w:r w:rsidDel="00000000" w:rsidR="00000000" w:rsidRPr="00000000">
              <w:rPr>
                <w:rtl w:val="0"/>
              </w:rPr>
              <w:t xml:space="preserve">Mostrar que comprenden las operaciones de expresiones algebraicas:</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Representándolas de manera pictórica y simbólica.</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Relacionándolas con el área de cuadrados, rectángulos y volúmenes de paralelepípedos.</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Determinando formas factorizadas.</w:t>
            </w:r>
          </w:p>
          <w:p w:rsidR="00000000" w:rsidDel="00000000" w:rsidP="00000000" w:rsidRDefault="00000000" w:rsidRPr="00000000" w14:paraId="000000A9">
            <w:pPr>
              <w:rPr/>
            </w:pPr>
            <w:r w:rsidDel="00000000" w:rsidR="00000000" w:rsidRPr="00000000">
              <w:rPr>
                <w:b w:val="1"/>
                <w:sz w:val="36"/>
                <w:szCs w:val="36"/>
                <w:rtl w:val="0"/>
              </w:rPr>
              <w:t xml:space="preserve">OA7 - </w:t>
            </w:r>
            <w:r w:rsidDel="00000000" w:rsidR="00000000" w:rsidRPr="00000000">
              <w:rPr>
                <w:rtl w:val="0"/>
              </w:rPr>
              <w:t xml:space="preserve">Mostrar que comprenden la noción de función por medio de un cambio lineal:</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Utilizando tablas.</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Usando metáforas de máquinas.</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Estableciendo reglas entre x e y.</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Representando de manera gráfica (plano cartesiano, diagramas de venn), de manera manual y/o con software educativo.</w:t>
            </w:r>
          </w:p>
          <w:p w:rsidR="00000000" w:rsidDel="00000000" w:rsidP="00000000" w:rsidRDefault="00000000" w:rsidRPr="00000000" w14:paraId="000000AE">
            <w:pPr>
              <w:rPr/>
            </w:pPr>
            <w:r w:rsidDel="00000000" w:rsidR="00000000" w:rsidRPr="00000000">
              <w:rPr>
                <w:b w:val="1"/>
                <w:sz w:val="36"/>
                <w:szCs w:val="36"/>
                <w:rtl w:val="0"/>
              </w:rPr>
              <w:t xml:space="preserve">OA9 - </w:t>
            </w:r>
            <w:r w:rsidDel="00000000" w:rsidR="00000000" w:rsidRPr="00000000">
              <w:rPr>
                <w:rtl w:val="0"/>
              </w:rPr>
              <w:t xml:space="preserve">Resolver inecuaciones lineales con coeficientes racionales en el contexto de la resolución de problemas, por medio de representaciones gráficas, simbólicas, de manera manual y/o con software educativo.</w:t>
            </w:r>
          </w:p>
          <w:p w:rsidR="00000000" w:rsidDel="00000000" w:rsidP="00000000" w:rsidRDefault="00000000" w:rsidRPr="00000000" w14:paraId="000000AF">
            <w:pPr>
              <w:rPr>
                <w:b w:val="1"/>
                <w:sz w:val="36"/>
                <w:szCs w:val="36"/>
              </w:rPr>
            </w:pPr>
            <w:r w:rsidDel="00000000" w:rsidR="00000000" w:rsidRPr="00000000">
              <w:rPr>
                <w:rtl w:val="0"/>
              </w:rPr>
            </w:r>
          </w:p>
          <w:p w:rsidR="00000000" w:rsidDel="00000000" w:rsidP="00000000" w:rsidRDefault="00000000" w:rsidRPr="00000000" w14:paraId="000000B0">
            <w:pPr>
              <w:rPr>
                <w:b w:val="1"/>
              </w:rPr>
            </w:pPr>
            <w:r w:rsidDel="00000000" w:rsidR="00000000" w:rsidRPr="00000000">
              <w:rPr>
                <w:b w:val="1"/>
                <w:rtl w:val="0"/>
              </w:rPr>
              <w:t xml:space="preserve">ARTICULACIÓN CON OTRAS ASIGNATURAS:</w:t>
            </w:r>
          </w:p>
          <w:p w:rsidR="00000000" w:rsidDel="00000000" w:rsidP="00000000" w:rsidRDefault="00000000" w:rsidRPr="00000000" w14:paraId="000000B1">
            <w:pPr>
              <w:rPr/>
            </w:pPr>
            <w:r w:rsidDel="00000000" w:rsidR="00000000" w:rsidRPr="00000000">
              <w:rPr>
                <w:rtl w:val="0"/>
              </w:rPr>
              <w:t xml:space="preserve">OA 8 </w:t>
            </w:r>
          </w:p>
          <w:p w:rsidR="00000000" w:rsidDel="00000000" w:rsidP="00000000" w:rsidRDefault="00000000" w:rsidRPr="00000000" w14:paraId="000000B2">
            <w:pPr>
              <w:rPr/>
            </w:pPr>
            <w:r w:rsidDel="00000000" w:rsidR="00000000" w:rsidRPr="00000000">
              <w:rPr>
                <w:rtl w:val="0"/>
              </w:rPr>
              <w:t xml:space="preserve">El precio total de una nueva estufa de calefacción se calcula según la siguiente clave: el precio de la estufa más el costo de la instalación, que se cobra por las horas de trabajo. &gt; Elaboran una ecuación lineal que representa el precio total de la estufa, incluida la instalación. Utilizan las siguientes variables: horas de trabajo es x, el precio por la hora a, el precio de la estufa b y el costo total c. &gt; Calculan el precio total para distinto tipos de estufas y cobros de instalación. Completan la tabla</w:t>
            </w:r>
          </w:p>
          <w:p w:rsidR="00000000" w:rsidDel="00000000" w:rsidP="00000000" w:rsidRDefault="00000000" w:rsidRPr="00000000" w14:paraId="000000B3">
            <w:pPr>
              <w:rPr/>
            </w:pPr>
            <w:r w:rsidDel="00000000" w:rsidR="00000000" w:rsidRPr="00000000">
              <w:rPr/>
              <w:drawing>
                <wp:inline distB="0" distT="0" distL="0" distR="0">
                  <wp:extent cx="3225800" cy="7493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258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&gt; De una venta anterior, se conoce el precio total de la estufa de $ 468 000, el precio de la instalación de $ 108 000 y el cobro por hora, de $ 24 000. Para tener una idea del tiempo necesario para la instalación, se quiere determinarlo mediante estos datos. Modelan y resuelven el problema con una ecuación adecuada. ® Historia, Geografía y Ciencias Sociales (Formación económica).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Seis compañeros de trabajo jugaron al “loto” y ganaron $ 36 321 741. Antes de repartir la ganancia, decidieron que cada uno donará $ 50 000 a una institución social. &gt; Estiman el monto aproximado que queda para cada uno de los compañeros. &gt; Elaboran una ecuación que modela la idea de repartir la ganancia en el loto. &gt; Despejan la ecuación a la variable que representa la ganancia de cada uno. &gt; Calculan el monto con el cual queda cada uno de los seis compañeros. ® Historia, Geografía y Ciencias Sociales (Formación económica).</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Una compañía telefónica tiene el siguiente plan para cobrar las llamadas mensualmente realizadas: El cobro base para la prestación del servicio es de $14 000, que incluye 120 minutos sin costos. Para cada minuto que sobrepasa el límite de 120 minutos, se cobran $95. En la cuenta mensual de una familia, sale un monto total de $18 750. &gt; Estiman la cantidad aproximada de minutos que sobrepasan el límite. &gt; Elaboran una ecuación para calcular los minutos extra hablados. &gt; Calculan los minutos que sobrepasan el límite de 120 minutos. ® Historia, Geografía y Ciencias Sociales OA 21 de 8° básico.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Un pasajero viaja en la línea 1 del Metro de Santiago de San Pablo a Baquedano. La estadía aproximada en cada estación se estima en 30 segundos. El recorrido de aproximado 10 km demora 22,5 min. a. Determinan el número de estaciones que debe recorrer el pasajero, usando el plan de la línea 1 (ver gráfico).</w:t>
            </w:r>
          </w:p>
          <w:p w:rsidR="00000000" w:rsidDel="00000000" w:rsidP="00000000" w:rsidRDefault="00000000" w:rsidRPr="00000000" w14:paraId="000000C1">
            <w:pPr>
              <w:rPr/>
            </w:pPr>
            <w:r w:rsidDel="00000000" w:rsidR="00000000" w:rsidRPr="00000000">
              <w:rPr/>
              <w:drawing>
                <wp:inline distB="0" distT="0" distL="0" distR="0">
                  <wp:extent cx="4559300" cy="9652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593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b. Elaboran una ecuación para calcular el tiempo en segundos del tren del Metro en movimiento. c. Calculan, con el resultado de la actividad b, la velocidad promedio del Metro en el recorrido entre San Pablo y Baquedano. Expresan la velocidad en m/s y en km/h . ® Historia, Geografía y Ciencias Sociales OA 21 de 8° básico.</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Dos empresas que arriendan autos tienen distintos sistemas de cobranza. En la empresa A se cobra una base fija por día de $ 25 000 y $ 90 por kilómetro recorrido, mientras la empresa B tiene una base fija de $30 000 y cobra $ 80 por kilómetro recorrido. &gt; Estiman en forma intuitiva en qué empresa el arriendo de un auto será más económica, si se piensa recorrer muchos kilómetros. &gt; Elaboran una ecuación para determinar el precio de cada empresa para determinar la más económica. ® Historia, Geografía y Ciencias Sociales (Formación económica).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OA 10</w:t>
            </w:r>
          </w:p>
          <w:p w:rsidR="00000000" w:rsidDel="00000000" w:rsidP="00000000" w:rsidRDefault="00000000" w:rsidRPr="00000000" w14:paraId="000000C8">
            <w:pPr>
              <w:rPr/>
            </w:pPr>
            <w:r w:rsidDel="00000000" w:rsidR="00000000" w:rsidRPr="00000000">
              <w:rPr>
                <w:rtl w:val="0"/>
              </w:rPr>
              <w:t xml:space="preserve">Para sus vacaciones, Carlos ahorró $57 500, estima que gastará unos $2 500 por día y quiere saber cuánto le queda de su ahorro con el curso de los días. &gt; Elaboran una ecuación de evolución de la forma f(t+1) = f(t) + c, que determina día por día el monto que queda del ahorro. &gt; Carlos se fue de vacaciones el 19 de enero. ¿Qué día el ahorro llegará a la mitad? &gt; ¿Qué día se acaba el ahorro? ® Historia, Geografía y Ciencias Sociales (Formación económica).</w:t>
            </w:r>
          </w:p>
        </w:tc>
      </w:tr>
    </w:tbl>
    <w:p w:rsidR="00000000" w:rsidDel="00000000" w:rsidP="00000000" w:rsidRDefault="00000000" w:rsidRPr="00000000" w14:paraId="000000C9">
      <w:pPr>
        <w:rPr>
          <w:rFonts w:ascii="Arial" w:cs="Arial" w:eastAsia="Arial" w:hAnsi="Arial"/>
          <w:b w:val="1"/>
          <w:sz w:val="44"/>
          <w:szCs w:val="44"/>
        </w:rPr>
      </w:pPr>
      <w:r w:rsidDel="00000000" w:rsidR="00000000" w:rsidRPr="00000000">
        <w:rPr>
          <w:rtl w:val="0"/>
        </w:rPr>
      </w:r>
    </w:p>
    <w:tbl>
      <w:tblPr>
        <w:tblStyle w:val="Table9"/>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blHeader w:val="0"/>
        </w:trPr>
        <w:tc>
          <w:tcPr>
            <w:gridSpan w:val="2"/>
            <w:shd w:fill="e2efd9" w:val="clear"/>
            <w:vAlign w:val="center"/>
          </w:tcPr>
          <w:p w:rsidR="00000000" w:rsidDel="00000000" w:rsidP="00000000" w:rsidRDefault="00000000" w:rsidRPr="00000000" w14:paraId="000000CA">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Basales</w:t>
            </w:r>
            <w:r w:rsidDel="00000000" w:rsidR="00000000" w:rsidRPr="00000000">
              <w:rPr>
                <w:rtl w:val="0"/>
              </w:rPr>
            </w:r>
          </w:p>
        </w:tc>
      </w:tr>
      <w:tr>
        <w:trPr>
          <w:cantSplit w:val="0"/>
          <w:tblHeader w:val="0"/>
        </w:trPr>
        <w:tc>
          <w:tcPr>
            <w:shd w:fill="d5dce4" w:val="clear"/>
          </w:tcPr>
          <w:p w:rsidR="00000000" w:rsidDel="00000000" w:rsidP="00000000" w:rsidRDefault="00000000" w:rsidRPr="00000000" w14:paraId="000000CC">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OA Basal</w:t>
            </w:r>
          </w:p>
        </w:tc>
        <w:tc>
          <w:tcPr>
            <w:shd w:fill="d5dce4" w:val="clear"/>
          </w:tcPr>
          <w:p w:rsidR="00000000" w:rsidDel="00000000" w:rsidP="00000000" w:rsidRDefault="00000000" w:rsidRPr="00000000" w14:paraId="000000CD">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Indicadores de evaluación</w:t>
            </w:r>
          </w:p>
        </w:tc>
      </w:tr>
      <w:tr>
        <w:trPr>
          <w:cantSplit w:val="0"/>
          <w:tblHeader w:val="0"/>
        </w:trPr>
        <w:tc>
          <w:tcPr/>
          <w:p w:rsidR="00000000" w:rsidDel="00000000" w:rsidP="00000000" w:rsidRDefault="00000000" w:rsidRPr="00000000" w14:paraId="000000CE">
            <w:pPr>
              <w:rPr>
                <w:rFonts w:ascii="Helvetica Neue" w:cs="Helvetica Neue" w:eastAsia="Helvetica Neue" w:hAnsi="Helvetica Neue"/>
                <w:b w:val="1"/>
                <w:sz w:val="36"/>
                <w:szCs w:val="36"/>
              </w:rPr>
            </w:pPr>
            <w:r w:rsidDel="00000000" w:rsidR="00000000" w:rsidRPr="00000000">
              <w:rPr>
                <w:b w:val="1"/>
                <w:sz w:val="36"/>
                <w:szCs w:val="36"/>
                <w:rtl w:val="0"/>
              </w:rPr>
              <w:t xml:space="preserve">OA8 -</w:t>
            </w:r>
            <w:r w:rsidDel="00000000" w:rsidR="00000000" w:rsidRPr="00000000">
              <w:rPr>
                <w:rFonts w:ascii="Helvetica Neue" w:cs="Helvetica Neue" w:eastAsia="Helvetica Neue" w:hAnsi="Helvetica Neue"/>
                <w:b w:val="1"/>
                <w:sz w:val="36"/>
                <w:szCs w:val="36"/>
                <w:rtl w:val="0"/>
              </w:rPr>
              <w:t xml:space="preserve"> </w:t>
            </w:r>
            <w:r w:rsidDel="00000000" w:rsidR="00000000" w:rsidRPr="00000000">
              <w:rPr>
                <w:rtl w:val="0"/>
              </w:rPr>
              <w:t xml:space="preserve">Modelar situaciones de la vida diaria y de otras asignaturas, usando ecuaciones lineales de la forma: ax = b; x a = b; a ≠ 0; ax + b = c; x a + b = c; ax = b + cx; a(x + b) = c; ax + b = cx + d</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t xml:space="preserve">&gt; Representan pictóricamente, mediante balanzas, ecuaciones de la forma: ax = b; x a = b; a ≠ 0; ax + b = c; x a + b = c; ax = b + cx; a(x + b) = c; ax + b = cx + d. &gt; Identifican las actividades “agregar a la balanza” con la adición y “sacar de la balanza” con la sustracción. </w:t>
            </w:r>
          </w:p>
          <w:p w:rsidR="00000000" w:rsidDel="00000000" w:rsidP="00000000" w:rsidRDefault="00000000" w:rsidRPr="00000000" w14:paraId="000000D0">
            <w:pPr>
              <w:rPr/>
            </w:pPr>
            <w:r w:rsidDel="00000000" w:rsidR="00000000" w:rsidRPr="00000000">
              <w:rPr>
                <w:rtl w:val="0"/>
              </w:rPr>
              <w:t xml:space="preserve">&gt; Modelan transformaciones equivalentes con actividades que mantienen el equilibrio de la balanza. </w:t>
            </w:r>
          </w:p>
          <w:p w:rsidR="00000000" w:rsidDel="00000000" w:rsidP="00000000" w:rsidRDefault="00000000" w:rsidRPr="00000000" w14:paraId="000000D1">
            <w:pPr>
              <w:rPr/>
            </w:pPr>
            <w:r w:rsidDel="00000000" w:rsidR="00000000" w:rsidRPr="00000000">
              <w:rPr>
                <w:rtl w:val="0"/>
              </w:rPr>
              <w:t xml:space="preserve">&gt; Modelan situaciones que requieren de una ecuación o inecuación para responder a un problema. </w:t>
            </w:r>
          </w:p>
          <w:p w:rsidR="00000000" w:rsidDel="00000000" w:rsidP="00000000" w:rsidRDefault="00000000" w:rsidRPr="00000000" w14:paraId="000000D2">
            <w:pPr>
              <w:rPr/>
            </w:pPr>
            <w:r w:rsidDel="00000000" w:rsidR="00000000" w:rsidRPr="00000000">
              <w:rPr>
                <w:rtl w:val="0"/>
              </w:rPr>
              <w:t xml:space="preserve">&gt; Resuelven ecuaciones de la forma: ax = b; x a = b; a ≠ 0; ax + b = c; x a + b = c; ax = b + cx; a(x + b) = c; ax + b = cx + d en ejercicios rutinarios. </w:t>
            </w:r>
          </w:p>
          <w:p w:rsidR="00000000" w:rsidDel="00000000" w:rsidP="00000000" w:rsidRDefault="00000000" w:rsidRPr="00000000" w14:paraId="000000D3">
            <w:pPr>
              <w:rPr>
                <w:rFonts w:ascii="Arial" w:cs="Arial" w:eastAsia="Arial" w:hAnsi="Arial"/>
                <w:b w:val="1"/>
                <w:sz w:val="44"/>
                <w:szCs w:val="44"/>
              </w:rPr>
            </w:pPr>
            <w:r w:rsidDel="00000000" w:rsidR="00000000" w:rsidRPr="00000000">
              <w:rPr>
                <w:rtl w:val="0"/>
              </w:rPr>
              <w:t xml:space="preserve">&gt; Resuelven problemas cotidianos, utilizando ecuaciones e inecuaciones.</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b w:val="1"/>
                <w:sz w:val="36"/>
                <w:szCs w:val="36"/>
                <w:rtl w:val="0"/>
              </w:rPr>
              <w:t xml:space="preserve">OA10 - </w:t>
            </w:r>
            <w:r w:rsidDel="00000000" w:rsidR="00000000" w:rsidRPr="00000000">
              <w:rPr>
                <w:rtl w:val="0"/>
              </w:rPr>
              <w:t xml:space="preserve">Mostrar que comprenden la función afín: </w:t>
            </w:r>
          </w:p>
          <w:p w:rsidR="00000000" w:rsidDel="00000000" w:rsidP="00000000" w:rsidRDefault="00000000" w:rsidRPr="00000000" w14:paraId="000000D5">
            <w:pPr>
              <w:rPr/>
            </w:pPr>
            <w:r w:rsidDel="00000000" w:rsidR="00000000" w:rsidRPr="00000000">
              <w:rPr>
                <w:rtl w:val="0"/>
              </w:rPr>
              <w:t xml:space="preserve">&gt; Generalizándola como la suma de una constante con una función lineal. </w:t>
            </w:r>
          </w:p>
          <w:p w:rsidR="00000000" w:rsidDel="00000000" w:rsidP="00000000" w:rsidRDefault="00000000" w:rsidRPr="00000000" w14:paraId="000000D6">
            <w:pPr>
              <w:rPr/>
            </w:pPr>
            <w:r w:rsidDel="00000000" w:rsidR="00000000" w:rsidRPr="00000000">
              <w:rPr>
                <w:rtl w:val="0"/>
              </w:rPr>
              <w:t xml:space="preserve">&gt; Trasladando funciones lineales en el plano cartesiano. </w:t>
            </w:r>
          </w:p>
          <w:p w:rsidR="00000000" w:rsidDel="00000000" w:rsidP="00000000" w:rsidRDefault="00000000" w:rsidRPr="00000000" w14:paraId="000000D7">
            <w:pPr>
              <w:rPr/>
            </w:pPr>
            <w:r w:rsidDel="00000000" w:rsidR="00000000" w:rsidRPr="00000000">
              <w:rPr>
                <w:rtl w:val="0"/>
              </w:rPr>
              <w:t xml:space="preserve">&gt; Determinando el cambio constante de un intervalo a otro, de manera gráfica y simbólica, de manera manual y/o con software educativo. </w:t>
            </w:r>
          </w:p>
          <w:p w:rsidR="00000000" w:rsidDel="00000000" w:rsidP="00000000" w:rsidRDefault="00000000" w:rsidRPr="00000000" w14:paraId="000000D8">
            <w:pPr>
              <w:rPr/>
            </w:pPr>
            <w:r w:rsidDel="00000000" w:rsidR="00000000" w:rsidRPr="00000000">
              <w:rPr>
                <w:rtl w:val="0"/>
              </w:rPr>
              <w:t xml:space="preserve">&gt; Relacionándola con el interés simple. </w:t>
            </w:r>
          </w:p>
          <w:p w:rsidR="00000000" w:rsidDel="00000000" w:rsidP="00000000" w:rsidRDefault="00000000" w:rsidRPr="00000000" w14:paraId="000000D9">
            <w:pPr>
              <w:rPr>
                <w:b w:val="1"/>
                <w:sz w:val="36"/>
                <w:szCs w:val="36"/>
              </w:rPr>
            </w:pPr>
            <w:r w:rsidDel="00000000" w:rsidR="00000000" w:rsidRPr="00000000">
              <w:rPr>
                <w:rtl w:val="0"/>
              </w:rPr>
              <w:t xml:space="preserve">&gt; Utilizándola para resolver problemas de la vida diaria y de otras asignaturas.</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t xml:space="preserve">&gt; Representan, completan y corrigen tablas y gráficos pertenecientes a cambios con una base fija y tasa de cambio constante. </w:t>
            </w:r>
          </w:p>
          <w:p w:rsidR="00000000" w:rsidDel="00000000" w:rsidP="00000000" w:rsidRDefault="00000000" w:rsidRPr="00000000" w14:paraId="000000DB">
            <w:pPr>
              <w:rPr/>
            </w:pPr>
            <w:r w:rsidDel="00000000" w:rsidR="00000000" w:rsidRPr="00000000">
              <w:rPr>
                <w:rtl w:val="0"/>
              </w:rPr>
              <w:t xml:space="preserve">&gt; Elaboran, basados en los gráficos, la ecuación de la función afín: f(x) = a • x + b. </w:t>
            </w:r>
          </w:p>
          <w:p w:rsidR="00000000" w:rsidDel="00000000" w:rsidP="00000000" w:rsidRDefault="00000000" w:rsidRPr="00000000" w14:paraId="000000DC">
            <w:pPr>
              <w:rPr/>
            </w:pPr>
            <w:r w:rsidDel="00000000" w:rsidR="00000000" w:rsidRPr="00000000">
              <w:rPr>
                <w:rtl w:val="0"/>
              </w:rPr>
              <w:t xml:space="preserve">&gt; Determinan las regiones en el plano cartesiano cuyos puntos p(x,y) representan soluciones (x,y) de las inecuaciones: y a • x + b. </w:t>
            </w:r>
          </w:p>
          <w:p w:rsidR="00000000" w:rsidDel="00000000" w:rsidP="00000000" w:rsidRDefault="00000000" w:rsidRPr="00000000" w14:paraId="000000DD">
            <w:pPr>
              <w:rPr/>
            </w:pPr>
            <w:r w:rsidDel="00000000" w:rsidR="00000000" w:rsidRPr="00000000">
              <w:rPr>
                <w:rtl w:val="0"/>
              </w:rPr>
              <w:t xml:space="preserve">&gt; Diferencian modelos afines, lineales y de proporcionalidad inversa. </w:t>
            </w:r>
          </w:p>
          <w:p w:rsidR="00000000" w:rsidDel="00000000" w:rsidP="00000000" w:rsidRDefault="00000000" w:rsidRPr="00000000" w14:paraId="000000DE">
            <w:pPr>
              <w:rPr/>
            </w:pPr>
            <w:r w:rsidDel="00000000" w:rsidR="00000000" w:rsidRPr="00000000">
              <w:rPr>
                <w:rtl w:val="0"/>
              </w:rPr>
              <w:t xml:space="preserve">&gt; Modelan situaciones de la vida diaria o de ciencias con funciones afines. </w:t>
            </w:r>
          </w:p>
          <w:p w:rsidR="00000000" w:rsidDel="00000000" w:rsidP="00000000" w:rsidRDefault="00000000" w:rsidRPr="00000000" w14:paraId="000000DF">
            <w:pPr>
              <w:rPr/>
            </w:pPr>
            <w:r w:rsidDel="00000000" w:rsidR="00000000" w:rsidRPr="00000000">
              <w:rPr>
                <w:rtl w:val="0"/>
              </w:rPr>
              <w:t xml:space="preserve">&gt; Identifican, en la ecuación funcional, el factor a con la pendiente ∆y ∆y de la recta y el sumando b con el segmento entre el punto de intersección del gráfico con el eje vertical y el origen o(0,0) </w:t>
            </w:r>
          </w:p>
          <w:p w:rsidR="00000000" w:rsidDel="00000000" w:rsidP="00000000" w:rsidRDefault="00000000" w:rsidRPr="00000000" w14:paraId="000000E0">
            <w:pPr>
              <w:rPr/>
            </w:pPr>
            <w:r w:rsidDel="00000000" w:rsidR="00000000" w:rsidRPr="00000000">
              <w:rPr>
                <w:rtl w:val="0"/>
              </w:rPr>
              <w:t xml:space="preserve">&gt; Elaboran gráficos de funciones afines a y b dadas o con dos puntos dados y verifican que las coordenadas de puntos pertenecientes al gráfico son soluciones de la ecuación f(x) = a • x + b. </w:t>
            </w:r>
          </w:p>
          <w:p w:rsidR="00000000" w:rsidDel="00000000" w:rsidP="00000000" w:rsidRDefault="00000000" w:rsidRPr="00000000" w14:paraId="000000E1">
            <w:pPr>
              <w:rPr/>
            </w:pPr>
            <w:r w:rsidDel="00000000" w:rsidR="00000000" w:rsidRPr="00000000">
              <w:rPr>
                <w:rtl w:val="0"/>
              </w:rPr>
              <w:t xml:space="preserve">&gt; Resuelven problemas de la vida diaria o de ciencias que involucran el cambio constante expresado mediante ecuaciones recursivas de la forma f(x + 1) – f(x) = c.</w:t>
            </w:r>
          </w:p>
        </w:tc>
      </w:tr>
    </w:tbl>
    <w:p w:rsidR="00000000" w:rsidDel="00000000" w:rsidP="00000000" w:rsidRDefault="00000000" w:rsidRPr="00000000" w14:paraId="000000E2">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E3">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E4">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E5">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E6">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E7">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E8">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E9">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EA">
      <w:pPr>
        <w:jc w:val="center"/>
        <w:rPr>
          <w:rFonts w:ascii="Arial" w:cs="Arial" w:eastAsia="Arial" w:hAnsi="Arial"/>
          <w:b w:val="1"/>
          <w:sz w:val="36"/>
          <w:szCs w:val="36"/>
          <w:u w:val="single"/>
        </w:rPr>
      </w:pPr>
      <w:r w:rsidDel="00000000" w:rsidR="00000000" w:rsidRPr="00000000">
        <w:rPr>
          <w:rFonts w:ascii="Arial" w:cs="Arial" w:eastAsia="Arial" w:hAnsi="Arial"/>
          <w:b w:val="1"/>
          <w:sz w:val="36"/>
          <w:szCs w:val="36"/>
          <w:u w:val="single"/>
          <w:rtl w:val="0"/>
        </w:rPr>
        <w:t xml:space="preserve">UNIDAD 3</w:t>
      </w:r>
    </w:p>
    <w:p w:rsidR="00000000" w:rsidDel="00000000" w:rsidP="00000000" w:rsidRDefault="00000000" w:rsidRPr="00000000" w14:paraId="000000EB">
      <w:pPr>
        <w:rPr>
          <w:rFonts w:ascii="Arial" w:cs="Arial" w:eastAsia="Arial" w:hAnsi="Arial"/>
          <w:b w:val="1"/>
          <w:sz w:val="22"/>
          <w:szCs w:val="22"/>
        </w:rPr>
      </w:pPr>
      <w:r w:rsidDel="00000000" w:rsidR="00000000" w:rsidRPr="00000000">
        <w:rPr>
          <w:rtl w:val="0"/>
        </w:rPr>
      </w:r>
    </w:p>
    <w:tbl>
      <w:tblPr>
        <w:tblStyle w:val="Table10"/>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rHeight w:val="158" w:hRule="atLeast"/>
          <w:tblHeader w:val="0"/>
        </w:trPr>
        <w:tc>
          <w:tcPr>
            <w:shd w:fill="d9e2f3" w:val="clear"/>
          </w:tcPr>
          <w:p w:rsidR="00000000" w:rsidDel="00000000" w:rsidP="00000000" w:rsidRDefault="00000000" w:rsidRPr="00000000" w14:paraId="000000EC">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Propósito</w:t>
            </w:r>
          </w:p>
        </w:tc>
        <w:tc>
          <w:tcPr>
            <w:shd w:fill="d9e2f3" w:val="clear"/>
          </w:tcPr>
          <w:p w:rsidR="00000000" w:rsidDel="00000000" w:rsidP="00000000" w:rsidRDefault="00000000" w:rsidRPr="00000000" w14:paraId="000000ED">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Conocimientos previos</w:t>
            </w:r>
          </w:p>
        </w:tc>
      </w:tr>
      <w:tr>
        <w:trPr>
          <w:cantSplit w:val="0"/>
          <w:tblHeader w:val="0"/>
        </w:trPr>
        <w:tc>
          <w:tcPr/>
          <w:p w:rsidR="00000000" w:rsidDel="00000000" w:rsidP="00000000" w:rsidRDefault="00000000" w:rsidRPr="00000000" w14:paraId="000000EE">
            <w:pPr>
              <w:jc w:val="both"/>
              <w:rPr/>
            </w:pPr>
            <w:r w:rsidDel="00000000" w:rsidR="00000000" w:rsidRPr="00000000">
              <w:rPr>
                <w:rtl w:val="0"/>
              </w:rPr>
              <w:t xml:space="preserve">En esta unidad, los estudiantes descubren y aplican las fórmulas del área de superficies y del volumen de prismas rectos y de cilindros. Para ello, comienzan con cuerpos conocidos, como el cubo, y trabajan con sus redes para determinar las relaciones entre largo, ancho y alto, necesarias para desarrollar el nuevo conocimiento. </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El foco de esta unidad está en el teorema de Pitágoras, que se introduce desde lo concreto de sus aplicaciones, con dibujos explicativos y con una demostración matemática, pero sencilla del mismo. Los alumnos deben resolver problemas que involucren dicho teorema en contextos como la geometría, la construcción y el arte. Se recomienda integrar material concreto o algún medio tecnológico visual que les permita aprovechar al máximo la riqueza del teorema. Otro foco radica en la descripción de movimientos como la traslación, la rotación y la reflexión. Los alumnos se pueden apoyar en el plano cartesiano y en las posibilidades que ofrece para este tema. Dentro de la descripción de movimientos, se comienza con algunos sencillos para continuar con la composición de dos o más de estos movimientos; la motivación puede provenir del arte o la matemática. También se sugiere usar aquí medios visuales o material concreto para ayudar a los estudiantes a desarrollar su capacidad espacial.</w:t>
            </w:r>
          </w:p>
        </w:tc>
        <w:tc>
          <w:tcPr/>
          <w:p w:rsidR="00000000" w:rsidDel="00000000" w:rsidP="00000000" w:rsidRDefault="00000000" w:rsidRPr="00000000" w14:paraId="000000F1">
            <w:pPr>
              <w:rPr/>
            </w:pPr>
            <w:r w:rsidDel="00000000" w:rsidR="00000000" w:rsidRPr="00000000">
              <w:rPr>
                <w:rtl w:val="0"/>
              </w:rPr>
              <w:t xml:space="preserve">∙ Operaciones con números racionales </w:t>
            </w:r>
          </w:p>
          <w:p w:rsidR="00000000" w:rsidDel="00000000" w:rsidP="00000000" w:rsidRDefault="00000000" w:rsidRPr="00000000" w14:paraId="000000F2">
            <w:pPr>
              <w:rPr/>
            </w:pPr>
            <w:r w:rsidDel="00000000" w:rsidR="00000000" w:rsidRPr="00000000">
              <w:rPr>
                <w:rtl w:val="0"/>
              </w:rPr>
              <w:t xml:space="preserve">∙ Ecuaciones con soluciones racionales </w:t>
            </w:r>
          </w:p>
          <w:p w:rsidR="00000000" w:rsidDel="00000000" w:rsidP="00000000" w:rsidRDefault="00000000" w:rsidRPr="00000000" w14:paraId="000000F3">
            <w:pPr>
              <w:rPr/>
            </w:pPr>
            <w:r w:rsidDel="00000000" w:rsidR="00000000" w:rsidRPr="00000000">
              <w:rPr>
                <w:rtl w:val="0"/>
              </w:rPr>
              <w:t xml:space="preserve">∙ Construcción de triángulos </w:t>
            </w:r>
          </w:p>
          <w:p w:rsidR="00000000" w:rsidDel="00000000" w:rsidP="00000000" w:rsidRDefault="00000000" w:rsidRPr="00000000" w14:paraId="000000F4">
            <w:pPr>
              <w:rPr/>
            </w:pPr>
            <w:r w:rsidDel="00000000" w:rsidR="00000000" w:rsidRPr="00000000">
              <w:rPr>
                <w:rtl w:val="0"/>
              </w:rPr>
              <w:t xml:space="preserve">∙ Área de superficie de cubos y paralelepípedos </w:t>
            </w:r>
          </w:p>
          <w:p w:rsidR="00000000" w:rsidDel="00000000" w:rsidP="00000000" w:rsidRDefault="00000000" w:rsidRPr="00000000" w14:paraId="000000F5">
            <w:pPr>
              <w:rPr/>
            </w:pPr>
            <w:r w:rsidDel="00000000" w:rsidR="00000000" w:rsidRPr="00000000">
              <w:rPr>
                <w:rtl w:val="0"/>
              </w:rPr>
              <w:t xml:space="preserve">∙ Traslaciones, reflexiones y rotaciones</w:t>
            </w:r>
          </w:p>
          <w:p w:rsidR="00000000" w:rsidDel="00000000" w:rsidP="00000000" w:rsidRDefault="00000000" w:rsidRPr="00000000" w14:paraId="000000F6">
            <w:pPr>
              <w:rPr>
                <w:rFonts w:ascii="Arial" w:cs="Arial" w:eastAsia="Arial" w:hAnsi="Arial"/>
                <w:b w:val="1"/>
                <w:sz w:val="28"/>
                <w:szCs w:val="28"/>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F7">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Palabras claves</w:t>
            </w:r>
          </w:p>
        </w:tc>
        <w:tc>
          <w:tcPr>
            <w:shd w:fill="d9e2f3" w:val="clear"/>
          </w:tcPr>
          <w:p w:rsidR="00000000" w:rsidDel="00000000" w:rsidP="00000000" w:rsidRDefault="00000000" w:rsidRPr="00000000" w14:paraId="000000F8">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Habilidades</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Prismas rectos, cilindros, redes de cuerpos, teorema de Pitágoras, plano cartesiano, espacio, rotación, traslación, reflexión, composición de movimientos.</w:t>
            </w:r>
          </w:p>
        </w:tc>
        <w:tc>
          <w:tcPr/>
          <w:p w:rsidR="00000000" w:rsidDel="00000000" w:rsidP="00000000" w:rsidRDefault="00000000" w:rsidRPr="00000000" w14:paraId="000000FA">
            <w:pPr>
              <w:rPr/>
            </w:pPr>
            <w:r w:rsidDel="00000000" w:rsidR="00000000" w:rsidRPr="00000000">
              <w:rPr>
                <w:rtl w:val="0"/>
              </w:rPr>
              <w:t xml:space="preserve">&gt; Explicar y fundamentar: - Soluciones propias y los procedimientos utilizados. - Resultados mediante definiciones, axiomas, propiedades y teoremas. (OA e) </w:t>
            </w:r>
          </w:p>
          <w:p w:rsidR="00000000" w:rsidDel="00000000" w:rsidP="00000000" w:rsidRDefault="00000000" w:rsidRPr="00000000" w14:paraId="000000FB">
            <w:pPr>
              <w:rPr/>
            </w:pPr>
            <w:r w:rsidDel="00000000" w:rsidR="00000000" w:rsidRPr="00000000">
              <w:rPr>
                <w:rtl w:val="0"/>
              </w:rPr>
              <w:t xml:space="preserve">&gt; Fundamentar conjeturas, dando ejemplos y contraejemplos. (OA f) </w:t>
            </w:r>
          </w:p>
          <w:p w:rsidR="00000000" w:rsidDel="00000000" w:rsidP="00000000" w:rsidRDefault="00000000" w:rsidRPr="00000000" w14:paraId="000000FC">
            <w:pPr>
              <w:rPr/>
            </w:pPr>
            <w:r w:rsidDel="00000000" w:rsidR="00000000" w:rsidRPr="00000000">
              <w:rPr>
                <w:rtl w:val="0"/>
              </w:rPr>
              <w:t xml:space="preserve">&gt; Evaluar la argumentación de otros, dando razones. (OA g) </w:t>
            </w:r>
          </w:p>
          <w:p w:rsidR="00000000" w:rsidDel="00000000" w:rsidP="00000000" w:rsidRDefault="00000000" w:rsidRPr="00000000" w14:paraId="000000FD">
            <w:pPr>
              <w:rPr/>
            </w:pPr>
            <w:r w:rsidDel="00000000" w:rsidR="00000000" w:rsidRPr="00000000">
              <w:rPr>
                <w:rtl w:val="0"/>
              </w:rPr>
              <w:t xml:space="preserve">&gt; Describir relaciones y situaciones matemáticas de manera verbal y usando símbolos. </w:t>
            </w:r>
          </w:p>
          <w:p w:rsidR="00000000" w:rsidDel="00000000" w:rsidP="00000000" w:rsidRDefault="00000000" w:rsidRPr="00000000" w14:paraId="000000FE">
            <w:pPr>
              <w:rPr>
                <w:rFonts w:ascii="Arial" w:cs="Arial" w:eastAsia="Arial" w:hAnsi="Arial"/>
                <w:b w:val="1"/>
                <w:sz w:val="22"/>
                <w:szCs w:val="22"/>
              </w:rPr>
            </w:pPr>
            <w:r w:rsidDel="00000000" w:rsidR="00000000" w:rsidRPr="00000000">
              <w:rPr>
                <w:rtl w:val="0"/>
              </w:rPr>
              <w:t xml:space="preserve">&gt; Usar modelos, tanto manualmente como con ayuda de instrumentos, para resolver problemas de otras asignaturas y de la vida diaria. (OA h)</w:t>
            </w:r>
            <w:r w:rsidDel="00000000" w:rsidR="00000000" w:rsidRPr="00000000">
              <w:rPr>
                <w:rtl w:val="0"/>
              </w:rPr>
            </w:r>
          </w:p>
        </w:tc>
      </w:tr>
    </w:tbl>
    <w:p w:rsidR="00000000" w:rsidDel="00000000" w:rsidP="00000000" w:rsidRDefault="00000000" w:rsidRPr="00000000" w14:paraId="000000FF">
      <w:pPr>
        <w:rPr>
          <w:rFonts w:ascii="Arial" w:cs="Arial" w:eastAsia="Arial" w:hAnsi="Arial"/>
          <w:b w:val="1"/>
          <w:sz w:val="44"/>
          <w:szCs w:val="44"/>
        </w:rPr>
      </w:pPr>
      <w:r w:rsidDel="00000000" w:rsidR="00000000" w:rsidRPr="00000000">
        <w:rPr>
          <w:rtl w:val="0"/>
        </w:rPr>
      </w:r>
    </w:p>
    <w:tbl>
      <w:tblPr>
        <w:tblStyle w:val="Table11"/>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ff2cc" w:val="clear"/>
          </w:tcPr>
          <w:p w:rsidR="00000000" w:rsidDel="00000000" w:rsidP="00000000" w:rsidRDefault="00000000" w:rsidRPr="00000000" w14:paraId="00000100">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Aprendizajes Transversales</w:t>
            </w:r>
          </w:p>
        </w:tc>
      </w:tr>
      <w:tr>
        <w:trPr>
          <w:cantSplit w:val="0"/>
          <w:tblHeader w:val="0"/>
        </w:trPr>
        <w:tc>
          <w:tcPr/>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Favorecer el desarrollo físico personal y el autocuidado, en el contexto de la valoración de la vida y el propio cuerpo, mediante hábitos de higiene, prevención de riesgos y hábitos de vida saludable </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Desarrollar hábitos de vida activa llevando a cabo actividad física adecuada a sus intereses y aptitudes </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Construir un sentido positivo ante la vida, así como una autoestima y confianza en sí mismo(a) que favorezcan la autoafirmación personal, basándose en el conocimiento de sí y reconociendo tanto potencialidades como ámbitos de superación </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apreciar la importancia que tienen las dimensiones afectiva, espiritual, ética y social para un sano desarrollo sexual. </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Adaptarse a los cambios en el conocimiento y manejar la incertidumbre. </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Exponer ideas, opiniones, convicciones, sentimientos y experiencias de manera coherente y fundamentada, haciendo uso de diversas y variadas formas de expresión. </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Resolver problemas de manera reflexiva en el ámbito escolar, familiar y social, tanto utilizando mo- delos y rutinas como aplicando de manera creativa conceptos, criterios, principios y leyes generales </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Pensar en forma libre, reflexiva y metódica para evaluar críticamente situaciones en los ámbitos escolar, familiar, social, laboral y en su vida cotidiana, así como para evaluar su propia actividad, favoreciendo el conocimiento, comprensión y organización de la propia experiencia </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la vida en sociedad como una dimensión esencial del crecimiento de la persona, así como la participación ciudadana democrática, activa, solidaria, responsable, con conciencia de los respectivos deberes y derechos; desenvolverse en su entorno de acuerdo a estos principios y proyectar su participación plena en la sociedad de carácter democrático. </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compromiso en las relaciones entre las personas y al acordar contratos: en la amistad, en el amor, en el matrimonio, en el trabajo y al emprender proyectos </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Participar solidaria y responsablemente en las actividades y proyectos de la familia, del estable- cimiento y de la comunidad. </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y valorar la historia y sus actores, las tradiciones, los símbolos y el patrimonio territorial y cultural de la nación, en el contexto de un mundo crecientemente globalizado e interdepen- diente, comprendiendo la tensión y la complementariedad que existe entre ambos planos. </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igualdad de derechos entre hombres y mujeres y apreciar la importan- cia de desarrollar relaciones que potencien su participación equitativa en la vida económica familiar, social y cultural. </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el problema ambiental global, y proteger y conservar el entorno natural y sus recursos como contexto de desarrollo humano. </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Ejercer de modo responsable grados crecientes de libertad y autonomía personal, de acuerdo a los valores de justicia, solidaridad, honestidad, respeto, bien común y generosidad. </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respetar y defender la igualdad de derechos esenciales de todas las personas, sin dis- tinción de sexo, edad, condición física, etnia, religión o situación económica, y actuar en concor- dancia con el principio ético que reconoce que todos los “seres humanos nacen libres e iguales en dignidad y derechos y, dotados de razón y conciencia, deben comportarse fraternalmente los unos con los otros” (Declaración Universal de Derechos Humanos, Artículo 1°). </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carácter único de cada ser humano y, por lo tanto, la diversidad que se manifiesta entre las personas, y desarrollar la capacidad de empatía con los otros. </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diversidad cultural, religiosa y étnica y las ideas y creencias distintas de las propias en los espacios escolares, familiares y comunitarios, interactuando de manera constructiva mediante la cooperación y reconociendo el diálogo como fuente de crecimiento y de superación de las diferencias </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Practicar la iniciativa personal, la creatividad y el espíritu emprendedor en los ámbitos personal, escolar y comunitario, aportando con esto al desarrollo de la sociedad </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Trabajar en equipo de manera responsable, construyendo relaciones de cooperación basadas en la confianza mutua, y resolviendo adecuadamente los conflictos </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la importancia del trabajo —manual e intelectual— como forma de desarrollo perso- nal, familiar, social y de contribución al bien común, valorando sus procesos y resultados según criterios de satisfacción personal, sentido de vida, calidad, productividad, innovación, respon- sabilidad social e impacto sobre el medioambiente, y apreciando la dignidad esencial de todo trabajo y el valor eminente de la persona que lo realiza. </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Gestionar de manera activa el propio aprendizaje, utilizando sus capacidades de análisis, inter- pretación y síntesis para monitorear y evaluar su logro. </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Desarrollar planes de vida y proyectos personales, con discernimiento sobre los propios dere- chos, necesidades e intereses, así como sobre las responsabilidades con los demás, en especial, en el ámbito de la familia. </w:t>
            </w:r>
            <w:r w:rsidDel="00000000" w:rsidR="00000000" w:rsidRPr="00000000">
              <w:rPr>
                <w:rtl w:val="0"/>
              </w:rPr>
            </w:r>
          </w:p>
          <w:p w:rsidR="00000000" w:rsidDel="00000000" w:rsidP="00000000" w:rsidRDefault="00000000" w:rsidRPr="00000000" w14:paraId="00000119">
            <w:pPr>
              <w:rPr>
                <w:rFonts w:ascii="Arial" w:cs="Arial" w:eastAsia="Arial" w:hAnsi="Arial"/>
                <w:b w:val="1"/>
                <w:sz w:val="44"/>
                <w:szCs w:val="44"/>
              </w:rPr>
            </w:pPr>
            <w:r w:rsidDel="00000000" w:rsidR="00000000" w:rsidRPr="00000000">
              <w:rPr>
                <w:color w:val="000000"/>
                <w:rtl w:val="0"/>
              </w:rPr>
              <w:t xml:space="preserve">Utilizar TIC que resuelvan las necesidades de información, comunicación, expresión y creación dentro del entorno educativo y social inmediato.</w:t>
            </w:r>
            <w:r w:rsidDel="00000000" w:rsidR="00000000" w:rsidRPr="00000000">
              <w:rPr>
                <w:rtl w:val="0"/>
              </w:rPr>
            </w:r>
          </w:p>
        </w:tc>
      </w:tr>
    </w:tbl>
    <w:p w:rsidR="00000000" w:rsidDel="00000000" w:rsidP="00000000" w:rsidRDefault="00000000" w:rsidRPr="00000000" w14:paraId="0000011A">
      <w:pPr>
        <w:rPr>
          <w:rFonts w:ascii="Arial" w:cs="Arial" w:eastAsia="Arial" w:hAnsi="Arial"/>
          <w:b w:val="1"/>
          <w:sz w:val="44"/>
          <w:szCs w:val="44"/>
        </w:rPr>
      </w:pPr>
      <w:r w:rsidDel="00000000" w:rsidR="00000000" w:rsidRPr="00000000">
        <w:rPr>
          <w:rtl w:val="0"/>
        </w:rPr>
      </w:r>
    </w:p>
    <w:tbl>
      <w:tblPr>
        <w:tblStyle w:val="Table12"/>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be5d5" w:val="clear"/>
          </w:tcPr>
          <w:p w:rsidR="00000000" w:rsidDel="00000000" w:rsidP="00000000" w:rsidRDefault="00000000" w:rsidRPr="00000000" w14:paraId="0000011B">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Complementarios</w:t>
            </w:r>
            <w:r w:rsidDel="00000000" w:rsidR="00000000" w:rsidRPr="00000000">
              <w:rPr>
                <w:rtl w:val="0"/>
              </w:rPr>
            </w:r>
          </w:p>
        </w:tc>
      </w:tr>
      <w:tr>
        <w:trPr>
          <w:cantSplit w:val="0"/>
          <w:tblHeader w:val="0"/>
        </w:trPr>
        <w:tc>
          <w:tcPr/>
          <w:p w:rsidR="00000000" w:rsidDel="00000000" w:rsidP="00000000" w:rsidRDefault="00000000" w:rsidRPr="00000000" w14:paraId="0000011C">
            <w:pPr>
              <w:rPr/>
            </w:pPr>
            <w:r w:rsidDel="00000000" w:rsidR="00000000" w:rsidRPr="00000000">
              <w:rPr>
                <w:b w:val="1"/>
                <w:sz w:val="36"/>
                <w:szCs w:val="36"/>
                <w:rtl w:val="0"/>
              </w:rPr>
              <w:t xml:space="preserve">OA11 - </w:t>
            </w:r>
            <w:r w:rsidDel="00000000" w:rsidR="00000000" w:rsidRPr="00000000">
              <w:rPr>
                <w:rtl w:val="0"/>
              </w:rPr>
              <w:t xml:space="preserve">Desarrollar las fórmulas para encontrar el área de superficies y el volumen de prismas rectos con diferentes bases y cilindros:</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Estimando de manera intuitiva área de superficie y volumen.</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Desplegando la red de prismas rectos para encontrar la fórmula del área de superficie aplicando las aproximaciones del perímetro y del área en la resolución de problemas.</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Aplicando las aproximaciones del perímetro y del área en la resolución de problemas.</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Aplicando las fórmulas a la resolución de problemas geométricos y de la vida diaria.</w:t>
            </w:r>
          </w:p>
          <w:p w:rsidR="00000000" w:rsidDel="00000000" w:rsidP="00000000" w:rsidRDefault="00000000" w:rsidRPr="00000000" w14:paraId="00000121">
            <w:pPr>
              <w:rPr>
                <w:b w:val="1"/>
                <w:sz w:val="36"/>
                <w:szCs w:val="36"/>
              </w:rPr>
            </w:pPr>
            <w:r w:rsidDel="00000000" w:rsidR="00000000" w:rsidRPr="00000000">
              <w:rPr>
                <w:b w:val="1"/>
                <w:sz w:val="36"/>
                <w:szCs w:val="36"/>
                <w:rtl w:val="0"/>
              </w:rPr>
              <w:t xml:space="preserve">OA14 - </w:t>
            </w:r>
            <w:r w:rsidDel="00000000" w:rsidR="00000000" w:rsidRPr="00000000">
              <w:rPr>
                <w:rtl w:val="0"/>
              </w:rPr>
              <w:t xml:space="preserve">Componer rotaciones, traslaciones y reflexiones en el plano cartesiano y en el espacio, de manera manual y/o con software educativo, y aplicar a las simetrías de polígonos y poliedros, y a la resolución de problemas geométricos relacionados con el arte.</w:t>
            </w:r>
            <w:r w:rsidDel="00000000" w:rsidR="00000000" w:rsidRPr="00000000">
              <w:rPr>
                <w:rtl w:val="0"/>
              </w:rPr>
            </w:r>
          </w:p>
        </w:tc>
      </w:tr>
    </w:tbl>
    <w:p w:rsidR="00000000" w:rsidDel="00000000" w:rsidP="00000000" w:rsidRDefault="00000000" w:rsidRPr="00000000" w14:paraId="00000122">
      <w:pPr>
        <w:rPr>
          <w:rFonts w:ascii="Arial" w:cs="Arial" w:eastAsia="Arial" w:hAnsi="Arial"/>
          <w:b w:val="1"/>
          <w:sz w:val="44"/>
          <w:szCs w:val="44"/>
        </w:rPr>
      </w:pPr>
      <w:r w:rsidDel="00000000" w:rsidR="00000000" w:rsidRPr="00000000">
        <w:rPr>
          <w:rtl w:val="0"/>
        </w:rPr>
      </w:r>
    </w:p>
    <w:tbl>
      <w:tblPr>
        <w:tblStyle w:val="Table13"/>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blHeader w:val="0"/>
        </w:trPr>
        <w:tc>
          <w:tcPr>
            <w:gridSpan w:val="2"/>
            <w:shd w:fill="e2efd9" w:val="clear"/>
            <w:vAlign w:val="center"/>
          </w:tcPr>
          <w:p w:rsidR="00000000" w:rsidDel="00000000" w:rsidP="00000000" w:rsidRDefault="00000000" w:rsidRPr="00000000" w14:paraId="00000123">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Basales</w:t>
            </w:r>
            <w:r w:rsidDel="00000000" w:rsidR="00000000" w:rsidRPr="00000000">
              <w:rPr>
                <w:rtl w:val="0"/>
              </w:rPr>
            </w:r>
          </w:p>
        </w:tc>
      </w:tr>
      <w:tr>
        <w:trPr>
          <w:cantSplit w:val="0"/>
          <w:tblHeader w:val="0"/>
        </w:trPr>
        <w:tc>
          <w:tcPr>
            <w:shd w:fill="d5dce4" w:val="clear"/>
          </w:tcPr>
          <w:p w:rsidR="00000000" w:rsidDel="00000000" w:rsidP="00000000" w:rsidRDefault="00000000" w:rsidRPr="00000000" w14:paraId="00000125">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OA Basal</w:t>
            </w:r>
          </w:p>
        </w:tc>
        <w:tc>
          <w:tcPr>
            <w:shd w:fill="d5dce4" w:val="clear"/>
          </w:tcPr>
          <w:p w:rsidR="00000000" w:rsidDel="00000000" w:rsidP="00000000" w:rsidRDefault="00000000" w:rsidRPr="00000000" w14:paraId="00000126">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Indicadores de evaluación</w:t>
            </w:r>
          </w:p>
        </w:tc>
      </w:tr>
      <w:tr>
        <w:trPr>
          <w:cantSplit w:val="0"/>
          <w:tblHeader w:val="0"/>
        </w:trPr>
        <w:tc>
          <w:tcPr/>
          <w:p w:rsidR="00000000" w:rsidDel="00000000" w:rsidP="00000000" w:rsidRDefault="00000000" w:rsidRPr="00000000" w14:paraId="00000127">
            <w:pPr>
              <w:rPr>
                <w:b w:val="1"/>
                <w:sz w:val="36"/>
                <w:szCs w:val="36"/>
              </w:rPr>
            </w:pPr>
            <w:r w:rsidDel="00000000" w:rsidR="00000000" w:rsidRPr="00000000">
              <w:rPr>
                <w:b w:val="1"/>
                <w:sz w:val="36"/>
                <w:szCs w:val="36"/>
                <w:rtl w:val="0"/>
              </w:rPr>
              <w:t xml:space="preserve">OA12 - </w:t>
            </w:r>
            <w:r w:rsidDel="00000000" w:rsidR="00000000" w:rsidRPr="00000000">
              <w:rPr>
                <w:rtl w:val="0"/>
              </w:rPr>
              <w:t xml:space="preserve">Explicar, de manera concreta, pictórica y simbólica, la validez del teorema de Pitágoras y aplicar a la resolución de problemas geométricos y de la vida cotidiana, de manera manual y/o con software educativo.</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t xml:space="preserve">&gt; Descubren el teorema de Pitágoras concreta o pictóricamente, mediante descomposición o composición de cuadrados y triángulos rectángulos. </w:t>
            </w:r>
          </w:p>
          <w:p w:rsidR="00000000" w:rsidDel="00000000" w:rsidP="00000000" w:rsidRDefault="00000000" w:rsidRPr="00000000" w14:paraId="00000129">
            <w:pPr>
              <w:rPr/>
            </w:pPr>
            <w:r w:rsidDel="00000000" w:rsidR="00000000" w:rsidRPr="00000000">
              <w:rPr>
                <w:rtl w:val="0"/>
              </w:rPr>
              <w:t xml:space="preserve">&gt; Dibujan triángulos rectángulos con los cuadrados respectivos encima los catetos y la hipotenusa, y verifican la validez del teorema de Pitágoras. </w:t>
            </w:r>
          </w:p>
          <w:p w:rsidR="00000000" w:rsidDel="00000000" w:rsidP="00000000" w:rsidRDefault="00000000" w:rsidRPr="00000000" w14:paraId="0000012A">
            <w:pPr>
              <w:rPr/>
            </w:pPr>
            <w:r w:rsidDel="00000000" w:rsidR="00000000" w:rsidRPr="00000000">
              <w:rPr>
                <w:rtl w:val="0"/>
              </w:rPr>
              <w:t xml:space="preserve">&gt; Reconocen que con dos lados del triángulo rectángulo dados, se puede calcular el tercer lado. </w:t>
            </w:r>
          </w:p>
          <w:p w:rsidR="00000000" w:rsidDel="00000000" w:rsidP="00000000" w:rsidRDefault="00000000" w:rsidRPr="00000000" w14:paraId="0000012B">
            <w:pPr>
              <w:rPr/>
            </w:pPr>
            <w:r w:rsidDel="00000000" w:rsidR="00000000" w:rsidRPr="00000000">
              <w:rPr>
                <w:rtl w:val="0"/>
              </w:rPr>
              <w:t xml:space="preserve">&gt; Despejan algebraicamente la fórmula c2 = a 2 + b2 para cualquier variable. </w:t>
            </w:r>
          </w:p>
          <w:p w:rsidR="00000000" w:rsidDel="00000000" w:rsidP="00000000" w:rsidRDefault="00000000" w:rsidRPr="00000000" w14:paraId="0000012C">
            <w:pPr>
              <w:rPr/>
            </w:pPr>
            <w:r w:rsidDel="00000000" w:rsidR="00000000" w:rsidRPr="00000000">
              <w:rPr>
                <w:rtl w:val="0"/>
              </w:rPr>
              <w:t xml:space="preserve">&gt; Estiman o calculan correctamente con la calculadora, las raíces cuadradas que resultan al aplicar el teorema de Pitágoras. </w:t>
            </w:r>
          </w:p>
          <w:p w:rsidR="00000000" w:rsidDel="00000000" w:rsidP="00000000" w:rsidRDefault="00000000" w:rsidRPr="00000000" w14:paraId="0000012D">
            <w:pPr>
              <w:rPr/>
            </w:pPr>
            <w:r w:rsidDel="00000000" w:rsidR="00000000" w:rsidRPr="00000000">
              <w:rPr>
                <w:rtl w:val="0"/>
              </w:rPr>
              <w:t xml:space="preserve">&gt; Verifican con las medidas dadas de un triángulo si es rectángulo o no. &gt; Calculan el largo del lado faltante para que un triángulo sea rectángulo y lo verifican por construcción, aplicando el teorema de Tales (triángulos inscritos en una semicircunferencia). </w:t>
            </w:r>
          </w:p>
          <w:p w:rsidR="00000000" w:rsidDel="00000000" w:rsidP="00000000" w:rsidRDefault="00000000" w:rsidRPr="00000000" w14:paraId="0000012E">
            <w:pPr>
              <w:rPr/>
            </w:pPr>
            <w:r w:rsidDel="00000000" w:rsidR="00000000" w:rsidRPr="00000000">
              <w:rPr>
                <w:rtl w:val="0"/>
              </w:rPr>
              <w:t xml:space="preserve">&gt; Calculan los componentes perpendiculares de vectores dados. </w:t>
            </w:r>
          </w:p>
          <w:p w:rsidR="00000000" w:rsidDel="00000000" w:rsidP="00000000" w:rsidRDefault="00000000" w:rsidRPr="00000000" w14:paraId="0000012F">
            <w:pPr>
              <w:rPr>
                <w:rFonts w:ascii="Arial" w:cs="Arial" w:eastAsia="Arial" w:hAnsi="Arial"/>
                <w:b w:val="1"/>
                <w:sz w:val="44"/>
                <w:szCs w:val="44"/>
              </w:rPr>
            </w:pPr>
            <w:r w:rsidDel="00000000" w:rsidR="00000000" w:rsidRPr="00000000">
              <w:rPr>
                <w:rtl w:val="0"/>
              </w:rPr>
              <w:t xml:space="preserve">&gt; Resuelven problemas cotidianos para calcular el largo de lados desconocidos y no accesibles en el plano y en el espacio, determinando primero los triángulos rectángulos respectivos.</w:t>
            </w:r>
            <w:r w:rsidDel="00000000" w:rsidR="00000000" w:rsidRPr="00000000">
              <w:rPr>
                <w:rtl w:val="0"/>
              </w:rPr>
            </w:r>
          </w:p>
        </w:tc>
      </w:tr>
      <w:tr>
        <w:trPr>
          <w:cantSplit w:val="0"/>
          <w:tblHeader w:val="0"/>
        </w:trPr>
        <w:tc>
          <w:tcPr/>
          <w:p w:rsidR="00000000" w:rsidDel="00000000" w:rsidP="00000000" w:rsidRDefault="00000000" w:rsidRPr="00000000" w14:paraId="00000130">
            <w:pPr>
              <w:rPr/>
            </w:pPr>
            <w:r w:rsidDel="00000000" w:rsidR="00000000" w:rsidRPr="00000000">
              <w:rPr>
                <w:b w:val="1"/>
                <w:sz w:val="36"/>
                <w:szCs w:val="36"/>
                <w:rtl w:val="0"/>
              </w:rPr>
              <w:t xml:space="preserve">OA13 - </w:t>
            </w:r>
            <w:r w:rsidDel="00000000" w:rsidR="00000000" w:rsidRPr="00000000">
              <w:rPr>
                <w:rtl w:val="0"/>
              </w:rPr>
              <w:t xml:space="preserve">Describir la posición y el movimiento (traslaciones, rotaciones y reflexiones) de figuras 2D, de manera manual y/o con software educativo, utilizando: </w:t>
            </w:r>
          </w:p>
          <w:p w:rsidR="00000000" w:rsidDel="00000000" w:rsidP="00000000" w:rsidRDefault="00000000" w:rsidRPr="00000000" w14:paraId="00000131">
            <w:pPr>
              <w:rPr/>
            </w:pPr>
            <w:r w:rsidDel="00000000" w:rsidR="00000000" w:rsidRPr="00000000">
              <w:rPr>
                <w:rtl w:val="0"/>
              </w:rPr>
              <w:t xml:space="preserve">&gt; Los vectores para la traslación. </w:t>
            </w:r>
          </w:p>
          <w:p w:rsidR="00000000" w:rsidDel="00000000" w:rsidP="00000000" w:rsidRDefault="00000000" w:rsidRPr="00000000" w14:paraId="00000132">
            <w:pPr>
              <w:rPr/>
            </w:pPr>
            <w:r w:rsidDel="00000000" w:rsidR="00000000" w:rsidRPr="00000000">
              <w:rPr>
                <w:rtl w:val="0"/>
              </w:rPr>
              <w:t xml:space="preserve">&gt; Los ejes del plano cartesiano como ejes de reflexión. </w:t>
            </w:r>
          </w:p>
          <w:p w:rsidR="00000000" w:rsidDel="00000000" w:rsidP="00000000" w:rsidRDefault="00000000" w:rsidRPr="00000000" w14:paraId="00000133">
            <w:pPr>
              <w:rPr>
                <w:b w:val="1"/>
                <w:sz w:val="36"/>
                <w:szCs w:val="36"/>
              </w:rPr>
            </w:pPr>
            <w:r w:rsidDel="00000000" w:rsidR="00000000" w:rsidRPr="00000000">
              <w:rPr>
                <w:rtl w:val="0"/>
              </w:rPr>
              <w:t xml:space="preserve">&gt; Los puntos del plano para las rotaciones.</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t xml:space="preserve">&gt; Realizan traslaciones en el plano con vectores dados. </w:t>
            </w:r>
          </w:p>
          <w:p w:rsidR="00000000" w:rsidDel="00000000" w:rsidP="00000000" w:rsidRDefault="00000000" w:rsidRPr="00000000" w14:paraId="00000135">
            <w:pPr>
              <w:rPr/>
            </w:pPr>
            <w:r w:rsidDel="00000000" w:rsidR="00000000" w:rsidRPr="00000000">
              <w:rPr>
                <w:rtl w:val="0"/>
              </w:rPr>
              <w:t xml:space="preserve">&gt; Determinan el vector entre la imagen y la pre- imagen de 2 figuras 2D trasladadas y modelan la traslación y la combinación de traslaciones, por medio de vectores y la suma de ellos. </w:t>
            </w:r>
          </w:p>
          <w:p w:rsidR="00000000" w:rsidDel="00000000" w:rsidP="00000000" w:rsidRDefault="00000000" w:rsidRPr="00000000" w14:paraId="00000136">
            <w:pPr>
              <w:rPr/>
            </w:pPr>
            <w:r w:rsidDel="00000000" w:rsidR="00000000" w:rsidRPr="00000000">
              <w:rPr>
                <w:rtl w:val="0"/>
              </w:rPr>
              <w:t xml:space="preserve">&gt; Reflexionan figuras 2D según los ejes dados, de manera concreta y pictórica. </w:t>
            </w:r>
          </w:p>
          <w:p w:rsidR="00000000" w:rsidDel="00000000" w:rsidP="00000000" w:rsidRDefault="00000000" w:rsidRPr="00000000" w14:paraId="00000137">
            <w:pPr>
              <w:rPr/>
            </w:pPr>
            <w:r w:rsidDel="00000000" w:rsidR="00000000" w:rsidRPr="00000000">
              <w:rPr>
                <w:rtl w:val="0"/>
              </w:rPr>
              <w:t xml:space="preserve">&gt; Determinan el eje de reflexión entre la imagen y la pre-imagen de dos figuras 2D. </w:t>
            </w:r>
          </w:p>
          <w:p w:rsidR="00000000" w:rsidDel="00000000" w:rsidP="00000000" w:rsidRDefault="00000000" w:rsidRPr="00000000" w14:paraId="00000138">
            <w:pPr>
              <w:rPr/>
            </w:pPr>
            <w:r w:rsidDel="00000000" w:rsidR="00000000" w:rsidRPr="00000000">
              <w:rPr>
                <w:rtl w:val="0"/>
              </w:rPr>
              <w:t xml:space="preserve">&gt; Reconocen que la rotación por 180° es una reflexión en un punto, llamado punto de simetría. </w:t>
            </w:r>
          </w:p>
          <w:p w:rsidR="00000000" w:rsidDel="00000000" w:rsidP="00000000" w:rsidRDefault="00000000" w:rsidRPr="00000000" w14:paraId="00000139">
            <w:pPr>
              <w:rPr/>
            </w:pPr>
            <w:r w:rsidDel="00000000" w:rsidR="00000000" w:rsidRPr="00000000">
              <w:rPr>
                <w:rtl w:val="0"/>
              </w:rPr>
              <w:t xml:space="preserve">&gt; Identifican rotaciones, reflexiones y traslaciones en situaciones cotidianas.</w:t>
            </w:r>
          </w:p>
        </w:tc>
      </w:tr>
    </w:tbl>
    <w:p w:rsidR="00000000" w:rsidDel="00000000" w:rsidP="00000000" w:rsidRDefault="00000000" w:rsidRPr="00000000" w14:paraId="0000013A">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3B">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3C">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3D">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3E">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3F">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40">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41">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42">
      <w:pPr>
        <w:jc w:val="center"/>
        <w:rPr>
          <w:rFonts w:ascii="Arial" w:cs="Arial" w:eastAsia="Arial" w:hAnsi="Arial"/>
          <w:b w:val="1"/>
          <w:sz w:val="36"/>
          <w:szCs w:val="36"/>
          <w:u w:val="single"/>
        </w:rPr>
      </w:pPr>
      <w:r w:rsidDel="00000000" w:rsidR="00000000" w:rsidRPr="00000000">
        <w:rPr>
          <w:rFonts w:ascii="Arial" w:cs="Arial" w:eastAsia="Arial" w:hAnsi="Arial"/>
          <w:b w:val="1"/>
          <w:sz w:val="36"/>
          <w:szCs w:val="36"/>
          <w:u w:val="single"/>
          <w:rtl w:val="0"/>
        </w:rPr>
        <w:t xml:space="preserve">UNIDAD 4</w:t>
      </w:r>
    </w:p>
    <w:p w:rsidR="00000000" w:rsidDel="00000000" w:rsidP="00000000" w:rsidRDefault="00000000" w:rsidRPr="00000000" w14:paraId="00000143">
      <w:pPr>
        <w:rPr>
          <w:rFonts w:ascii="Arial" w:cs="Arial" w:eastAsia="Arial" w:hAnsi="Arial"/>
          <w:b w:val="1"/>
          <w:sz w:val="22"/>
          <w:szCs w:val="22"/>
        </w:rPr>
      </w:pPr>
      <w:r w:rsidDel="00000000" w:rsidR="00000000" w:rsidRPr="00000000">
        <w:rPr>
          <w:rtl w:val="0"/>
        </w:rPr>
      </w:r>
    </w:p>
    <w:tbl>
      <w:tblPr>
        <w:tblStyle w:val="Table14"/>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rHeight w:val="158" w:hRule="atLeast"/>
          <w:tblHeader w:val="0"/>
        </w:trPr>
        <w:tc>
          <w:tcPr>
            <w:shd w:fill="d9e2f3" w:val="clear"/>
          </w:tcPr>
          <w:p w:rsidR="00000000" w:rsidDel="00000000" w:rsidP="00000000" w:rsidRDefault="00000000" w:rsidRPr="00000000" w14:paraId="00000144">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Propósito</w:t>
            </w:r>
          </w:p>
        </w:tc>
        <w:tc>
          <w:tcPr>
            <w:shd w:fill="d9e2f3" w:val="clear"/>
          </w:tcPr>
          <w:p w:rsidR="00000000" w:rsidDel="00000000" w:rsidP="00000000" w:rsidRDefault="00000000" w:rsidRPr="00000000" w14:paraId="00000145">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Conocimientos previos</w:t>
            </w:r>
          </w:p>
        </w:tc>
      </w:tr>
      <w:tr>
        <w:trPr>
          <w:cantSplit w:val="0"/>
          <w:tblHeader w:val="0"/>
        </w:trPr>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esta unidad, los estudiantes trabajan los conceptos de medidas de posición, percentiles y cuartiles, representan los datos, utilizando varios tipos de gráficos, y pueden trabajar con datos agrupados o no agrupados. El objetivo es que comparen dos poblaciones, para lo cual manejan diferentes conceptos estadísticos; entre ellos, las medidas de tendencia central vistas el año anterior y las medidas de posición, que aprenden en esta unidad. Pueden trabajar datos categóricos, numéricos o cuantitativos a fin de presentar datos y evaluar la forma en que están presentados; para esto, utilizan gráficos, tablas o esquemas (diagramas de árbol) y justifican su elección. También se espera que aprendan a detectar la manipulación de la información: aprenden reconocerla en los medios informativos y a discutir sobre su conveniencia y consecuencias. Además, trabajan con el principio combinatorio, comenzando con experimentos concretos, representándolos con tablas y árboles y llegando a calcular las probabilidades de un evento compuesto. </w:t>
            </w:r>
          </w:p>
        </w:tc>
        <w:tc>
          <w:tcPr/>
          <w:p w:rsidR="00000000" w:rsidDel="00000000" w:rsidP="00000000" w:rsidRDefault="00000000" w:rsidRPr="00000000" w14:paraId="000001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601" w:right="0" w:hanging="4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Muestreo</w:t>
            </w:r>
          </w:p>
          <w:p w:rsidR="00000000" w:rsidDel="00000000" w:rsidP="00000000" w:rsidRDefault="00000000" w:rsidRPr="00000000" w14:paraId="000001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601" w:right="0" w:hanging="4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Tablas de frecuencias absolutas y relativas</w:t>
            </w:r>
          </w:p>
          <w:p w:rsidR="00000000" w:rsidDel="00000000" w:rsidP="00000000" w:rsidRDefault="00000000" w:rsidRPr="00000000" w14:paraId="000001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601" w:right="0" w:hanging="4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Medidas de tendencia central y rango</w:t>
            </w:r>
          </w:p>
          <w:p w:rsidR="00000000" w:rsidDel="00000000" w:rsidP="00000000" w:rsidRDefault="00000000" w:rsidRPr="00000000" w14:paraId="000001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601" w:right="0" w:hanging="4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Probabilidades de eventos </w:t>
            </w:r>
          </w:p>
          <w:p w:rsidR="00000000" w:rsidDel="00000000" w:rsidP="00000000" w:rsidRDefault="00000000" w:rsidRPr="00000000" w14:paraId="0000014B">
            <w:pPr>
              <w:rPr>
                <w:rFonts w:ascii="Arial" w:cs="Arial" w:eastAsia="Arial" w:hAnsi="Arial"/>
                <w:b w:val="1"/>
                <w:sz w:val="28"/>
                <w:szCs w:val="28"/>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14C">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Palabras claves</w:t>
            </w:r>
          </w:p>
        </w:tc>
        <w:tc>
          <w:tcPr>
            <w:shd w:fill="d9e2f3" w:val="clear"/>
          </w:tcPr>
          <w:p w:rsidR="00000000" w:rsidDel="00000000" w:rsidP="00000000" w:rsidRDefault="00000000" w:rsidRPr="00000000" w14:paraId="0000014D">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Habilidades</w:t>
            </w:r>
          </w:p>
        </w:tc>
      </w:tr>
      <w:tr>
        <w:trPr>
          <w:cantSplit w:val="0"/>
          <w:tblHeader w:val="0"/>
        </w:trPr>
        <w:tc>
          <w:tcPr/>
          <w:p w:rsidR="00000000" w:rsidDel="00000000" w:rsidP="00000000" w:rsidRDefault="00000000" w:rsidRPr="00000000" w14:paraId="0000014E">
            <w:pPr>
              <w:rPr>
                <w:rFonts w:ascii="Arial" w:cs="Arial" w:eastAsia="Arial" w:hAnsi="Arial"/>
                <w:color w:val="000000"/>
              </w:rPr>
            </w:pPr>
            <w:r w:rsidDel="00000000" w:rsidR="00000000" w:rsidRPr="00000000">
              <w:rPr>
                <w:rFonts w:ascii="Arial" w:cs="Arial" w:eastAsia="Arial" w:hAnsi="Arial"/>
                <w:color w:val="000000"/>
                <w:rtl w:val="0"/>
              </w:rPr>
              <w:t xml:space="preserve">Medidas de posición, percentiles, cuartiles, datos agrupados, datos categóricos, datos numéricos, datos cuantitativos, principio combinatorio, evento compuesto.</w:t>
            </w:r>
          </w:p>
        </w:tc>
        <w:tc>
          <w:tcPr/>
          <w:p w:rsidR="00000000" w:rsidDel="00000000" w:rsidP="00000000" w:rsidRDefault="00000000" w:rsidRPr="00000000" w14:paraId="000001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Describir relaciones y situaciones matemáticas de manera verbal y usando símbolos. </w:t>
            </w:r>
          </w:p>
          <w:p w:rsidR="00000000" w:rsidDel="00000000" w:rsidP="00000000" w:rsidRDefault="00000000" w:rsidRPr="00000000" w14:paraId="000001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Fundamentar conjeturas, dando ejemplos y contraejemplos. </w:t>
            </w:r>
          </w:p>
          <w:p w:rsidR="00000000" w:rsidDel="00000000" w:rsidP="00000000" w:rsidRDefault="00000000" w:rsidRPr="00000000" w14:paraId="000001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Usar modelos, realizando cálculos, estimaciones y simulaciones, tanto manualmente como con ayuda de instrumentos, para resolver problemas de otras asignaturas y de la vida diaria. </w:t>
            </w:r>
          </w:p>
          <w:p w:rsidR="00000000" w:rsidDel="00000000" w:rsidP="00000000" w:rsidRDefault="00000000" w:rsidRPr="00000000" w14:paraId="000001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Relacionar y contrastar información entre distintos niveles de representación. </w:t>
            </w:r>
          </w:p>
          <w:p w:rsidR="00000000" w:rsidDel="00000000" w:rsidP="00000000" w:rsidRDefault="00000000" w:rsidRPr="00000000" w14:paraId="000001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Elegir y utilizar representaciones concretas, pictóricas y simbólicas para enunciados </w:t>
            </w:r>
          </w:p>
        </w:tc>
      </w:tr>
    </w:tbl>
    <w:p w:rsidR="00000000" w:rsidDel="00000000" w:rsidP="00000000" w:rsidRDefault="00000000" w:rsidRPr="00000000" w14:paraId="00000154">
      <w:pPr>
        <w:rPr>
          <w:rFonts w:ascii="Arial" w:cs="Arial" w:eastAsia="Arial" w:hAnsi="Arial"/>
          <w:b w:val="1"/>
          <w:sz w:val="44"/>
          <w:szCs w:val="44"/>
        </w:rPr>
      </w:pPr>
      <w:r w:rsidDel="00000000" w:rsidR="00000000" w:rsidRPr="00000000">
        <w:rPr>
          <w:rtl w:val="0"/>
        </w:rPr>
      </w:r>
    </w:p>
    <w:tbl>
      <w:tblPr>
        <w:tblStyle w:val="Table15"/>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ff2cc" w:val="clear"/>
          </w:tcPr>
          <w:p w:rsidR="00000000" w:rsidDel="00000000" w:rsidP="00000000" w:rsidRDefault="00000000" w:rsidRPr="00000000" w14:paraId="00000155">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Aprendizajes Transversales</w:t>
            </w:r>
          </w:p>
        </w:tc>
      </w:tr>
      <w:tr>
        <w:trPr>
          <w:cantSplit w:val="0"/>
          <w:tblHeader w:val="0"/>
        </w:trPr>
        <w:tc>
          <w:tcPr/>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Favorecer el desarrollo físico personal y el autocuidado, en el contexto de la valoración de la vida y el propio cuerpo, mediante hábitos de higiene, prevención de riesgos y hábitos de vida saludable </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Desarrollar hábitos de vida activa llevando a cabo actividad física adecuada a sus intereses y aptitudes </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Construir un sentido positivo ante la vida, así como una autoestima y confianza en sí mismo(a) que favorezcan la autoafirmación personal, basándose en el conocimiento de sí y reconociendo tanto potencialidades como ámbitos de superación </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apreciar la importancia que tienen las dimensiones afectiva, espiritual, ética y social para un sano desarrollo sexual. </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Adaptarse a los cambios en el conocimiento y manejar la incertidumbre. </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Exponer ideas, opiniones, convicciones, sentimientos y experiencias de manera coherente y fundamentada, haciendo uso de diversas y variadas formas de expresión. </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Resolver problemas de manera reflexiva en el ámbito escolar, familiar y social, tanto utilizando mo- delos y rutinas como aplicando de manera creativa conceptos, criterios, principios y leyes generales </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Pensar en forma libre, reflexiva y metódica para evaluar críticamente situaciones en los ámbitos escolar, familiar, social, laboral y en su vida cotidiana, así como para evaluar su propia actividad, favoreciendo el conocimiento, comprensión y organización de la propia experiencia </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la vida en sociedad como una dimensión esencial del crecimiento de la persona, así como la participación ciudadana democrática, activa, solidaria, responsable, con conciencia de los respectivos deberes y derechos; desenvolverse en su entorno de acuerdo a estos principios y proyectar su participación plena en la sociedad de carácter democrático. </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compromiso en las relaciones entre las personas y al acordar contratos: en la amistad, en el amor, en el matrimonio, en el trabajo y al emprender proyectos </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Participar solidaria y responsablemente en las actividades y proyectos de la familia, del estable- cimiento y de la comunidad. </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y valorar la historia y sus actores, las tradiciones, los símbolos y el patrimonio territorial y cultural de la nación, en el contexto de un mundo crecientemente globalizado e interdepen- diente, comprendiendo la tensión y la complementariedad que existe entre ambos planos. </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igualdad de derechos entre hombres y mujeres y apreciar la importan- cia de desarrollar relaciones que potencien su participación equitativa en la vida económica familiar, social y cultural. </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el problema ambiental global, y proteger y conservar el entorno natural y sus recursos como contexto de desarrollo humano. </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Ejercer de modo responsable grados crecientes de libertad y autonomía personal, de acuerdo a los valores de justicia, solidaridad, honestidad, respeto, bien común y generosidad. </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respetar y defender la igualdad de derechos esenciales de todas las personas, sin dis- tinción de sexo, edad, condición física, etnia, religión o situación económica, y actuar en concor- dancia con el principio ético que reconoce que todos los “seres humanos nacen libres e iguales en dignidad y derechos y, dotados de razón y conciencia, deben comportarse fraternalmente los unos con los otros” (Declaración Universal de Derechos Humanos, Artículo 1°). </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carácter único de cada ser humano y, por lo tanto, la diversidad que se manifiesta entre las personas, y desarrollar la capacidad de empatía con los otros. </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diversidad cultural, religiosa y étnica y las ideas y creencias distintas de las propias en los espacios escolares, familiares y comunitarios, interactuando de manera constructiva mediante la cooperación y reconociendo el diálogo como fuente de crecimiento y de superación de las diferencias </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Practicar la iniciativa personal, la creatividad y el espíritu emprendedor en los ámbitos personal, escolar y comunitario, aportando con esto al desarrollo de la sociedad </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Trabajar en equipo de manera responsable, construyendo relaciones de cooperación basadas en la confianza mutua, y resolviendo adecuadamente los conflictos </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la importancia del trabajo —manual e intelectual— como forma de desarrollo perso- nal, familiar, social y de contribución al bien común, valorando sus procesos y resultados según criterios de satisfacción personal, sentido de vida, calidad, productividad, innovación, respon- sabilidad social e impacto sobre el medioambiente, y apreciando la dignidad esencial de todo trabajo y el valor eminente de la persona que lo realiza. </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Gestionar de manera activa el propio aprendizaje, utilizando sus capacidades de análisis, inter- pretación y síntesis para monitorear y evaluar su logro. </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Desarrollar planes de vida y proyectos personales, con discernimiento sobre los propios dere- chos, necesidades e intereses, así como sobre las responsabilidades con los demás, en especial, en el ámbito de la familia. </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Utilizar TIC que resuelvan las necesidades de información, comunicación, expresión y creación dentro del entorno educativo y social inmediato.</w:t>
            </w:r>
            <w:r w:rsidDel="00000000" w:rsidR="00000000" w:rsidRPr="00000000">
              <w:rPr>
                <w:rtl w:val="0"/>
              </w:rPr>
            </w:r>
          </w:p>
        </w:tc>
      </w:tr>
    </w:tbl>
    <w:p w:rsidR="00000000" w:rsidDel="00000000" w:rsidP="00000000" w:rsidRDefault="00000000" w:rsidRPr="00000000" w14:paraId="0000016F">
      <w:pPr>
        <w:rPr>
          <w:rFonts w:ascii="Arial" w:cs="Arial" w:eastAsia="Arial" w:hAnsi="Arial"/>
          <w:b w:val="1"/>
          <w:sz w:val="44"/>
          <w:szCs w:val="44"/>
        </w:rPr>
      </w:pPr>
      <w:r w:rsidDel="00000000" w:rsidR="00000000" w:rsidRPr="00000000">
        <w:rPr>
          <w:rtl w:val="0"/>
        </w:rPr>
      </w:r>
    </w:p>
    <w:tbl>
      <w:tblPr>
        <w:tblStyle w:val="Table16"/>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be5d5" w:val="clear"/>
          </w:tcPr>
          <w:p w:rsidR="00000000" w:rsidDel="00000000" w:rsidP="00000000" w:rsidRDefault="00000000" w:rsidRPr="00000000" w14:paraId="00000170">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Complementarios</w:t>
            </w:r>
            <w:r w:rsidDel="00000000" w:rsidR="00000000" w:rsidRPr="00000000">
              <w:rPr>
                <w:rtl w:val="0"/>
              </w:rPr>
            </w:r>
          </w:p>
        </w:tc>
      </w:tr>
      <w:tr>
        <w:trPr>
          <w:cantSplit w:val="0"/>
          <w:tblHeader w:val="0"/>
        </w:trPr>
        <w:tc>
          <w:tcPr/>
          <w:p w:rsidR="00000000" w:rsidDel="00000000" w:rsidP="00000000" w:rsidRDefault="00000000" w:rsidRPr="00000000" w14:paraId="00000171">
            <w:pP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SIN INFORMACIÓN</w:t>
            </w:r>
          </w:p>
        </w:tc>
      </w:tr>
    </w:tbl>
    <w:p w:rsidR="00000000" w:rsidDel="00000000" w:rsidP="00000000" w:rsidRDefault="00000000" w:rsidRPr="00000000" w14:paraId="00000172">
      <w:pPr>
        <w:rPr>
          <w:rFonts w:ascii="Arial" w:cs="Arial" w:eastAsia="Arial" w:hAnsi="Arial"/>
          <w:b w:val="1"/>
          <w:sz w:val="44"/>
          <w:szCs w:val="44"/>
        </w:rPr>
      </w:pPr>
      <w:r w:rsidDel="00000000" w:rsidR="00000000" w:rsidRPr="00000000">
        <w:rPr>
          <w:rtl w:val="0"/>
        </w:rPr>
      </w:r>
    </w:p>
    <w:tbl>
      <w:tblPr>
        <w:tblStyle w:val="Table17"/>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blHeader w:val="0"/>
        </w:trPr>
        <w:tc>
          <w:tcPr>
            <w:gridSpan w:val="2"/>
            <w:shd w:fill="e2efd9" w:val="clear"/>
            <w:vAlign w:val="center"/>
          </w:tcPr>
          <w:p w:rsidR="00000000" w:rsidDel="00000000" w:rsidP="00000000" w:rsidRDefault="00000000" w:rsidRPr="00000000" w14:paraId="00000173">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Basales</w:t>
            </w:r>
            <w:r w:rsidDel="00000000" w:rsidR="00000000" w:rsidRPr="00000000">
              <w:rPr>
                <w:rtl w:val="0"/>
              </w:rPr>
            </w:r>
          </w:p>
        </w:tc>
      </w:tr>
      <w:tr>
        <w:trPr>
          <w:cantSplit w:val="0"/>
          <w:tblHeader w:val="0"/>
        </w:trPr>
        <w:tc>
          <w:tcPr>
            <w:shd w:fill="d5dce4" w:val="clear"/>
          </w:tcPr>
          <w:p w:rsidR="00000000" w:rsidDel="00000000" w:rsidP="00000000" w:rsidRDefault="00000000" w:rsidRPr="00000000" w14:paraId="00000175">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OA Basal</w:t>
            </w:r>
          </w:p>
        </w:tc>
        <w:tc>
          <w:tcPr>
            <w:shd w:fill="d5dce4" w:val="clear"/>
          </w:tcPr>
          <w:p w:rsidR="00000000" w:rsidDel="00000000" w:rsidP="00000000" w:rsidRDefault="00000000" w:rsidRPr="00000000" w14:paraId="00000176">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Indicadores de evaluación</w:t>
            </w:r>
          </w:p>
        </w:tc>
      </w:tr>
      <w:tr>
        <w:trPr>
          <w:cantSplit w:val="0"/>
          <w:tblHeader w:val="0"/>
        </w:trPr>
        <w:tc>
          <w:tcPr/>
          <w:p w:rsidR="00000000" w:rsidDel="00000000" w:rsidP="00000000" w:rsidRDefault="00000000" w:rsidRPr="00000000" w14:paraId="00000177">
            <w:pPr>
              <w:rPr/>
            </w:pPr>
            <w:r w:rsidDel="00000000" w:rsidR="00000000" w:rsidRPr="00000000">
              <w:rPr>
                <w:b w:val="1"/>
                <w:sz w:val="36"/>
                <w:szCs w:val="36"/>
                <w:rtl w:val="0"/>
              </w:rPr>
              <w:t xml:space="preserve">OA15 -</w:t>
            </w:r>
            <w:r w:rsidDel="00000000" w:rsidR="00000000" w:rsidRPr="00000000">
              <w:rPr>
                <w:rFonts w:ascii="Arial" w:cs="Arial" w:eastAsia="Arial" w:hAnsi="Arial"/>
                <w:b w:val="1"/>
                <w:sz w:val="44"/>
                <w:szCs w:val="44"/>
                <w:rtl w:val="0"/>
              </w:rPr>
              <w:t xml:space="preserve"> </w:t>
            </w:r>
            <w:r w:rsidDel="00000000" w:rsidR="00000000" w:rsidRPr="00000000">
              <w:rPr>
                <w:rtl w:val="0"/>
              </w:rPr>
              <w:t xml:space="preserve">Mostrar que comprenden las medidas de posición, percentiles y cuartiles: </w:t>
            </w:r>
          </w:p>
          <w:p w:rsidR="00000000" w:rsidDel="00000000" w:rsidP="00000000" w:rsidRDefault="00000000" w:rsidRPr="00000000" w14:paraId="00000178">
            <w:pPr>
              <w:rPr/>
            </w:pPr>
            <w:r w:rsidDel="00000000" w:rsidR="00000000" w:rsidRPr="00000000">
              <w:rPr>
                <w:rtl w:val="0"/>
              </w:rPr>
              <w:t xml:space="preserve">&gt; Identificando la muestra que está sobre o bajo el percentil. </w:t>
            </w:r>
          </w:p>
          <w:p w:rsidR="00000000" w:rsidDel="00000000" w:rsidP="00000000" w:rsidRDefault="00000000" w:rsidRPr="00000000" w14:paraId="00000179">
            <w:pPr>
              <w:rPr/>
            </w:pPr>
            <w:r w:rsidDel="00000000" w:rsidR="00000000" w:rsidRPr="00000000">
              <w:rPr>
                <w:rtl w:val="0"/>
              </w:rPr>
              <w:t xml:space="preserve">&gt; Representándolas con diagramas, incluyendo el diagrama de cajón, de manera manual y/o con software educativo. </w:t>
            </w:r>
          </w:p>
          <w:p w:rsidR="00000000" w:rsidDel="00000000" w:rsidP="00000000" w:rsidRDefault="00000000" w:rsidRPr="00000000" w14:paraId="0000017A">
            <w:pPr>
              <w:rPr>
                <w:rFonts w:ascii="Arial" w:cs="Arial" w:eastAsia="Arial" w:hAnsi="Arial"/>
                <w:b w:val="1"/>
                <w:sz w:val="44"/>
                <w:szCs w:val="44"/>
              </w:rPr>
            </w:pPr>
            <w:r w:rsidDel="00000000" w:rsidR="00000000" w:rsidRPr="00000000">
              <w:rPr>
                <w:rtl w:val="0"/>
              </w:rPr>
              <w:t xml:space="preserve">&gt; Utilizándolas para comparar poblaciones.</w:t>
            </w:r>
            <w:r w:rsidDel="00000000" w:rsidR="00000000" w:rsidRPr="00000000">
              <w:rPr>
                <w:rtl w:val="0"/>
              </w:rPr>
            </w:r>
          </w:p>
        </w:tc>
        <w:tc>
          <w:tcPr/>
          <w:p w:rsidR="00000000" w:rsidDel="00000000" w:rsidP="00000000" w:rsidRDefault="00000000" w:rsidRPr="00000000" w14:paraId="0000017B">
            <w:pPr>
              <w:rPr/>
            </w:pPr>
            <w:r w:rsidDel="00000000" w:rsidR="00000000" w:rsidRPr="00000000">
              <w:rPr>
                <w:rtl w:val="0"/>
              </w:rPr>
              <w:t xml:space="preserve">&gt; Organizan y agrupan datos en tablas o esquemas para formar distribuciones de frecuencias. </w:t>
            </w:r>
          </w:p>
          <w:p w:rsidR="00000000" w:rsidDel="00000000" w:rsidP="00000000" w:rsidRDefault="00000000" w:rsidRPr="00000000" w14:paraId="0000017C">
            <w:pPr>
              <w:rPr/>
            </w:pPr>
            <w:r w:rsidDel="00000000" w:rsidR="00000000" w:rsidRPr="00000000">
              <w:rPr>
                <w:rtl w:val="0"/>
              </w:rPr>
              <w:t xml:space="preserve">&gt; Calculan, describen e interpretan las medidas de posición (cuartiles y percentiles). </w:t>
            </w:r>
          </w:p>
          <w:p w:rsidR="00000000" w:rsidDel="00000000" w:rsidP="00000000" w:rsidRDefault="00000000" w:rsidRPr="00000000" w14:paraId="0000017D">
            <w:pPr>
              <w:rPr/>
            </w:pPr>
            <w:r w:rsidDel="00000000" w:rsidR="00000000" w:rsidRPr="00000000">
              <w:rPr>
                <w:rtl w:val="0"/>
              </w:rPr>
              <w:t xml:space="preserve">&gt; Representan las medidas de posición por medio de diagramas de cajón. </w:t>
            </w:r>
          </w:p>
          <w:p w:rsidR="00000000" w:rsidDel="00000000" w:rsidP="00000000" w:rsidRDefault="00000000" w:rsidRPr="00000000" w14:paraId="0000017E">
            <w:pPr>
              <w:rPr/>
            </w:pPr>
            <w:r w:rsidDel="00000000" w:rsidR="00000000" w:rsidRPr="00000000">
              <w:rPr>
                <w:rtl w:val="0"/>
              </w:rPr>
              <w:t xml:space="preserve">&gt; Reconocen cuándo es adecuado utilizar alguna de las medidas para analizar una muestra. </w:t>
            </w:r>
          </w:p>
          <w:p w:rsidR="00000000" w:rsidDel="00000000" w:rsidP="00000000" w:rsidRDefault="00000000" w:rsidRPr="00000000" w14:paraId="0000017F">
            <w:pPr>
              <w:rPr>
                <w:rFonts w:ascii="Arial" w:cs="Arial" w:eastAsia="Arial" w:hAnsi="Arial"/>
                <w:b w:val="1"/>
                <w:sz w:val="44"/>
                <w:szCs w:val="44"/>
              </w:rPr>
            </w:pPr>
            <w:r w:rsidDel="00000000" w:rsidR="00000000" w:rsidRPr="00000000">
              <w:rPr>
                <w:rtl w:val="0"/>
              </w:rPr>
              <w:t xml:space="preserve">&gt; Comparan muestras de poblaciones, utilizando algunas de las medidas de tendencia.</w:t>
            </w:r>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b w:val="1"/>
                <w:sz w:val="36"/>
                <w:szCs w:val="36"/>
                <w:rtl w:val="0"/>
              </w:rPr>
              <w:t xml:space="preserve">OA16 - </w:t>
            </w:r>
            <w:r w:rsidDel="00000000" w:rsidR="00000000" w:rsidRPr="00000000">
              <w:rPr>
                <w:rtl w:val="0"/>
              </w:rPr>
              <w:t xml:space="preserve">Evaluar la forma en que los datos están presentados: </w:t>
            </w:r>
          </w:p>
          <w:p w:rsidR="00000000" w:rsidDel="00000000" w:rsidP="00000000" w:rsidRDefault="00000000" w:rsidRPr="00000000" w14:paraId="00000181">
            <w:pPr>
              <w:rPr/>
            </w:pPr>
            <w:r w:rsidDel="00000000" w:rsidR="00000000" w:rsidRPr="00000000">
              <w:rPr>
                <w:rtl w:val="0"/>
              </w:rPr>
              <w:t xml:space="preserve">&gt; Comparando la información de los mismos datos representada en distintos tipos de gráficos para determinar fortalezas y debilidades de cada uno. </w:t>
            </w:r>
          </w:p>
          <w:p w:rsidR="00000000" w:rsidDel="00000000" w:rsidP="00000000" w:rsidRDefault="00000000" w:rsidRPr="00000000" w14:paraId="00000182">
            <w:pPr>
              <w:rPr/>
            </w:pPr>
            <w:r w:rsidDel="00000000" w:rsidR="00000000" w:rsidRPr="00000000">
              <w:rPr>
                <w:rtl w:val="0"/>
              </w:rPr>
              <w:t xml:space="preserve">&gt; Justificando la elección del gráfico para una determinada situación y su correspondiente conjunto de datos. </w:t>
            </w:r>
          </w:p>
          <w:p w:rsidR="00000000" w:rsidDel="00000000" w:rsidP="00000000" w:rsidRDefault="00000000" w:rsidRPr="00000000" w14:paraId="00000183">
            <w:pPr>
              <w:rPr>
                <w:b w:val="1"/>
                <w:sz w:val="36"/>
                <w:szCs w:val="36"/>
              </w:rPr>
            </w:pPr>
            <w:r w:rsidDel="00000000" w:rsidR="00000000" w:rsidRPr="00000000">
              <w:rPr>
                <w:rtl w:val="0"/>
              </w:rPr>
              <w:t xml:space="preserve">&gt; Detectando manipulaciones de gráficos para representar datos.</w:t>
            </w:r>
            <w:r w:rsidDel="00000000" w:rsidR="00000000" w:rsidRPr="00000000">
              <w:rPr>
                <w:rtl w:val="0"/>
              </w:rPr>
            </w:r>
          </w:p>
        </w:tc>
        <w:tc>
          <w:tcPr/>
          <w:p w:rsidR="00000000" w:rsidDel="00000000" w:rsidP="00000000" w:rsidRDefault="00000000" w:rsidRPr="00000000" w14:paraId="00000184">
            <w:pPr>
              <w:rPr/>
            </w:pPr>
            <w:r w:rsidDel="00000000" w:rsidR="00000000" w:rsidRPr="00000000">
              <w:rPr>
                <w:rtl w:val="0"/>
              </w:rPr>
              <w:t xml:space="preserve">&gt; Comparan información recolectada con su respectivo gráfico y hacen inferencias a partir de ella. </w:t>
            </w:r>
          </w:p>
          <w:p w:rsidR="00000000" w:rsidDel="00000000" w:rsidP="00000000" w:rsidRDefault="00000000" w:rsidRPr="00000000" w14:paraId="00000185">
            <w:pPr>
              <w:rPr/>
            </w:pPr>
            <w:r w:rsidDel="00000000" w:rsidR="00000000" w:rsidRPr="00000000">
              <w:rPr>
                <w:rtl w:val="0"/>
              </w:rPr>
              <w:t xml:space="preserve">&gt; Determinan cuándo un gráfico representa la muestra y cuándo no. </w:t>
            </w:r>
          </w:p>
          <w:p w:rsidR="00000000" w:rsidDel="00000000" w:rsidP="00000000" w:rsidRDefault="00000000" w:rsidRPr="00000000" w14:paraId="00000186">
            <w:pPr>
              <w:rPr/>
            </w:pPr>
            <w:r w:rsidDel="00000000" w:rsidR="00000000" w:rsidRPr="00000000">
              <w:rPr>
                <w:rtl w:val="0"/>
              </w:rPr>
              <w:t xml:space="preserve">&gt; Comparan muestras de poblaciones con distintos gráficos y estiman cuál representa mejor la información. </w:t>
            </w:r>
          </w:p>
          <w:p w:rsidR="00000000" w:rsidDel="00000000" w:rsidP="00000000" w:rsidRDefault="00000000" w:rsidRPr="00000000" w14:paraId="00000187">
            <w:pPr>
              <w:rPr/>
            </w:pPr>
            <w:r w:rsidDel="00000000" w:rsidR="00000000" w:rsidRPr="00000000">
              <w:rPr>
                <w:rtl w:val="0"/>
              </w:rPr>
              <w:t xml:space="preserve">&gt; Explican la elección de tipos de gráficos para representar determinada información. </w:t>
            </w:r>
          </w:p>
          <w:p w:rsidR="00000000" w:rsidDel="00000000" w:rsidP="00000000" w:rsidRDefault="00000000" w:rsidRPr="00000000" w14:paraId="00000188">
            <w:pPr>
              <w:rPr/>
            </w:pPr>
            <w:r w:rsidDel="00000000" w:rsidR="00000000" w:rsidRPr="00000000">
              <w:rPr>
                <w:rtl w:val="0"/>
              </w:rPr>
              <w:t xml:space="preserve">&gt; Explican de manera adecuada cuándo hay manipulación de la información y de su representación.</w:t>
            </w:r>
          </w:p>
        </w:tc>
      </w:tr>
      <w:tr>
        <w:trPr>
          <w:cantSplit w:val="0"/>
          <w:tblHeader w:val="0"/>
        </w:trPr>
        <w:tc>
          <w:tcPr/>
          <w:p w:rsidR="00000000" w:rsidDel="00000000" w:rsidP="00000000" w:rsidRDefault="00000000" w:rsidRPr="00000000" w14:paraId="00000189">
            <w:pPr>
              <w:rPr/>
            </w:pPr>
            <w:r w:rsidDel="00000000" w:rsidR="00000000" w:rsidRPr="00000000">
              <w:rPr>
                <w:b w:val="1"/>
                <w:sz w:val="36"/>
                <w:szCs w:val="36"/>
                <w:rtl w:val="0"/>
              </w:rPr>
              <w:t xml:space="preserve">OA17 - </w:t>
            </w:r>
            <w:r w:rsidDel="00000000" w:rsidR="00000000" w:rsidRPr="00000000">
              <w:rPr>
                <w:rtl w:val="0"/>
              </w:rPr>
              <w:t xml:space="preserve">Explicar el principio combinatorio multiplicativo: </w:t>
            </w:r>
          </w:p>
          <w:p w:rsidR="00000000" w:rsidDel="00000000" w:rsidP="00000000" w:rsidRDefault="00000000" w:rsidRPr="00000000" w14:paraId="0000018A">
            <w:pPr>
              <w:rPr/>
            </w:pPr>
            <w:r w:rsidDel="00000000" w:rsidR="00000000" w:rsidRPr="00000000">
              <w:rPr>
                <w:rtl w:val="0"/>
              </w:rPr>
              <w:t xml:space="preserve">&gt; A partir de situaciones concretas. </w:t>
            </w:r>
          </w:p>
          <w:p w:rsidR="00000000" w:rsidDel="00000000" w:rsidP="00000000" w:rsidRDefault="00000000" w:rsidRPr="00000000" w14:paraId="0000018B">
            <w:pPr>
              <w:rPr/>
            </w:pPr>
            <w:r w:rsidDel="00000000" w:rsidR="00000000" w:rsidRPr="00000000">
              <w:rPr>
                <w:rtl w:val="0"/>
              </w:rPr>
              <w:t xml:space="preserve">&gt; Representándolo con tablas y árboles regulares, de manera manual y/o con software educativo. </w:t>
            </w:r>
          </w:p>
          <w:p w:rsidR="00000000" w:rsidDel="00000000" w:rsidP="00000000" w:rsidRDefault="00000000" w:rsidRPr="00000000" w14:paraId="0000018C">
            <w:pPr>
              <w:rPr>
                <w:b w:val="1"/>
                <w:sz w:val="36"/>
                <w:szCs w:val="36"/>
              </w:rPr>
            </w:pPr>
            <w:r w:rsidDel="00000000" w:rsidR="00000000" w:rsidRPr="00000000">
              <w:rPr>
                <w:rtl w:val="0"/>
              </w:rPr>
              <w:t xml:space="preserve">&gt; Utilizándolo para calcular la probabilidad de un evento compuesto.</w:t>
            </w:r>
            <w:r w:rsidDel="00000000" w:rsidR="00000000" w:rsidRPr="00000000">
              <w:rPr>
                <w:rtl w:val="0"/>
              </w:rPr>
            </w:r>
          </w:p>
        </w:tc>
        <w:tc>
          <w:tcPr/>
          <w:p w:rsidR="00000000" w:rsidDel="00000000" w:rsidP="00000000" w:rsidRDefault="00000000" w:rsidRPr="00000000" w14:paraId="0000018D">
            <w:pPr>
              <w:tabs>
                <w:tab w:val="left" w:leader="none" w:pos="2410"/>
              </w:tabs>
              <w:rPr/>
            </w:pPr>
            <w:r w:rsidDel="00000000" w:rsidR="00000000" w:rsidRPr="00000000">
              <w:rPr>
                <w:rtl w:val="0"/>
              </w:rPr>
              <w:t xml:space="preserve">&gt; Simulan experimentos que involucran elecciones al azar equiprobables reiteradas (de pocos pasos) y describen pictóricamente los resultados, vía árboles; por ejemplo: en situaciones como componer menús o tenidas mediante elecciones sucesivas equiprobables de platos y prendas de ropa; o caminos de pocos pasos en un paseo al azar, con elecciones equiprobables entre cada encrucijada con 2, 3 o 4 opciones. </w:t>
            </w:r>
          </w:p>
          <w:p w:rsidR="00000000" w:rsidDel="00000000" w:rsidP="00000000" w:rsidRDefault="00000000" w:rsidRPr="00000000" w14:paraId="0000018E">
            <w:pPr>
              <w:tabs>
                <w:tab w:val="left" w:leader="none" w:pos="2410"/>
              </w:tabs>
              <w:rPr/>
            </w:pPr>
            <w:r w:rsidDel="00000000" w:rsidR="00000000" w:rsidRPr="00000000">
              <w:rPr>
                <w:rtl w:val="0"/>
              </w:rPr>
              <w:t xml:space="preserve">&gt; Simulan experimentos que involucran elecciones al azar equiprobables reiteradas (de pocos pasos).</w:t>
            </w:r>
          </w:p>
        </w:tc>
      </w:tr>
    </w:tbl>
    <w:p w:rsidR="00000000" w:rsidDel="00000000" w:rsidP="00000000" w:rsidRDefault="00000000" w:rsidRPr="00000000" w14:paraId="0000018F">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90">
      <w:pPr>
        <w:rPr>
          <w:rFonts w:ascii="Arial" w:cs="Arial" w:eastAsia="Arial" w:hAnsi="Arial"/>
          <w:b w:val="1"/>
          <w:sz w:val="44"/>
          <w:szCs w:val="44"/>
        </w:rPr>
      </w:pPr>
      <w:r w:rsidDel="00000000" w:rsidR="00000000" w:rsidRPr="00000000">
        <w:rPr>
          <w:rtl w:val="0"/>
        </w:rPr>
      </w:r>
    </w:p>
    <w:sectPr>
      <w:pgSz w:h="12240" w:w="1584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26"/>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6"/>
      <w:numFmt w:val="bullet"/>
      <w:lvlText w:val="-"/>
      <w:lvlJc w:val="left"/>
      <w:pPr>
        <w:ind w:left="440" w:hanging="360"/>
      </w:pPr>
      <w:rPr>
        <w:rFonts w:ascii="Calibri" w:cs="Calibri" w:eastAsia="Calibri" w:hAnsi="Calibri"/>
      </w:rPr>
    </w:lvl>
    <w:lvl w:ilvl="1">
      <w:start w:val="1"/>
      <w:numFmt w:val="bullet"/>
      <w:lvlText w:val="o"/>
      <w:lvlJc w:val="left"/>
      <w:pPr>
        <w:ind w:left="1160" w:hanging="360"/>
      </w:pPr>
      <w:rPr>
        <w:rFonts w:ascii="Courier New" w:cs="Courier New" w:eastAsia="Courier New" w:hAnsi="Courier New"/>
      </w:rPr>
    </w:lvl>
    <w:lvl w:ilvl="2">
      <w:start w:val="1"/>
      <w:numFmt w:val="bullet"/>
      <w:lvlText w:val="▪"/>
      <w:lvlJc w:val="left"/>
      <w:pPr>
        <w:ind w:left="1880" w:hanging="360"/>
      </w:pPr>
      <w:rPr>
        <w:rFonts w:ascii="Noto Sans Symbols" w:cs="Noto Sans Symbols" w:eastAsia="Noto Sans Symbols" w:hAnsi="Noto Sans Symbols"/>
      </w:rPr>
    </w:lvl>
    <w:lvl w:ilvl="3">
      <w:start w:val="1"/>
      <w:numFmt w:val="bullet"/>
      <w:lvlText w:val="●"/>
      <w:lvlJc w:val="left"/>
      <w:pPr>
        <w:ind w:left="2600" w:hanging="360"/>
      </w:pPr>
      <w:rPr>
        <w:rFonts w:ascii="Noto Sans Symbols" w:cs="Noto Sans Symbols" w:eastAsia="Noto Sans Symbols" w:hAnsi="Noto Sans Symbols"/>
      </w:rPr>
    </w:lvl>
    <w:lvl w:ilvl="4">
      <w:start w:val="1"/>
      <w:numFmt w:val="bullet"/>
      <w:lvlText w:val="o"/>
      <w:lvlJc w:val="left"/>
      <w:pPr>
        <w:ind w:left="3320" w:hanging="360"/>
      </w:pPr>
      <w:rPr>
        <w:rFonts w:ascii="Courier New" w:cs="Courier New" w:eastAsia="Courier New" w:hAnsi="Courier New"/>
      </w:rPr>
    </w:lvl>
    <w:lvl w:ilvl="5">
      <w:start w:val="1"/>
      <w:numFmt w:val="bullet"/>
      <w:lvlText w:val="▪"/>
      <w:lvlJc w:val="left"/>
      <w:pPr>
        <w:ind w:left="4040" w:hanging="360"/>
      </w:pPr>
      <w:rPr>
        <w:rFonts w:ascii="Noto Sans Symbols" w:cs="Noto Sans Symbols" w:eastAsia="Noto Sans Symbols" w:hAnsi="Noto Sans Symbols"/>
      </w:rPr>
    </w:lvl>
    <w:lvl w:ilvl="6">
      <w:start w:val="1"/>
      <w:numFmt w:val="bullet"/>
      <w:lvlText w:val="●"/>
      <w:lvlJc w:val="left"/>
      <w:pPr>
        <w:ind w:left="4760" w:hanging="360"/>
      </w:pPr>
      <w:rPr>
        <w:rFonts w:ascii="Noto Sans Symbols" w:cs="Noto Sans Symbols" w:eastAsia="Noto Sans Symbols" w:hAnsi="Noto Sans Symbols"/>
      </w:rPr>
    </w:lvl>
    <w:lvl w:ilvl="7">
      <w:start w:val="1"/>
      <w:numFmt w:val="bullet"/>
      <w:lvlText w:val="o"/>
      <w:lvlJc w:val="left"/>
      <w:pPr>
        <w:ind w:left="5480" w:hanging="360"/>
      </w:pPr>
      <w:rPr>
        <w:rFonts w:ascii="Courier New" w:cs="Courier New" w:eastAsia="Courier New" w:hAnsi="Courier New"/>
      </w:rPr>
    </w:lvl>
    <w:lvl w:ilvl="8">
      <w:start w:val="1"/>
      <w:numFmt w:val="bullet"/>
      <w:lvlText w:val="▪"/>
      <w:lvlJc w:val="left"/>
      <w:pPr>
        <w:ind w:left="62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E25A4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E25A40"/>
    <w:pPr>
      <w:autoSpaceDE w:val="0"/>
      <w:autoSpaceDN w:val="0"/>
      <w:adjustRightInd w:val="0"/>
    </w:pPr>
    <w:rPr>
      <w:rFonts w:ascii="Arial" w:cs="Arial" w:eastAsia="Calibri" w:hAnsi="Arial"/>
      <w:color w:val="000000"/>
      <w:lang w:eastAsia="es-ES" w:val="es-ES"/>
    </w:rPr>
  </w:style>
  <w:style w:type="paragraph" w:styleId="NormalWeb">
    <w:name w:val="Normal (Web)"/>
    <w:basedOn w:val="Normal"/>
    <w:uiPriority w:val="99"/>
    <w:unhideWhenUsed w:val="1"/>
    <w:rsid w:val="00D4472A"/>
    <w:rPr>
      <w:rFonts w:ascii="Times New Roman" w:cs="Times New Roman" w:hAnsi="Times New Roman"/>
    </w:rPr>
  </w:style>
  <w:style w:type="paragraph" w:styleId="Prrafodelista">
    <w:name w:val="List Paragraph"/>
    <w:basedOn w:val="Normal"/>
    <w:uiPriority w:val="34"/>
    <w:qFormat w:val="1"/>
    <w:rsid w:val="00F804E2"/>
    <w:pPr>
      <w:spacing w:after="200" w:line="276" w:lineRule="auto"/>
      <w:ind w:left="720"/>
      <w:contextualSpacing w:val="1"/>
    </w:pPr>
    <w:rPr>
      <w:rFonts w:eastAsiaTheme="minorEastAsia"/>
      <w:sz w:val="22"/>
      <w:szCs w:val="22"/>
      <w:lang w:eastAsia="es-C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YuiBHN7t7+O1W2ggEZuv2yn35Q==">CgMxLjA4AHIhMTNhODVtMGxKMFhpYk5sdm1QajhoOU95RFZWckhVeDly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2022-11-30T16:16:00Z</dcterms:created>
  <dc:creator>Microsoft Office User</dc:creator>
</cp:coreProperties>
</file>