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3F14E9">
            <w:pPr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259206B2" w:rsidR="00896107" w:rsidRPr="00896107" w:rsidRDefault="00896107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4685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</w:t>
            </w:r>
            <w:r w:rsidR="00AC7EF3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72EB87A3" w:rsidR="00896107" w:rsidRPr="00896107" w:rsidRDefault="00896107" w:rsidP="003F14E9">
            <w:pPr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AC7EF3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3D5C6149" w:rsidR="00896107" w:rsidRPr="003F14E9" w:rsidRDefault="00896107" w:rsidP="003F14E9">
            <w:pPr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</w:t>
            </w:r>
            <w:r w:rsidR="003F14E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CENTE: Fernando Veloso Villanueva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313E0C0" w:rsidR="00896107" w:rsidRPr="00896107" w:rsidRDefault="00896107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946859">
              <w:rPr>
                <w:rFonts w:ascii="Comic Sans MS" w:hAnsi="Comic Sans M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1997F08E" w:rsidR="00896107" w:rsidRPr="00896107" w:rsidRDefault="00896107" w:rsidP="003F14E9">
            <w:pPr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946859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</w:t>
            </w:r>
            <w:r w:rsidR="00946859">
              <w:rPr>
                <w:rFonts w:ascii="Comic Sans MS" w:hAnsi="Comic Sans MS"/>
                <w:b/>
                <w:bCs/>
                <w:sz w:val="28"/>
                <w:szCs w:val="28"/>
              </w:rPr>
              <w:t>Abril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– </w:t>
            </w:r>
            <w:r w:rsidR="00946859">
              <w:rPr>
                <w:rFonts w:ascii="Comic Sans MS" w:hAnsi="Comic Sans MS"/>
                <w:b/>
                <w:bCs/>
                <w:sz w:val="28"/>
                <w:szCs w:val="28"/>
              </w:rPr>
              <w:t>Junio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D9D6631" w:rsidR="00896107" w:rsidRPr="00896107" w:rsidRDefault="00896107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946859">
              <w:rPr>
                <w:rFonts w:ascii="Comic Sans MS" w:hAnsi="Comic Sans MS"/>
                <w:b/>
                <w:bCs/>
                <w:sz w:val="28"/>
                <w:szCs w:val="28"/>
              </w:rPr>
              <w:t>20</w:t>
            </w:r>
          </w:p>
        </w:tc>
      </w:tr>
    </w:tbl>
    <w:p w14:paraId="586F50B6" w14:textId="77777777" w:rsidR="00896107" w:rsidRPr="00896107" w:rsidRDefault="00896107" w:rsidP="003F14E9">
      <w:pPr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20970BC2" w14:textId="77777777" w:rsidR="00535796" w:rsidRDefault="00535796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C7EF3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</w:p>
          <w:p w14:paraId="4EBE6BE2" w14:textId="073BA9CF" w:rsidR="00AA22F6" w:rsidRPr="00BC7006" w:rsidRDefault="00BC7006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Identificar </w:t>
            </w:r>
            <w:r w:rsidR="00011A28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Analizar Argumentar Identificar Extraer </w:t>
            </w:r>
            <w:r w:rsidR="00011A28"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>Representar</w:t>
            </w:r>
            <w:r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011A28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Interpretar </w:t>
            </w:r>
            <w:r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Comparar Calcular Resolver Construir 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2FA9F613" w14:textId="77777777" w:rsidR="00896107" w:rsidRDefault="00896107" w:rsidP="003F14E9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0E56E9C3" w14:textId="77777777" w:rsidR="00011A28" w:rsidRPr="00425F34" w:rsidRDefault="00011A28" w:rsidP="00011A28">
            <w:pPr>
              <w:pStyle w:val="Sinespaciado"/>
              <w:jc w:val="both"/>
              <w:rPr>
                <w:sz w:val="24"/>
                <w:szCs w:val="24"/>
              </w:rPr>
            </w:pPr>
            <w:r w:rsidRPr="00425F34">
              <w:rPr>
                <w:sz w:val="24"/>
                <w:szCs w:val="24"/>
              </w:rPr>
              <w:t>OA c. Tomar decisiones fundamentadas en evidencia estadística y/o en la evaluación de resultados obtenidos a partir de un modelo probabilístico.</w:t>
            </w:r>
          </w:p>
          <w:p w14:paraId="41784982" w14:textId="3752A6E5" w:rsidR="00B21BDB" w:rsidRPr="00896107" w:rsidRDefault="00011A28" w:rsidP="00011A28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425F34">
              <w:rPr>
                <w:sz w:val="24"/>
                <w:szCs w:val="24"/>
              </w:rPr>
              <w:t>OA d. Argumentar, utilizando lenguaje simbólico y diferentes representaciones para justificar la veracidad o falsedad de una conjetura, y evaluar el alcance y los límites de los argumentos utilizados.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786D8440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6F54F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5B3966">
              <w:rPr>
                <w:rFonts w:ascii="Georgia" w:hAnsi="Georgia"/>
                <w:b/>
                <w:sz w:val="24"/>
                <w:szCs w:val="24"/>
              </w:rPr>
              <w:t>Probabilidad y estadística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B396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730F9319" w:rsidR="005B3966" w:rsidRPr="00896107" w:rsidRDefault="005B3966" w:rsidP="00AC7EF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3095" w:type="dxa"/>
            <w:vMerge w:val="restart"/>
          </w:tcPr>
          <w:p w14:paraId="3E48AB1E" w14:textId="04350400" w:rsidR="005B3966" w:rsidRPr="00425F34" w:rsidRDefault="005B3966" w:rsidP="00AC7EF3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F34">
              <w:rPr>
                <w:rFonts w:ascii="Times New Roman" w:hAnsi="Times New Roman" w:cs="Times New Roman"/>
                <w:sz w:val="24"/>
                <w:szCs w:val="24"/>
              </w:rPr>
              <w:t>OA 2: Tomar decisiones en situaciones de incerteza que involucren el análisis de datos estadísticos con medidas de dispersión y probabilidades condicionales.</w:t>
            </w:r>
          </w:p>
        </w:tc>
        <w:tc>
          <w:tcPr>
            <w:tcW w:w="4461" w:type="dxa"/>
          </w:tcPr>
          <w:p w14:paraId="25D50B06" w14:textId="7DAE753E" w:rsidR="005B3966" w:rsidRPr="005B3966" w:rsidRDefault="005B3966" w:rsidP="00425F3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Georgia" w:hAnsi="Georgia" w:cs="Times New Roman"/>
              </w:rPr>
            </w:pPr>
            <w:r w:rsidRPr="005B3966">
              <w:t xml:space="preserve">Identifican el uso de la desviación estándar en situaciones de la vida diaria. </w:t>
            </w:r>
          </w:p>
          <w:p w14:paraId="2429F279" w14:textId="03AD2E47" w:rsidR="005B3966" w:rsidRPr="005B3966" w:rsidRDefault="005B3966" w:rsidP="005B3966">
            <w:pPr>
              <w:pStyle w:val="Sinespaciado"/>
              <w:ind w:left="720"/>
              <w:jc w:val="both"/>
            </w:pPr>
          </w:p>
        </w:tc>
        <w:tc>
          <w:tcPr>
            <w:tcW w:w="554" w:type="dxa"/>
          </w:tcPr>
          <w:p w14:paraId="7847E172" w14:textId="77777777" w:rsidR="005B3966" w:rsidRPr="000512A9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C898C77" w14:textId="77777777" w:rsidR="005B3966" w:rsidRDefault="002639DF" w:rsidP="002639DF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Actividad dinámica y práctica </w:t>
            </w:r>
            <w:r w:rsidRPr="002639DF">
              <w:rPr>
                <w:rFonts w:ascii="Times New Roman" w:hAnsi="Times New Roman" w:cs="Times New Roman"/>
              </w:rPr>
              <w:t>que involucra tanto el análisis como la interpretación de datos en un contexto real.</w:t>
            </w:r>
            <w:r>
              <w:rPr>
                <w:rFonts w:ascii="Times New Roman" w:hAnsi="Times New Roman" w:cs="Times New Roman"/>
              </w:rPr>
              <w:t xml:space="preserve"> Para activar conocimientos previos. </w:t>
            </w:r>
          </w:p>
          <w:p w14:paraId="2B499D45" w14:textId="77777777" w:rsidR="002639DF" w:rsidRDefault="002639DF" w:rsidP="002639DF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una clase, de forma grupal, definirán conceptos claves como media, mediana, probabilidad, población, etc. Luego </w:t>
            </w:r>
            <w:r w:rsidR="00891EBA">
              <w:rPr>
                <w:rFonts w:ascii="Times New Roman" w:hAnsi="Times New Roman" w:cs="Times New Roman"/>
              </w:rPr>
              <w:t xml:space="preserve">cada grupo realizara una encuesta en la clase con preguntas como ¿Cuántas horas duermen diariamente? O ¿Cuántos hermanos tienen?, etc. Para luego hacer análisis de datos, luego graficar, luego aplicar probabilidades con preguntas como ¿Cuál es la probabilidad que un compañero sea hijo único? y finalmente reflexionar sobre los resultados. </w:t>
            </w:r>
          </w:p>
          <w:p w14:paraId="21B337BF" w14:textId="77777777" w:rsidR="00891EBA" w:rsidRDefault="00891EBA" w:rsidP="00891EBA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Actividad “descubriendo la desviación estándar”</w:t>
            </w:r>
          </w:p>
          <w:p w14:paraId="7BD412B8" w14:textId="77777777" w:rsidR="00891EBA" w:rsidRDefault="00891EBA" w:rsidP="00891EBA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Comenzamos con una introducción al concepto y la explicación de la formula</w:t>
            </w:r>
            <w:r w:rsidR="00625976">
              <w:rPr>
                <w:rFonts w:ascii="Times New Roman" w:hAnsi="Times New Roman" w:cs="Times New Roman"/>
              </w:rPr>
              <w:t>. Luego mediante un ejemplo comenzaremos  con la recolección de datos en base a un contexto real</w:t>
            </w:r>
            <w:r w:rsidR="00DB0C3B">
              <w:rPr>
                <w:rFonts w:ascii="Times New Roman" w:hAnsi="Times New Roman" w:cs="Times New Roman"/>
              </w:rPr>
              <w:t xml:space="preserve">, para luego calcular la desviación estándar. Finalizamos la actividad interpretando los resultados. </w:t>
            </w:r>
          </w:p>
          <w:p w14:paraId="7EF24441" w14:textId="77777777" w:rsidR="00DB0C3B" w:rsidRDefault="00DB0C3B" w:rsidP="00DB0C3B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Actividad “probabilidad condicional en clases”</w:t>
            </w:r>
          </w:p>
          <w:p w14:paraId="78A0DC47" w14:textId="77AEC188" w:rsidR="00DB0C3B" w:rsidRPr="00644DCC" w:rsidRDefault="00DB0C3B" w:rsidP="00DB0C3B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Comenzamos explicando el concepto</w:t>
            </w:r>
            <w:r w:rsidR="003C3991">
              <w:rPr>
                <w:rFonts w:ascii="Times New Roman" w:hAnsi="Times New Roman" w:cs="Times New Roman"/>
              </w:rPr>
              <w:t xml:space="preserve">, se expone la </w:t>
            </w:r>
            <w:proofErr w:type="spellStart"/>
            <w:r w:rsidR="003C3991">
              <w:rPr>
                <w:rFonts w:ascii="Times New Roman" w:hAnsi="Times New Roman" w:cs="Times New Roman"/>
              </w:rPr>
              <w:t>formula</w:t>
            </w:r>
            <w:proofErr w:type="spellEnd"/>
            <w:r w:rsidR="003C3991">
              <w:rPr>
                <w:rFonts w:ascii="Times New Roman" w:hAnsi="Times New Roman" w:cs="Times New Roman"/>
              </w:rPr>
              <w:t xml:space="preserve"> para el </w:t>
            </w:r>
            <w:proofErr w:type="spellStart"/>
            <w:r w:rsidR="003C3991">
              <w:rPr>
                <w:rFonts w:ascii="Times New Roman" w:hAnsi="Times New Roman" w:cs="Times New Roman"/>
              </w:rPr>
              <w:t>calculo</w:t>
            </w:r>
            <w:proofErr w:type="spellEnd"/>
            <w:r w:rsidR="003C3991">
              <w:rPr>
                <w:rFonts w:ascii="Times New Roman" w:hAnsi="Times New Roman" w:cs="Times New Roman"/>
              </w:rPr>
              <w:t xml:space="preserve">. Se explica el diagrama de </w:t>
            </w:r>
            <w:proofErr w:type="spellStart"/>
            <w:r w:rsidR="003C3991">
              <w:rPr>
                <w:rFonts w:ascii="Times New Roman" w:hAnsi="Times New Roman" w:cs="Times New Roman"/>
              </w:rPr>
              <w:t>Venn</w:t>
            </w:r>
            <w:proofErr w:type="spellEnd"/>
            <w:r w:rsidR="003C3991">
              <w:rPr>
                <w:rFonts w:ascii="Times New Roman" w:hAnsi="Times New Roman" w:cs="Times New Roman"/>
              </w:rPr>
              <w:t xml:space="preserve">, se analizan distintos ejemplos. </w:t>
            </w:r>
          </w:p>
        </w:tc>
        <w:tc>
          <w:tcPr>
            <w:tcW w:w="2835" w:type="dxa"/>
            <w:vMerge w:val="restart"/>
          </w:tcPr>
          <w:p w14:paraId="754F00CE" w14:textId="77777777" w:rsidR="0064695A" w:rsidRDefault="0064695A" w:rsidP="0064695A">
            <w:pPr>
              <w:pStyle w:val="Sinespaciado"/>
              <w:numPr>
                <w:ilvl w:val="0"/>
                <w:numId w:val="7"/>
              </w:numPr>
            </w:pPr>
            <w:r w:rsidRPr="00AB3AC3">
              <w:t>Presentación de actividades</w:t>
            </w:r>
            <w:r>
              <w:t xml:space="preserve"> manuales </w:t>
            </w:r>
            <w:r w:rsidRPr="00AB3AC3">
              <w:t xml:space="preserve"> calificadas según resultados medidos en pautas de evaluación </w:t>
            </w:r>
          </w:p>
          <w:p w14:paraId="72DEDBBD" w14:textId="77777777" w:rsidR="0064695A" w:rsidRDefault="0064695A" w:rsidP="0064695A">
            <w:pPr>
              <w:pStyle w:val="Sinespaciado"/>
              <w:numPr>
                <w:ilvl w:val="0"/>
                <w:numId w:val="7"/>
              </w:numPr>
            </w:pPr>
            <w:r>
              <w:t xml:space="preserve">Autoevaluación realizada en formulario </w:t>
            </w:r>
            <w:proofErr w:type="spellStart"/>
            <w:r>
              <w:t>google</w:t>
            </w:r>
            <w:proofErr w:type="spellEnd"/>
            <w:r>
              <w:t xml:space="preserve"> </w:t>
            </w:r>
          </w:p>
          <w:p w14:paraId="4E2F9863" w14:textId="6AA0DA11" w:rsidR="005B3966" w:rsidRPr="000512A9" w:rsidRDefault="0064695A" w:rsidP="0064695A">
            <w:pPr>
              <w:pStyle w:val="Sinespaciado"/>
              <w:numPr>
                <w:ilvl w:val="0"/>
                <w:numId w:val="7"/>
              </w:numPr>
            </w:pPr>
            <w:r>
              <w:t>Evaluación impresa.</w:t>
            </w:r>
          </w:p>
        </w:tc>
      </w:tr>
      <w:tr w:rsidR="005B396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B3966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B3966" w:rsidRPr="007E3C2A" w:rsidRDefault="005B3966" w:rsidP="00AC7EF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8D94341" w14:textId="77777777" w:rsidR="005B3966" w:rsidRPr="005B3966" w:rsidRDefault="005B3966" w:rsidP="005B3966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Georgia" w:hAnsi="Georgia" w:cs="Times New Roman"/>
              </w:rPr>
            </w:pPr>
            <w:r w:rsidRPr="005B3966">
              <w:t xml:space="preserve">Comunican la toma de decisiones en situaciones cotidianas en base a la desviación estándar y el cálculo de probabilidades. </w:t>
            </w:r>
          </w:p>
          <w:p w14:paraId="7ED684D6" w14:textId="46ECE2D3" w:rsidR="005B3966" w:rsidRPr="005B3966" w:rsidRDefault="005B3966" w:rsidP="005B3966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6B3063F" w14:textId="77777777" w:rsidR="005B3966" w:rsidRPr="000512A9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B3966" w:rsidRPr="00644DCC" w:rsidRDefault="005B3966" w:rsidP="006F54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B3966" w:rsidRPr="000512A9" w:rsidRDefault="005B3966" w:rsidP="00AC7EF3">
            <w:pPr>
              <w:pStyle w:val="Sinespaciado"/>
              <w:jc w:val="both"/>
            </w:pPr>
          </w:p>
        </w:tc>
      </w:tr>
      <w:tr w:rsidR="005B396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B3966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B3966" w:rsidRPr="007E3C2A" w:rsidRDefault="005B3966" w:rsidP="00AC7EF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FC9FD0E" w14:textId="77777777" w:rsidR="005B3966" w:rsidRPr="005B3966" w:rsidRDefault="005B3966" w:rsidP="005B3966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Georgia" w:hAnsi="Georgia" w:cs="Times New Roman"/>
              </w:rPr>
            </w:pPr>
            <w:r w:rsidRPr="005B3966">
              <w:t xml:space="preserve">Extraen e interpretar información a partir de una desviación estándar dada. </w:t>
            </w:r>
          </w:p>
          <w:p w14:paraId="07C8CC1C" w14:textId="08C6A274" w:rsidR="005B3966" w:rsidRPr="005B3966" w:rsidRDefault="005B3966" w:rsidP="005B3966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D4AF5CF" w14:textId="77777777" w:rsidR="005B3966" w:rsidRPr="000512A9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B3966" w:rsidRPr="00644DCC" w:rsidRDefault="005B3966" w:rsidP="006F54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B3966" w:rsidRPr="000512A9" w:rsidRDefault="005B3966" w:rsidP="00AC7EF3">
            <w:pPr>
              <w:pStyle w:val="Sinespaciado"/>
              <w:jc w:val="both"/>
            </w:pPr>
          </w:p>
        </w:tc>
      </w:tr>
      <w:tr w:rsidR="005B3966" w14:paraId="4D603803" w14:textId="77777777" w:rsidTr="005B3966">
        <w:trPr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B3966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B3966" w:rsidRPr="007E3C2A" w:rsidRDefault="005B3966" w:rsidP="00AC7EF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0A64B125" w:rsidR="005B3966" w:rsidRPr="005B3966" w:rsidRDefault="005B3966" w:rsidP="005B3966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Georgia" w:hAnsi="Georgia" w:cs="Times New Roman"/>
              </w:rPr>
            </w:pPr>
            <w:r w:rsidRPr="005B3966">
              <w:t xml:space="preserve">Seleccionan y relacionar información que involucra probabilidades condicionales. </w:t>
            </w:r>
          </w:p>
        </w:tc>
        <w:tc>
          <w:tcPr>
            <w:tcW w:w="554" w:type="dxa"/>
          </w:tcPr>
          <w:p w14:paraId="2F614CAC" w14:textId="77777777" w:rsidR="005B3966" w:rsidRPr="000512A9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B3966" w:rsidRPr="00644DCC" w:rsidRDefault="005B3966" w:rsidP="006F54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B3966" w:rsidRPr="000512A9" w:rsidRDefault="005B3966" w:rsidP="00AC7EF3">
            <w:pPr>
              <w:pStyle w:val="Sinespaciado"/>
              <w:jc w:val="both"/>
            </w:pPr>
          </w:p>
        </w:tc>
      </w:tr>
      <w:tr w:rsidR="005B3966" w14:paraId="2C62B73F" w14:textId="77777777" w:rsidTr="00535796">
        <w:trPr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C03060D" w14:textId="77777777" w:rsidR="005B3966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B0C0EA5" w14:textId="77777777" w:rsidR="005B3966" w:rsidRPr="007E3C2A" w:rsidRDefault="005B3966" w:rsidP="00AC7EF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89A9554" w14:textId="79A67A4D" w:rsidR="005B3966" w:rsidRPr="005B3966" w:rsidRDefault="005B3966" w:rsidP="005B3966">
            <w:pPr>
              <w:pStyle w:val="Sinespaciado"/>
              <w:numPr>
                <w:ilvl w:val="0"/>
                <w:numId w:val="4"/>
              </w:numPr>
              <w:jc w:val="both"/>
            </w:pPr>
            <w:r>
              <w:t>Determinan la probabilidad condicional representada en árboles de probabilidad y en tablas de doble entrada.</w:t>
            </w:r>
          </w:p>
        </w:tc>
        <w:tc>
          <w:tcPr>
            <w:tcW w:w="554" w:type="dxa"/>
          </w:tcPr>
          <w:p w14:paraId="2D5F72A3" w14:textId="77777777" w:rsidR="005B3966" w:rsidRPr="000512A9" w:rsidRDefault="005B3966" w:rsidP="00AC7EF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BD96C1" w14:textId="77777777" w:rsidR="005B3966" w:rsidRPr="00644DCC" w:rsidRDefault="005B3966" w:rsidP="006F54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14D4527" w14:textId="77777777" w:rsidR="005B3966" w:rsidRPr="000512A9" w:rsidRDefault="005B3966" w:rsidP="00AC7EF3">
            <w:pPr>
              <w:pStyle w:val="Sinespaciado"/>
              <w:jc w:val="both"/>
            </w:pPr>
          </w:p>
        </w:tc>
      </w:tr>
      <w:tr w:rsidR="00AC7EF3" w14:paraId="64542C66" w14:textId="77777777" w:rsidTr="00535796">
        <w:tc>
          <w:tcPr>
            <w:tcW w:w="17862" w:type="dxa"/>
            <w:gridSpan w:val="6"/>
          </w:tcPr>
          <w:p w14:paraId="427598F0" w14:textId="23EBA4E7" w:rsidR="00AC7EF3" w:rsidRPr="00535796" w:rsidRDefault="00AC7EF3" w:rsidP="00AC7EF3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AC7EF3" w:rsidRDefault="00AC7EF3" w:rsidP="00AC7EF3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AC7EF3" w:rsidRDefault="00AC7EF3" w:rsidP="00AC7EF3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866299" w14:textId="77777777" w:rsidR="00C75660" w:rsidRDefault="00C75660" w:rsidP="00DB3E04">
      <w:pPr>
        <w:spacing w:after="0" w:line="240" w:lineRule="auto"/>
      </w:pPr>
      <w:r>
        <w:separator/>
      </w:r>
    </w:p>
  </w:endnote>
  <w:endnote w:type="continuationSeparator" w:id="0">
    <w:p w14:paraId="4626EB06" w14:textId="77777777" w:rsidR="00C75660" w:rsidRDefault="00C75660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TC Officina Sans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29CA81" w14:textId="77777777" w:rsidR="00C75660" w:rsidRDefault="00C75660" w:rsidP="00DB3E04">
      <w:pPr>
        <w:spacing w:after="0" w:line="240" w:lineRule="auto"/>
      </w:pPr>
      <w:r>
        <w:separator/>
      </w:r>
    </w:p>
  </w:footnote>
  <w:footnote w:type="continuationSeparator" w:id="0">
    <w:p w14:paraId="649FF5DF" w14:textId="77777777" w:rsidR="00C75660" w:rsidRDefault="00C75660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902195718" name="Imagen 1902195718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C11A2"/>
    <w:multiLevelType w:val="hybridMultilevel"/>
    <w:tmpl w:val="9DE4DB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15040F"/>
    <w:multiLevelType w:val="hybridMultilevel"/>
    <w:tmpl w:val="B6E04C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0C17AD0"/>
    <w:multiLevelType w:val="hybridMultilevel"/>
    <w:tmpl w:val="EF123D7A"/>
    <w:lvl w:ilvl="0" w:tplc="BBD69D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43018B4"/>
    <w:multiLevelType w:val="hybridMultilevel"/>
    <w:tmpl w:val="7DD01626"/>
    <w:lvl w:ilvl="0" w:tplc="24D463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92DCA"/>
    <w:multiLevelType w:val="hybridMultilevel"/>
    <w:tmpl w:val="B52A99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07AE"/>
    <w:rsid w:val="00011A28"/>
    <w:rsid w:val="000202AB"/>
    <w:rsid w:val="000512A9"/>
    <w:rsid w:val="000745D1"/>
    <w:rsid w:val="00112379"/>
    <w:rsid w:val="001174FE"/>
    <w:rsid w:val="00133F99"/>
    <w:rsid w:val="001421CB"/>
    <w:rsid w:val="00184A97"/>
    <w:rsid w:val="001B1C20"/>
    <w:rsid w:val="001F01E4"/>
    <w:rsid w:val="001F7331"/>
    <w:rsid w:val="00206D37"/>
    <w:rsid w:val="002639DF"/>
    <w:rsid w:val="002E6751"/>
    <w:rsid w:val="003B39DC"/>
    <w:rsid w:val="003C3991"/>
    <w:rsid w:val="003C4056"/>
    <w:rsid w:val="003F14E9"/>
    <w:rsid w:val="00404ED3"/>
    <w:rsid w:val="00424150"/>
    <w:rsid w:val="00425F34"/>
    <w:rsid w:val="00426E98"/>
    <w:rsid w:val="00462336"/>
    <w:rsid w:val="004B209A"/>
    <w:rsid w:val="004D06DD"/>
    <w:rsid w:val="004E5559"/>
    <w:rsid w:val="0050025B"/>
    <w:rsid w:val="00514FC4"/>
    <w:rsid w:val="00534D0C"/>
    <w:rsid w:val="00535796"/>
    <w:rsid w:val="005608F6"/>
    <w:rsid w:val="005B3966"/>
    <w:rsid w:val="005C509C"/>
    <w:rsid w:val="005E650B"/>
    <w:rsid w:val="00602958"/>
    <w:rsid w:val="00625976"/>
    <w:rsid w:val="00633DC5"/>
    <w:rsid w:val="00644DCC"/>
    <w:rsid w:val="0064695A"/>
    <w:rsid w:val="006545E7"/>
    <w:rsid w:val="00667A91"/>
    <w:rsid w:val="006714E6"/>
    <w:rsid w:val="006A1784"/>
    <w:rsid w:val="006B0002"/>
    <w:rsid w:val="006C6D23"/>
    <w:rsid w:val="006F54F7"/>
    <w:rsid w:val="00736455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1EBA"/>
    <w:rsid w:val="00896107"/>
    <w:rsid w:val="00946859"/>
    <w:rsid w:val="00953391"/>
    <w:rsid w:val="00963EE4"/>
    <w:rsid w:val="0099450F"/>
    <w:rsid w:val="00997E20"/>
    <w:rsid w:val="009C4261"/>
    <w:rsid w:val="009C5FDF"/>
    <w:rsid w:val="009E7E2E"/>
    <w:rsid w:val="009F4BDA"/>
    <w:rsid w:val="00A77366"/>
    <w:rsid w:val="00A83946"/>
    <w:rsid w:val="00AA22F6"/>
    <w:rsid w:val="00AC75A8"/>
    <w:rsid w:val="00AC7EF3"/>
    <w:rsid w:val="00AD1A3E"/>
    <w:rsid w:val="00B21BDB"/>
    <w:rsid w:val="00B37205"/>
    <w:rsid w:val="00B53455"/>
    <w:rsid w:val="00B85B7F"/>
    <w:rsid w:val="00BA6828"/>
    <w:rsid w:val="00BA7AE3"/>
    <w:rsid w:val="00BB628E"/>
    <w:rsid w:val="00BC7006"/>
    <w:rsid w:val="00BD5E99"/>
    <w:rsid w:val="00BF5FB8"/>
    <w:rsid w:val="00C11D1B"/>
    <w:rsid w:val="00C554F6"/>
    <w:rsid w:val="00C7233A"/>
    <w:rsid w:val="00C74394"/>
    <w:rsid w:val="00C75660"/>
    <w:rsid w:val="00C85130"/>
    <w:rsid w:val="00CB689F"/>
    <w:rsid w:val="00CD4104"/>
    <w:rsid w:val="00CD5B28"/>
    <w:rsid w:val="00D047C3"/>
    <w:rsid w:val="00D45FD3"/>
    <w:rsid w:val="00D559C6"/>
    <w:rsid w:val="00DA0E3B"/>
    <w:rsid w:val="00DB0C3B"/>
    <w:rsid w:val="00DB3E04"/>
    <w:rsid w:val="00DC00EC"/>
    <w:rsid w:val="00DE1FDE"/>
    <w:rsid w:val="00E061B5"/>
    <w:rsid w:val="00E554BD"/>
    <w:rsid w:val="00E83295"/>
    <w:rsid w:val="00EC3B9C"/>
    <w:rsid w:val="00EC5AC2"/>
    <w:rsid w:val="00EC64E8"/>
    <w:rsid w:val="00EC6F7D"/>
    <w:rsid w:val="00F53D52"/>
    <w:rsid w:val="00F66497"/>
    <w:rsid w:val="00F82173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Default">
    <w:name w:val="Default"/>
    <w:rsid w:val="00AC7EF3"/>
    <w:pPr>
      <w:autoSpaceDE w:val="0"/>
      <w:autoSpaceDN w:val="0"/>
      <w:adjustRightInd w:val="0"/>
      <w:spacing w:after="0" w:line="240" w:lineRule="auto"/>
    </w:pPr>
    <w:rPr>
      <w:rFonts w:ascii="ITC Officina Sans Book" w:hAnsi="ITC Officina Sans Book" w:cs="ITC Officina Sans Book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customStyle="1" w:styleId="Default">
    <w:name w:val="Default"/>
    <w:rsid w:val="00AC7EF3"/>
    <w:pPr>
      <w:autoSpaceDE w:val="0"/>
      <w:autoSpaceDN w:val="0"/>
      <w:adjustRightInd w:val="0"/>
      <w:spacing w:after="0" w:line="240" w:lineRule="auto"/>
    </w:pPr>
    <w:rPr>
      <w:rFonts w:ascii="ITC Officina Sans Book" w:hAnsi="ITC Officina Sans Book" w:cs="ITC Officina Sans Boo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BE685-DE32-4756-8636-30688E859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2025-05-23T13:32:00Z</dcterms:created>
  <dcterms:modified xsi:type="dcterms:W3CDTF">2025-05-23T13:32:00Z</dcterms:modified>
</cp:coreProperties>
</file>