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000C69" w14:textId="77777777" w:rsidR="000B0CC1" w:rsidRPr="00CC2F6E" w:rsidRDefault="000B0CC1" w:rsidP="009907CE">
      <w:pPr>
        <w:rPr>
          <w:b/>
          <w:u w:val="single"/>
        </w:rPr>
      </w:pPr>
      <w:r w:rsidRPr="00CC2F6E">
        <w:rPr>
          <w:b/>
          <w:u w:val="single"/>
        </w:rPr>
        <w:t>CFP Internal Review Comments</w:t>
      </w:r>
      <w:r w:rsidR="00CC2F6E" w:rsidRPr="00CC2F6E">
        <w:rPr>
          <w:b/>
          <w:u w:val="single"/>
        </w:rPr>
        <w:t>, December 9, 2014</w:t>
      </w:r>
    </w:p>
    <w:p w14:paraId="7AE91622" w14:textId="77777777" w:rsidR="009907CE" w:rsidRPr="00E41F59" w:rsidRDefault="009907CE" w:rsidP="009907CE">
      <w:pPr>
        <w:rPr>
          <w:b/>
        </w:rPr>
      </w:pPr>
      <w:r w:rsidRPr="00E41F59">
        <w:rPr>
          <w:b/>
        </w:rPr>
        <w:t>Cynthia Caron</w:t>
      </w:r>
      <w:r w:rsidR="00CC2F6E" w:rsidRPr="00E41F59">
        <w:rPr>
          <w:b/>
        </w:rPr>
        <w:t xml:space="preserve">: </w:t>
      </w:r>
      <w:r w:rsidR="001F4267" w:rsidRPr="00E41F59">
        <w:rPr>
          <w:b/>
        </w:rPr>
        <w:t>IE Design</w:t>
      </w:r>
      <w:r w:rsidR="000B0CC1" w:rsidRPr="00E41F59">
        <w:rPr>
          <w:b/>
        </w:rPr>
        <w:t xml:space="preserve"> Comments</w:t>
      </w:r>
    </w:p>
    <w:p w14:paraId="5B0313DB" w14:textId="77777777" w:rsidR="001F4267" w:rsidRDefault="001F4267" w:rsidP="00CC2F6E">
      <w:pPr>
        <w:pStyle w:val="ListParagraph"/>
        <w:numPr>
          <w:ilvl w:val="0"/>
          <w:numId w:val="1"/>
        </w:numPr>
      </w:pPr>
      <w:r>
        <w:t>Section: Data Sources: Focus Group Discussions</w:t>
      </w:r>
    </w:p>
    <w:p w14:paraId="201D9BFE" w14:textId="77777777" w:rsidR="001F4267" w:rsidRPr="00C6106D" w:rsidRDefault="000B0CC1" w:rsidP="00CC2F6E">
      <w:pPr>
        <w:pStyle w:val="ListParagraph"/>
        <w:numPr>
          <w:ilvl w:val="1"/>
          <w:numId w:val="1"/>
        </w:numPr>
        <w:rPr>
          <w:highlight w:val="cyan"/>
        </w:rPr>
      </w:pPr>
      <w:r w:rsidRPr="00C6106D">
        <w:rPr>
          <w:highlight w:val="cyan"/>
        </w:rPr>
        <w:t>The FGD protocol has a</w:t>
      </w:r>
      <w:r w:rsidR="001F4267" w:rsidRPr="00C6106D">
        <w:rPr>
          <w:highlight w:val="cyan"/>
        </w:rPr>
        <w:t xml:space="preserve"> detailed explanation of a participatory mapping exercise, which should be mentioned here as a primary data collection activity.</w:t>
      </w:r>
    </w:p>
    <w:p w14:paraId="2AF6142D" w14:textId="77777777" w:rsidR="001066E4" w:rsidRDefault="001F4267" w:rsidP="00CC2F6E">
      <w:pPr>
        <w:pStyle w:val="ListParagraph"/>
        <w:numPr>
          <w:ilvl w:val="1"/>
          <w:numId w:val="1"/>
        </w:numPr>
      </w:pPr>
      <w:r>
        <w:t>Which women</w:t>
      </w:r>
      <w:r w:rsidR="000B0CC1">
        <w:t xml:space="preserve"> will be included</w:t>
      </w:r>
      <w:r>
        <w:t>?  Widows?  Women who are in resource-based livelihood activities?  Old women?  Young women who are married?  Young women who are not married would fall under youth?  I think we need to show how thoughtful we are about who we choose and why we choose them.  What’s the method / selection criteria? And then that all needs to be in the training materials so that the enumerators know not only know who they are choosing, but why.</w:t>
      </w:r>
      <w:r w:rsidR="00C6106D">
        <w:t xml:space="preserve"> </w:t>
      </w:r>
    </w:p>
    <w:p w14:paraId="3D70BEF7" w14:textId="77777777" w:rsidR="001F4267" w:rsidRDefault="00C6106D" w:rsidP="001066E4">
      <w:pPr>
        <w:pStyle w:val="ListParagraph"/>
        <w:numPr>
          <w:ilvl w:val="0"/>
          <w:numId w:val="10"/>
        </w:numPr>
      </w:pPr>
      <w:r w:rsidRPr="00C6106D">
        <w:rPr>
          <w:b/>
          <w:highlight w:val="green"/>
        </w:rPr>
        <w:t xml:space="preserve">To </w:t>
      </w:r>
      <w:r w:rsidR="001066E4">
        <w:rPr>
          <w:b/>
          <w:highlight w:val="green"/>
        </w:rPr>
        <w:t>clarify/</w:t>
      </w:r>
      <w:r w:rsidRPr="00C6106D">
        <w:rPr>
          <w:b/>
          <w:highlight w:val="green"/>
        </w:rPr>
        <w:t xml:space="preserve">address: Stephanie </w:t>
      </w:r>
      <w:proofErr w:type="spellStart"/>
      <w:r w:rsidRPr="00C6106D">
        <w:rPr>
          <w:b/>
          <w:highlight w:val="green"/>
        </w:rPr>
        <w:t>Fenner</w:t>
      </w:r>
      <w:proofErr w:type="spellEnd"/>
      <w:r w:rsidRPr="00C6106D">
        <w:rPr>
          <w:b/>
          <w:highlight w:val="green"/>
        </w:rPr>
        <w:t>, Cynthia Caron, Karol Boudreaux</w:t>
      </w:r>
    </w:p>
    <w:p w14:paraId="295AE18C" w14:textId="77777777" w:rsidR="00C6106D" w:rsidRDefault="00C6106D" w:rsidP="00C6106D">
      <w:pPr>
        <w:pStyle w:val="ListParagraph"/>
        <w:ind w:left="1440"/>
      </w:pPr>
    </w:p>
    <w:p w14:paraId="1E8B8D34" w14:textId="77777777" w:rsidR="00C6106D" w:rsidRDefault="001F4267" w:rsidP="00C6106D">
      <w:pPr>
        <w:pStyle w:val="ListParagraph"/>
        <w:numPr>
          <w:ilvl w:val="1"/>
          <w:numId w:val="1"/>
        </w:numPr>
      </w:pPr>
      <w:r>
        <w:t xml:space="preserve">This document needs a qualitative methodology.  I see nothing in Section 5 below.  Why </w:t>
      </w:r>
      <w:r w:rsidRPr="00C6106D">
        <w:t xml:space="preserve">do FGDs and </w:t>
      </w:r>
      <w:commentRangeStart w:id="0"/>
      <w:r w:rsidRPr="00C6106D">
        <w:t xml:space="preserve">KIIs? </w:t>
      </w:r>
      <w:commentRangeEnd w:id="0"/>
      <w:r w:rsidR="00C6106D" w:rsidRPr="00C6106D">
        <w:rPr>
          <w:rStyle w:val="CommentReference"/>
        </w:rPr>
        <w:commentReference w:id="0"/>
      </w:r>
      <w:r w:rsidRPr="00C6106D">
        <w:t>What do they bring to or offer to this study? How do they make this</w:t>
      </w:r>
      <w:r>
        <w:t xml:space="preserve"> study a better study? What do we expect to learn from FGDs and KIIs that we don’t learn from a large N survey?</w:t>
      </w:r>
    </w:p>
    <w:p w14:paraId="6AB4D975" w14:textId="77777777" w:rsidR="00C6106D" w:rsidRPr="00C6106D" w:rsidRDefault="00C6106D" w:rsidP="00C6106D">
      <w:pPr>
        <w:pStyle w:val="ListParagraph"/>
        <w:numPr>
          <w:ilvl w:val="0"/>
          <w:numId w:val="8"/>
        </w:numPr>
      </w:pPr>
      <w:r w:rsidRPr="00C6106D">
        <w:rPr>
          <w:b/>
          <w:highlight w:val="green"/>
        </w:rPr>
        <w:t xml:space="preserve">To </w:t>
      </w:r>
      <w:r w:rsidR="001066E4">
        <w:rPr>
          <w:b/>
          <w:highlight w:val="green"/>
        </w:rPr>
        <w:t>clarify/</w:t>
      </w:r>
      <w:r w:rsidRPr="00C6106D">
        <w:rPr>
          <w:b/>
          <w:highlight w:val="green"/>
        </w:rPr>
        <w:t xml:space="preserve">address FGD methodology: Stephanie </w:t>
      </w:r>
      <w:proofErr w:type="spellStart"/>
      <w:r w:rsidRPr="00C6106D">
        <w:rPr>
          <w:b/>
          <w:highlight w:val="green"/>
        </w:rPr>
        <w:t>Fenner</w:t>
      </w:r>
      <w:proofErr w:type="spellEnd"/>
      <w:r w:rsidRPr="00C6106D">
        <w:rPr>
          <w:b/>
          <w:highlight w:val="green"/>
        </w:rPr>
        <w:t>, Cynthia Caron, Karol Boudreaux</w:t>
      </w:r>
      <w:r w:rsidRPr="00C6106D">
        <w:rPr>
          <w:b/>
        </w:rPr>
        <w:t xml:space="preserve">  </w:t>
      </w:r>
    </w:p>
    <w:p w14:paraId="370747FA" w14:textId="77777777" w:rsidR="00C6106D" w:rsidRPr="00C6106D" w:rsidRDefault="00C6106D" w:rsidP="00C6106D">
      <w:pPr>
        <w:pStyle w:val="ListParagraph"/>
        <w:numPr>
          <w:ilvl w:val="0"/>
          <w:numId w:val="8"/>
        </w:numPr>
        <w:rPr>
          <w:highlight w:val="magenta"/>
        </w:rPr>
      </w:pPr>
      <w:r w:rsidRPr="00C6106D">
        <w:rPr>
          <w:b/>
          <w:highlight w:val="magenta"/>
        </w:rPr>
        <w:t xml:space="preserve">To clarify KII methodology: HLH/USAID/GCC </w:t>
      </w:r>
    </w:p>
    <w:p w14:paraId="2D611FEF" w14:textId="77777777" w:rsidR="001F4267" w:rsidRDefault="001F4267" w:rsidP="00CC2F6E">
      <w:pPr>
        <w:pStyle w:val="ListParagraph"/>
        <w:numPr>
          <w:ilvl w:val="1"/>
          <w:numId w:val="1"/>
        </w:numPr>
      </w:pPr>
      <w:r>
        <w:t>It should be clear why we are employing these methods of FDGs and KIIs.</w:t>
      </w:r>
    </w:p>
    <w:p w14:paraId="0212CCB3" w14:textId="77777777" w:rsidR="00CC2F6E" w:rsidRDefault="001F4267" w:rsidP="00CC2F6E">
      <w:pPr>
        <w:pStyle w:val="ListParagraph"/>
        <w:numPr>
          <w:ilvl w:val="0"/>
          <w:numId w:val="1"/>
        </w:numPr>
      </w:pPr>
      <w:r>
        <w:t>Section: Household Sampling Methodology</w:t>
      </w:r>
    </w:p>
    <w:p w14:paraId="26439D56" w14:textId="77777777" w:rsidR="00C6106D" w:rsidRDefault="001F4267" w:rsidP="00CC2F6E">
      <w:pPr>
        <w:pStyle w:val="ListParagraph"/>
        <w:numPr>
          <w:ilvl w:val="1"/>
          <w:numId w:val="1"/>
        </w:numPr>
      </w:pPr>
      <w:r w:rsidRPr="001F4267">
        <w:t xml:space="preserve">There should be a methodology for the FGDs and the KIIs too. How are respondents selected?  What are the selection </w:t>
      </w:r>
      <w:r w:rsidR="000B0CC1" w:rsidRPr="001F4267">
        <w:t>criteria?</w:t>
      </w:r>
    </w:p>
    <w:p w14:paraId="0AF7A977" w14:textId="77777777" w:rsidR="001066E4" w:rsidRPr="001066E4" w:rsidRDefault="00C6106D" w:rsidP="001066E4">
      <w:pPr>
        <w:pStyle w:val="ListParagraph"/>
        <w:numPr>
          <w:ilvl w:val="0"/>
          <w:numId w:val="9"/>
        </w:numPr>
        <w:rPr>
          <w:b/>
        </w:rPr>
      </w:pPr>
      <w:r w:rsidRPr="00C6106D">
        <w:rPr>
          <w:b/>
          <w:highlight w:val="green"/>
        </w:rPr>
        <w:t xml:space="preserve">To </w:t>
      </w:r>
      <w:r w:rsidR="001066E4">
        <w:rPr>
          <w:b/>
          <w:highlight w:val="green"/>
        </w:rPr>
        <w:t>clarify/</w:t>
      </w:r>
      <w:r w:rsidRPr="00C6106D">
        <w:rPr>
          <w:b/>
          <w:highlight w:val="green"/>
        </w:rPr>
        <w:t>address</w:t>
      </w:r>
      <w:r>
        <w:rPr>
          <w:b/>
          <w:highlight w:val="green"/>
        </w:rPr>
        <w:t xml:space="preserve"> FGD methodology</w:t>
      </w:r>
      <w:r w:rsidRPr="00C6106D">
        <w:rPr>
          <w:b/>
          <w:highlight w:val="green"/>
        </w:rPr>
        <w:t xml:space="preserve">: Stephanie </w:t>
      </w:r>
      <w:proofErr w:type="spellStart"/>
      <w:r w:rsidRPr="00C6106D">
        <w:rPr>
          <w:b/>
          <w:highlight w:val="green"/>
        </w:rPr>
        <w:t>Fenner</w:t>
      </w:r>
      <w:proofErr w:type="spellEnd"/>
      <w:r w:rsidRPr="00C6106D">
        <w:rPr>
          <w:b/>
          <w:highlight w:val="green"/>
        </w:rPr>
        <w:t>, Cynthia Caron, Karol Boudreaux</w:t>
      </w:r>
    </w:p>
    <w:p w14:paraId="5A2CEDB4" w14:textId="77777777" w:rsidR="001066E4" w:rsidRPr="001066E4" w:rsidRDefault="001066E4" w:rsidP="001066E4">
      <w:pPr>
        <w:pStyle w:val="ListParagraph"/>
        <w:numPr>
          <w:ilvl w:val="0"/>
          <w:numId w:val="9"/>
        </w:numPr>
        <w:rPr>
          <w:b/>
        </w:rPr>
      </w:pPr>
      <w:r w:rsidRPr="001066E4">
        <w:rPr>
          <w:b/>
          <w:highlight w:val="magenta"/>
        </w:rPr>
        <w:t xml:space="preserve">To clarify KII methodology: HLH/USAID/GCC </w:t>
      </w:r>
    </w:p>
    <w:p w14:paraId="08A80A6E" w14:textId="77777777" w:rsidR="001066E4" w:rsidRDefault="001066E4" w:rsidP="00C6106D">
      <w:pPr>
        <w:pStyle w:val="ListParagraph"/>
        <w:ind w:left="1440"/>
        <w:rPr>
          <w:b/>
        </w:rPr>
      </w:pPr>
    </w:p>
    <w:p w14:paraId="31A4D0FD" w14:textId="77777777" w:rsidR="00C6106D" w:rsidRDefault="00C6106D" w:rsidP="00C6106D">
      <w:pPr>
        <w:pStyle w:val="ListParagraph"/>
        <w:ind w:left="1440"/>
      </w:pPr>
    </w:p>
    <w:p w14:paraId="1AF24823" w14:textId="77777777" w:rsidR="000B0CC1" w:rsidRPr="00C6106D" w:rsidRDefault="000B0CC1" w:rsidP="00CC2F6E">
      <w:pPr>
        <w:pStyle w:val="ListParagraph"/>
        <w:numPr>
          <w:ilvl w:val="1"/>
          <w:numId w:val="1"/>
        </w:numPr>
        <w:rPr>
          <w:highlight w:val="cyan"/>
        </w:rPr>
      </w:pPr>
      <w:r w:rsidRPr="00C6106D">
        <w:rPr>
          <w:highlight w:val="cyan"/>
        </w:rPr>
        <w:t xml:space="preserve">Also, all of the KII are with leaders and not with common </w:t>
      </w:r>
      <w:proofErr w:type="gramStart"/>
      <w:r w:rsidRPr="00C6106D">
        <w:rPr>
          <w:highlight w:val="cyan"/>
        </w:rPr>
        <w:t>citizens which</w:t>
      </w:r>
      <w:proofErr w:type="gramEnd"/>
      <w:r w:rsidRPr="00C6106D">
        <w:rPr>
          <w:highlight w:val="cyan"/>
        </w:rPr>
        <w:t xml:space="preserve"> I think is problematic. Can you add that some men and women with longer term knowledge about the forest be added rather than just leaders and officials? </w:t>
      </w:r>
    </w:p>
    <w:p w14:paraId="5BC63277" w14:textId="77777777" w:rsidR="001F4267" w:rsidRPr="00CC2F6E" w:rsidRDefault="00CC2F6E" w:rsidP="001F4267">
      <w:pPr>
        <w:rPr>
          <w:b/>
        </w:rPr>
      </w:pPr>
      <w:r>
        <w:rPr>
          <w:b/>
        </w:rPr>
        <w:t xml:space="preserve">Cynthia Caron: </w:t>
      </w:r>
      <w:r w:rsidR="000B0CC1" w:rsidRPr="00CC2F6E">
        <w:rPr>
          <w:b/>
        </w:rPr>
        <w:t xml:space="preserve">Comments on Focus Group </w:t>
      </w:r>
      <w:r w:rsidRPr="00CC2F6E">
        <w:rPr>
          <w:b/>
        </w:rPr>
        <w:t xml:space="preserve">Discussion </w:t>
      </w:r>
    </w:p>
    <w:p w14:paraId="5D8AF192" w14:textId="77777777" w:rsidR="00CC2F6E" w:rsidRDefault="001F4267" w:rsidP="001F4267">
      <w:pPr>
        <w:pStyle w:val="ListParagraph"/>
        <w:numPr>
          <w:ilvl w:val="0"/>
          <w:numId w:val="4"/>
        </w:numPr>
      </w:pPr>
      <w:r>
        <w:t>Section: Roster of Respondents</w:t>
      </w:r>
    </w:p>
    <w:p w14:paraId="36624EEC" w14:textId="77777777" w:rsidR="00CC2F6E" w:rsidRDefault="00CC2F6E" w:rsidP="001F4267">
      <w:pPr>
        <w:pStyle w:val="ListParagraph"/>
        <w:numPr>
          <w:ilvl w:val="1"/>
          <w:numId w:val="4"/>
        </w:numPr>
      </w:pPr>
      <w:r w:rsidRPr="00C6106D">
        <w:rPr>
          <w:highlight w:val="cyan"/>
        </w:rPr>
        <w:t xml:space="preserve">“How many years have you lived in this village?” </w:t>
      </w:r>
      <w:r w:rsidR="001F4267" w:rsidRPr="00C6106D">
        <w:rPr>
          <w:highlight w:val="cyan"/>
        </w:rPr>
        <w:t>This could be an important variable – how would organizing FGDs around this be helpful?</w:t>
      </w:r>
      <w:r w:rsidR="001F4267">
        <w:t xml:space="preserve">   People who have lived in the community 30+ years versus families who have lived in the area less than 5 or 10 years?</w:t>
      </w:r>
      <w:r>
        <w:t xml:space="preserve"> </w:t>
      </w:r>
      <w:r w:rsidR="001F4267">
        <w:t xml:space="preserve">If you are “in” an area for a longer period of time, you might invest or treat the environment differently than if you are migrating around.  Therefore, how could we use </w:t>
      </w:r>
      <w:r w:rsidR="001F4267">
        <w:lastRenderedPageBreak/>
        <w:t>an in-depth discussion organized around residency to complement the survey, which I assume has a residency variable (# of years in this area) too.</w:t>
      </w:r>
      <w:r>
        <w:t xml:space="preserve"> </w:t>
      </w:r>
      <w:r w:rsidR="001F4267">
        <w:t>That’s the complementarity that we need to design for and achieve through mixing methodologies and methods.  And after looking at the IE document, I don’t see any methodology associated with how these FGDs are put together.</w:t>
      </w:r>
    </w:p>
    <w:p w14:paraId="747A8840" w14:textId="77777777" w:rsidR="001066E4" w:rsidRDefault="001F4267" w:rsidP="001066E4">
      <w:pPr>
        <w:pStyle w:val="ListParagraph"/>
        <w:numPr>
          <w:ilvl w:val="1"/>
          <w:numId w:val="4"/>
        </w:numPr>
      </w:pPr>
      <w:r>
        <w:t>“Gender”</w:t>
      </w:r>
      <w:r w:rsidR="00CC2F6E">
        <w:t xml:space="preserve"> </w:t>
      </w:r>
      <w:r>
        <w:t>I would suggest that we hold single sex meetings (men only / women only) and then within those categories make the groups as “alike” as possible.  Age / ethnicity / occupation etc.</w:t>
      </w:r>
      <w:r w:rsidR="00CC2F6E">
        <w:t xml:space="preserve"> </w:t>
      </w:r>
      <w:r>
        <w:t xml:space="preserve">These are the kinds of issues that I would expect to see in the IE document, but I did not see them. </w:t>
      </w:r>
      <w:r w:rsidR="00CC2F6E">
        <w:t xml:space="preserve"> </w:t>
      </w:r>
      <w:r>
        <w:t>All of this guidance/instruction needs to be on these forms themselves or in the training document that accompanies each tool.</w:t>
      </w:r>
    </w:p>
    <w:p w14:paraId="1BC9FB42" w14:textId="77777777" w:rsidR="001066E4" w:rsidRPr="001066E4" w:rsidRDefault="001066E4" w:rsidP="001066E4">
      <w:pPr>
        <w:pStyle w:val="ListParagraph"/>
        <w:numPr>
          <w:ilvl w:val="0"/>
          <w:numId w:val="12"/>
        </w:numPr>
        <w:rPr>
          <w:i/>
          <w:highlight w:val="cyan"/>
        </w:rPr>
      </w:pPr>
      <w:r w:rsidRPr="001066E4">
        <w:rPr>
          <w:i/>
          <w:highlight w:val="cyan"/>
        </w:rPr>
        <w:t xml:space="preserve">HLH – We have a women’s only focus group, but we do not have plans to further divide within groups. This is because of cost considerations. If there is a way to do this within the budget and/or USAID would like to provide additional funds for a more rigorous qualitative study, we can work to design a more nuanced study. </w:t>
      </w:r>
    </w:p>
    <w:p w14:paraId="2EB8DE22" w14:textId="77777777" w:rsidR="001066E4" w:rsidRPr="00C6106D" w:rsidRDefault="001066E4" w:rsidP="001066E4">
      <w:pPr>
        <w:pStyle w:val="ListParagraph"/>
        <w:numPr>
          <w:ilvl w:val="0"/>
          <w:numId w:val="12"/>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52E78F3" w14:textId="77777777" w:rsidR="001066E4" w:rsidRDefault="001066E4" w:rsidP="001066E4">
      <w:pPr>
        <w:pStyle w:val="ListParagraph"/>
        <w:ind w:left="2160"/>
      </w:pPr>
    </w:p>
    <w:p w14:paraId="62E2B766" w14:textId="77777777" w:rsidR="00CC2F6E" w:rsidRDefault="00CC2F6E" w:rsidP="00CC2F6E">
      <w:pPr>
        <w:pStyle w:val="ListParagraph"/>
        <w:numPr>
          <w:ilvl w:val="0"/>
          <w:numId w:val="4"/>
        </w:numPr>
      </w:pPr>
      <w:r>
        <w:t xml:space="preserve">Section: </w:t>
      </w:r>
      <w:r w:rsidR="001F4267">
        <w:t xml:space="preserve">Participatory Mapping </w:t>
      </w:r>
      <w:r w:rsidR="00B61047">
        <w:t>Exercise</w:t>
      </w:r>
    </w:p>
    <w:p w14:paraId="2EA2BBF1" w14:textId="77777777" w:rsidR="00CC2F6E" w:rsidRDefault="001F4267" w:rsidP="00CC2F6E">
      <w:pPr>
        <w:pStyle w:val="ListParagraph"/>
        <w:numPr>
          <w:ilvl w:val="1"/>
          <w:numId w:val="4"/>
        </w:numPr>
      </w:pPr>
      <w:r w:rsidRPr="00996981">
        <w:rPr>
          <w:highlight w:val="cyan"/>
        </w:rPr>
        <w:t>I don’t see why this method is in the tool in the FGD. I suggest thinking through the time commitment that a good mapping exercise takes AND whether or not we can do the mapping and have this very in-depth FGD outlined below.</w:t>
      </w:r>
      <w:r w:rsidR="001066E4">
        <w:t xml:space="preserve"> </w:t>
      </w:r>
      <w:r>
        <w:t xml:space="preserve">What’s the benefit of mapping and transect walks with one group and having another FGD going on at the same time?  Would the field team be able to accommodate this kind of </w:t>
      </w:r>
      <w:proofErr w:type="gramStart"/>
      <w:r>
        <w:t>strategy.</w:t>
      </w:r>
      <w:proofErr w:type="gramEnd"/>
      <w:r>
        <w:t xml:space="preserve">  I’d just ask that you think through the implementation of doing both with one group all at one time. And how both of these tools fit within the larger IE study rationale</w:t>
      </w:r>
    </w:p>
    <w:p w14:paraId="3410D801" w14:textId="77777777" w:rsidR="00CC2F6E" w:rsidRDefault="001F4267" w:rsidP="00CC2F6E">
      <w:pPr>
        <w:pStyle w:val="ListParagraph"/>
        <w:numPr>
          <w:ilvl w:val="1"/>
          <w:numId w:val="4"/>
        </w:numPr>
      </w:pPr>
      <w:r>
        <w:t>By doing this, you/we are determining how they see/rank their environment and resources.  You might want to start off by asking people to draw what resources and/or spaces they think are the important for the village economically, socially, culturally. After they have the opportunity to speak/draw what is important to them, then you might ask them to fill in what it is that you want to see. Again, the power of qualitative research is to ask people what they think and give them that freedom to express who they are and what is important to them.  I would suggest the people drive the process, and then if there is missing information that is important for the IE the enumerator ask them for it.  This approach will make it more “participatory”</w:t>
      </w:r>
    </w:p>
    <w:p w14:paraId="384E4BD4" w14:textId="77777777" w:rsidR="00996981" w:rsidRPr="00C6106D" w:rsidRDefault="00996981" w:rsidP="00996981">
      <w:pPr>
        <w:pStyle w:val="ListParagraph"/>
        <w:numPr>
          <w:ilvl w:val="0"/>
          <w:numId w:val="4"/>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10C4A7D4" w14:textId="77777777" w:rsidR="00996981" w:rsidRDefault="00996981" w:rsidP="00996981">
      <w:pPr>
        <w:pStyle w:val="ListParagraph"/>
        <w:ind w:left="2160"/>
      </w:pPr>
    </w:p>
    <w:p w14:paraId="053B74D6" w14:textId="100B3F1E" w:rsidR="00CC2F6E" w:rsidRDefault="001F4267" w:rsidP="00CC2F6E">
      <w:pPr>
        <w:pStyle w:val="ListParagraph"/>
        <w:numPr>
          <w:ilvl w:val="1"/>
          <w:numId w:val="4"/>
        </w:numPr>
      </w:pPr>
      <w:r w:rsidRPr="001F4267">
        <w:t xml:space="preserve">I believe best practice for an FGD is less than 20 participants.  I would not have a group of 20 – that’s really large and hard to meaningfully facilitate. Plus given the politics of discussion that happen in an FGD, if you have 20 the likelihood of all 20 is rather </w:t>
      </w:r>
      <w:r>
        <w:t xml:space="preserve">slim.  I’d say </w:t>
      </w:r>
      <w:proofErr w:type="gramStart"/>
      <w:r>
        <w:t>no more than 12 m</w:t>
      </w:r>
      <w:r w:rsidRPr="001F4267">
        <w:t>ax</w:t>
      </w:r>
      <w:proofErr w:type="gramEnd"/>
      <w:r w:rsidRPr="001F4267">
        <w:t>.</w:t>
      </w:r>
      <w:r w:rsidR="00996981">
        <w:t xml:space="preserve"> </w:t>
      </w:r>
    </w:p>
    <w:p w14:paraId="2EBFD2EB" w14:textId="16B3569A" w:rsidR="00996981" w:rsidRPr="00996981" w:rsidRDefault="00996981" w:rsidP="00996981">
      <w:pPr>
        <w:pStyle w:val="ListParagraph"/>
        <w:numPr>
          <w:ilvl w:val="0"/>
          <w:numId w:val="14"/>
        </w:numPr>
        <w:rPr>
          <w:i/>
          <w:highlight w:val="magenta"/>
        </w:rPr>
      </w:pPr>
      <w:r w:rsidRPr="00996981">
        <w:rPr>
          <w:i/>
          <w:highlight w:val="magenta"/>
        </w:rPr>
        <w:lastRenderedPageBreak/>
        <w:t>HLH: Agreed</w:t>
      </w:r>
    </w:p>
    <w:p w14:paraId="54FDDA62" w14:textId="77777777" w:rsidR="00CC2F6E" w:rsidRPr="00996981" w:rsidRDefault="001F4267" w:rsidP="000B0CC1">
      <w:pPr>
        <w:pStyle w:val="ListParagraph"/>
        <w:numPr>
          <w:ilvl w:val="1"/>
          <w:numId w:val="4"/>
        </w:numPr>
        <w:rPr>
          <w:highlight w:val="cyan"/>
        </w:rPr>
      </w:pPr>
      <w:r w:rsidRPr="00996981">
        <w:rPr>
          <w:highlight w:val="cyan"/>
        </w:rPr>
        <w:t xml:space="preserve">The participatory mapping seems like an important activity that is separate from the in-depth conversations that you want to </w:t>
      </w:r>
      <w:proofErr w:type="gramStart"/>
      <w:r w:rsidRPr="00996981">
        <w:rPr>
          <w:highlight w:val="cyan"/>
        </w:rPr>
        <w:t>have  in</w:t>
      </w:r>
      <w:proofErr w:type="gramEnd"/>
      <w:r w:rsidRPr="00996981">
        <w:rPr>
          <w:highlight w:val="cyan"/>
        </w:rPr>
        <w:t xml:space="preserve"> the focus group discussion. Perhaps do both on a reduced scale?</w:t>
      </w:r>
    </w:p>
    <w:p w14:paraId="29AFB4A0" w14:textId="77777777" w:rsidR="00CC2F6E" w:rsidRDefault="00CC2F6E" w:rsidP="00CC2F6E">
      <w:pPr>
        <w:pStyle w:val="ListParagraph"/>
        <w:numPr>
          <w:ilvl w:val="0"/>
          <w:numId w:val="4"/>
        </w:numPr>
      </w:pPr>
      <w:r>
        <w:t xml:space="preserve">Section: </w:t>
      </w:r>
      <w:r w:rsidR="00B61047">
        <w:t xml:space="preserve">Forest Land: Governance </w:t>
      </w:r>
    </w:p>
    <w:p w14:paraId="54B11B7E" w14:textId="77777777" w:rsidR="000B0CC1" w:rsidRDefault="000B0CC1" w:rsidP="00CC2F6E">
      <w:pPr>
        <w:pStyle w:val="ListParagraph"/>
        <w:numPr>
          <w:ilvl w:val="1"/>
          <w:numId w:val="4"/>
        </w:numPr>
      </w:pPr>
      <w:r w:rsidRPr="000B0CC1">
        <w:t>I don’t see much in the questions below that reference the above-mentioned map.  So if the map is the reference point for the discussion, then the map should drive the FGD process.  I would make the relationship of the map and the FGD clear and explicit to the enumerators.</w:t>
      </w:r>
    </w:p>
    <w:p w14:paraId="14AB67C4" w14:textId="77777777" w:rsidR="00996981" w:rsidRPr="00C6106D" w:rsidRDefault="00996981" w:rsidP="00996981">
      <w:pPr>
        <w:pStyle w:val="ListParagraph"/>
        <w:numPr>
          <w:ilvl w:val="0"/>
          <w:numId w:val="4"/>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29D61333" w14:textId="77777777" w:rsidR="00996981" w:rsidRDefault="00996981" w:rsidP="00996981">
      <w:pPr>
        <w:pStyle w:val="ListParagraph"/>
        <w:ind w:left="1440"/>
      </w:pPr>
    </w:p>
    <w:p w14:paraId="2978818C" w14:textId="77777777" w:rsidR="000B0CC1" w:rsidRDefault="00B61047" w:rsidP="00CC2F6E">
      <w:pPr>
        <w:pStyle w:val="ListParagraph"/>
        <w:numPr>
          <w:ilvl w:val="1"/>
          <w:numId w:val="3"/>
        </w:numPr>
      </w:pPr>
      <w:r>
        <w:t>Q</w:t>
      </w:r>
      <w:r w:rsidR="000B0CC1">
        <w:t>uestions</w:t>
      </w:r>
      <w:r>
        <w:t xml:space="preserve"> 6 and 7: </w:t>
      </w:r>
      <w:r w:rsidR="000B0CC1" w:rsidRPr="000B0CC1">
        <w:t>These are Yes/No questions – make them open ended so participants don’t say Yes – all is good; rules are fair. No problems.</w:t>
      </w:r>
    </w:p>
    <w:p w14:paraId="5A2CC62E" w14:textId="77777777" w:rsidR="00996981" w:rsidRPr="00C6106D" w:rsidRDefault="00996981" w:rsidP="00996981">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EB894AF" w14:textId="77777777" w:rsidR="00996981" w:rsidRDefault="00996981" w:rsidP="00996981">
      <w:pPr>
        <w:pStyle w:val="ListParagraph"/>
        <w:ind w:left="1440"/>
      </w:pPr>
    </w:p>
    <w:p w14:paraId="0F0EAA5C" w14:textId="77777777" w:rsidR="000B0CC1" w:rsidRDefault="00B61047" w:rsidP="00CC2F6E">
      <w:pPr>
        <w:pStyle w:val="ListParagraph"/>
        <w:numPr>
          <w:ilvl w:val="1"/>
          <w:numId w:val="3"/>
        </w:numPr>
      </w:pPr>
      <w:r>
        <w:t xml:space="preserve">Questions 4-8: </w:t>
      </w:r>
      <w:r w:rsidR="000B0CC1">
        <w:t>I think a vignette around rule breaking could be important.  For all of these questions, it is assumed that the rules / laws are applied equally to all, but we know that for some rules are “bent” and for other rules are never bent. It all depends on who breaks the rule and under what condition the rule is broken. If you ask, “suppose a widow with 5 children did X (and X is illegal), what penalty would apply?  If you give scenarios, you’ll be able to see how and when norms on forest use are adapted to fit scenarios.   The book, Development through Bricolage by Frances Cleaver is an excellent book based on her 25 years of resource management work for DIFD in Africa.  She shows time and again how such norms on use change depending on who breaks the rule and why.</w:t>
      </w:r>
      <w:r w:rsidR="00CC2F6E">
        <w:t xml:space="preserve"> </w:t>
      </w:r>
      <w:r w:rsidR="000B0CC1">
        <w:t>Knowing this allows us to see the gendered nature of resource use (men versus women engaging in rule breaking) as well as the dynamic nature of how people actually use and manage resources, which can be very fluid. But also think about this differently than just in years.  For example Cleaver’s books shows how during a drought normative expectations /rules governing water use might change for example.  During periods of scarcity, rules often change.  If this important information to know in the context of this study in Zambia.  And if so, would this set of questions get at it?</w:t>
      </w:r>
    </w:p>
    <w:p w14:paraId="74E5CE3F" w14:textId="77777777" w:rsidR="00996981" w:rsidRPr="00C6106D" w:rsidRDefault="00996981" w:rsidP="00996981">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2BBACEE" w14:textId="77777777" w:rsidR="00996981" w:rsidRDefault="00996981" w:rsidP="00996981">
      <w:pPr>
        <w:pStyle w:val="ListParagraph"/>
        <w:ind w:left="2250"/>
      </w:pPr>
    </w:p>
    <w:p w14:paraId="40AA3E60" w14:textId="77777777" w:rsidR="00CC2F6E" w:rsidRDefault="00B61047" w:rsidP="000B0CC1">
      <w:pPr>
        <w:pStyle w:val="ListParagraph"/>
        <w:numPr>
          <w:ilvl w:val="0"/>
          <w:numId w:val="3"/>
        </w:numPr>
      </w:pPr>
      <w:r>
        <w:t xml:space="preserve">Section: </w:t>
      </w:r>
      <w:r w:rsidR="000B0CC1">
        <w:t xml:space="preserve">Forest Land: Decision Making, </w:t>
      </w:r>
    </w:p>
    <w:p w14:paraId="5E27B021" w14:textId="77777777" w:rsidR="000B0CC1" w:rsidRDefault="00B61047" w:rsidP="00CC2F6E">
      <w:pPr>
        <w:pStyle w:val="ListParagraph"/>
        <w:numPr>
          <w:ilvl w:val="1"/>
          <w:numId w:val="3"/>
        </w:numPr>
      </w:pPr>
      <w:r>
        <w:t xml:space="preserve">Questions 3 and 4: </w:t>
      </w:r>
      <w:r w:rsidR="000B0CC1" w:rsidRPr="000B0CC1">
        <w:t>These are yes / no questions – see if you can find a way to make these “To what extent…”  “Under what conditions, etc.</w:t>
      </w:r>
    </w:p>
    <w:p w14:paraId="635EF465"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12B275D4" w14:textId="77777777" w:rsidR="00256759" w:rsidRDefault="00256759" w:rsidP="00256759">
      <w:pPr>
        <w:pStyle w:val="ListParagraph"/>
        <w:ind w:left="1440"/>
      </w:pPr>
    </w:p>
    <w:p w14:paraId="339CD83A" w14:textId="77777777" w:rsidR="000B0CC1" w:rsidRDefault="00B61047" w:rsidP="00CC2F6E">
      <w:pPr>
        <w:pStyle w:val="ListParagraph"/>
        <w:numPr>
          <w:ilvl w:val="1"/>
          <w:numId w:val="3"/>
        </w:numPr>
      </w:pPr>
      <w:r>
        <w:t>Question 1, “</w:t>
      </w:r>
      <w:r w:rsidR="000B0CC1">
        <w:t>Please describe the overall condition of the forest in your community?”</w:t>
      </w:r>
      <w:r w:rsidR="000B0CC1" w:rsidRPr="000B0CC1">
        <w:t xml:space="preserve"> </w:t>
      </w:r>
      <w:r w:rsidR="000B0CC1">
        <w:t>What kind of answer are you expecting here?   Good/Fair?   If people tell you it is good /it is unhealthy– does that give you information to work with?  Good compared to what?  What does good mean or look like.  Ask them to give you example – is it the thickness of the soil or the number of birds or the seeds that one particular tree species produced.   If they say the overall condition is “good” – make sure you know how good is defined. It may have nothing to do with the examples given below about game – it could be about the abundance of a particular flowering plant or bees.  Train the facilitators so that they let people speak. Remember that these questions as listed here might not be asked in a linear order. Remember that the best interview / discussion is one where the facilitator doesn’t speak too much, listens and probes more deeply based on answer respondents give.  Due to the later, the “interview” may jump around a bit based on what group members say. You must train facilitators to move to Q4 for example if it makes more sense to ask Q4 based on how the group answered Q1.  Follow the logic of where the group is going; then you’ll have robust data to work with. I suggest re-enforcing that. This list should be a guide of what needs to be covered, but it needs to be covered in a way that makes sense and flows naturally with the discussion as it happens.   Forcing people to talk about empowerment, when it makes more sense to them to talk about forest access (as below</w:t>
      </w:r>
      <w:proofErr w:type="gramStart"/>
      <w:r w:rsidR="000B0CC1">
        <w:t>)  will</w:t>
      </w:r>
      <w:proofErr w:type="gramEnd"/>
      <w:r w:rsidR="000B0CC1">
        <w:t xml:space="preserve"> not make for the richest discussion.</w:t>
      </w:r>
    </w:p>
    <w:p w14:paraId="49E6563D"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4CD2B13D" w14:textId="77777777" w:rsidR="00256759" w:rsidRDefault="00256759" w:rsidP="00256759">
      <w:pPr>
        <w:pStyle w:val="ListParagraph"/>
        <w:ind w:left="1440"/>
      </w:pPr>
    </w:p>
    <w:p w14:paraId="231FF4AD" w14:textId="77777777" w:rsidR="00CC2F6E" w:rsidRDefault="00B61047" w:rsidP="000B0CC1">
      <w:pPr>
        <w:pStyle w:val="ListParagraph"/>
        <w:numPr>
          <w:ilvl w:val="0"/>
          <w:numId w:val="3"/>
        </w:numPr>
      </w:pPr>
      <w:r>
        <w:t>Section: Forest Conditions</w:t>
      </w:r>
    </w:p>
    <w:p w14:paraId="1BFA4EE4" w14:textId="77777777" w:rsidR="00CC2F6E" w:rsidRDefault="00B61047" w:rsidP="000B0CC1">
      <w:pPr>
        <w:pStyle w:val="ListParagraph"/>
        <w:numPr>
          <w:ilvl w:val="1"/>
          <w:numId w:val="3"/>
        </w:numPr>
      </w:pPr>
      <w:r>
        <w:t>Q</w:t>
      </w:r>
      <w:r w:rsidR="000B0CC1">
        <w:t>uestion 2: Assumes improvement – why is that?  Is that intentional?  What is they answer is the condition is declining, we have no water. This is a probe for the facilitator – they need to probe accordingly. Perhaps note the probe rather than tell them that the next Q is about improvement.</w:t>
      </w:r>
    </w:p>
    <w:p w14:paraId="73467B78"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24873D46" w14:textId="77777777" w:rsidR="00256759" w:rsidRDefault="00256759" w:rsidP="00256759">
      <w:pPr>
        <w:pStyle w:val="ListParagraph"/>
        <w:ind w:left="1440"/>
      </w:pPr>
    </w:p>
    <w:p w14:paraId="6CB14396" w14:textId="77777777" w:rsidR="00CC2F6E" w:rsidRDefault="00B61047" w:rsidP="00CC2F6E">
      <w:pPr>
        <w:pStyle w:val="ListParagraph"/>
        <w:numPr>
          <w:ilvl w:val="0"/>
          <w:numId w:val="3"/>
        </w:numPr>
      </w:pPr>
      <w:r>
        <w:t xml:space="preserve">Section: </w:t>
      </w:r>
      <w:r w:rsidR="000B0CC1">
        <w:t>E</w:t>
      </w:r>
      <w:r>
        <w:t>mpowerment</w:t>
      </w:r>
    </w:p>
    <w:p w14:paraId="677ACBA0" w14:textId="77777777" w:rsidR="00CC2F6E" w:rsidRDefault="000B0CC1" w:rsidP="00CC2F6E">
      <w:pPr>
        <w:pStyle w:val="ListParagraph"/>
        <w:numPr>
          <w:ilvl w:val="1"/>
          <w:numId w:val="3"/>
        </w:numPr>
      </w:pPr>
      <w:r w:rsidRPr="000B0CC1">
        <w:t xml:space="preserve">Community and village are different terms – make sure that you stick with one term and use it systematically.  </w:t>
      </w:r>
    </w:p>
    <w:p w14:paraId="71FBB103" w14:textId="21E050FD" w:rsidR="00256759" w:rsidRPr="00256759" w:rsidRDefault="00256759" w:rsidP="00256759">
      <w:pPr>
        <w:pStyle w:val="ListParagraph"/>
        <w:numPr>
          <w:ilvl w:val="0"/>
          <w:numId w:val="14"/>
        </w:numPr>
        <w:rPr>
          <w:highlight w:val="magenta"/>
        </w:rPr>
      </w:pPr>
      <w:r w:rsidRPr="00256759">
        <w:rPr>
          <w:highlight w:val="magenta"/>
        </w:rPr>
        <w:t xml:space="preserve">HLH: I think we should switch all of these to “village” in the Design Document and instruments. </w:t>
      </w:r>
    </w:p>
    <w:p w14:paraId="6CE295F5" w14:textId="77777777" w:rsidR="00CC2F6E" w:rsidRDefault="000B0CC1" w:rsidP="000B0CC1">
      <w:pPr>
        <w:pStyle w:val="ListParagraph"/>
        <w:numPr>
          <w:ilvl w:val="1"/>
          <w:numId w:val="3"/>
        </w:numPr>
      </w:pPr>
      <w:r w:rsidRPr="000B0CC1">
        <w:t>Did you take this from a pre-tested protocol?  Just wondering what sense you have that this will work. Does a community sign?  Or does a tribal chief / leader / council /elders sign – just make sure that all of these things are accurate</w:t>
      </w:r>
    </w:p>
    <w:p w14:paraId="358FCF7B" w14:textId="77777777" w:rsidR="00256759" w:rsidRDefault="00256759" w:rsidP="00256759">
      <w:pPr>
        <w:pStyle w:val="ListParagraph"/>
        <w:ind w:left="1440"/>
      </w:pPr>
    </w:p>
    <w:p w14:paraId="4B9FDA3B" w14:textId="77777777" w:rsidR="00CC2F6E" w:rsidRDefault="00B61047" w:rsidP="00CC2F6E">
      <w:pPr>
        <w:pStyle w:val="ListParagraph"/>
        <w:numPr>
          <w:ilvl w:val="0"/>
          <w:numId w:val="3"/>
        </w:numPr>
      </w:pPr>
      <w:r>
        <w:t xml:space="preserve">Section: Forest Access </w:t>
      </w:r>
    </w:p>
    <w:p w14:paraId="4E83D795" w14:textId="77777777" w:rsidR="00CC2F6E" w:rsidRDefault="000B0CC1" w:rsidP="00CC2F6E">
      <w:pPr>
        <w:pStyle w:val="ListParagraph"/>
        <w:numPr>
          <w:ilvl w:val="1"/>
          <w:numId w:val="3"/>
        </w:numPr>
      </w:pPr>
      <w:r>
        <w:lastRenderedPageBreak/>
        <w:t>Remember that these answers are all perceptions that people hold in that group, and that people’s perceptions will change when they are in different groups with different folks.  I say one thing based on who else is in that group hearing me speak. If my sworn enemy is around I say one thing.  If someone I don’t trust is in the group, I’m going to be very selective in what information I offer up in an FGD. Need to remember the strength</w:t>
      </w:r>
      <w:r w:rsidR="00B61047">
        <w:t>s</w:t>
      </w:r>
      <w:r>
        <w:t xml:space="preserve"> and limitations of the FGD method.</w:t>
      </w:r>
    </w:p>
    <w:p w14:paraId="0AAC82CC"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41A8FADB" w14:textId="77777777" w:rsidR="00256759" w:rsidRDefault="00256759" w:rsidP="00256759">
      <w:pPr>
        <w:pStyle w:val="ListParagraph"/>
        <w:ind w:left="1440"/>
      </w:pPr>
    </w:p>
    <w:p w14:paraId="32F25A47" w14:textId="77777777" w:rsidR="00CC2F6E" w:rsidRDefault="000B0CC1" w:rsidP="00CC2F6E">
      <w:pPr>
        <w:pStyle w:val="ListParagraph"/>
        <w:numPr>
          <w:ilvl w:val="1"/>
          <w:numId w:val="3"/>
        </w:numPr>
      </w:pPr>
      <w:r>
        <w:t>Question 5, “Do you need a permit to collect wood or non-wood forest products from this source?” Yes we need a permit.  If you don’t teach the facilitators about probing you are going to lose a lot of information. – If the answer is YES, you need a permit – is that enough data to work with?  What else would you want to know?  Are you trying to understand if people extract without a permit? Or are you trying to determine if people know that there is a law that states that a permit is needed? Again, this is a closed Yes/No question – try to open it up so you really understand what is done, by whom, when, under what conditions, how and why. Does everyone need a permit or can some people get away without one?  And if so, who might those folks be?</w:t>
      </w:r>
    </w:p>
    <w:p w14:paraId="20BF1817"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17227A6B" w14:textId="77777777" w:rsidR="00256759" w:rsidRDefault="00256759" w:rsidP="00256759">
      <w:pPr>
        <w:pStyle w:val="ListParagraph"/>
        <w:ind w:left="1440"/>
      </w:pPr>
    </w:p>
    <w:p w14:paraId="167E25E5" w14:textId="77777777" w:rsidR="00CC2F6E" w:rsidRDefault="00B61047" w:rsidP="00CC2F6E">
      <w:pPr>
        <w:pStyle w:val="ListParagraph"/>
        <w:numPr>
          <w:ilvl w:val="1"/>
          <w:numId w:val="3"/>
        </w:numPr>
      </w:pPr>
      <w:r>
        <w:t xml:space="preserve">Question 6: </w:t>
      </w:r>
      <w:r w:rsidR="000B0CC1" w:rsidRPr="000B0CC1">
        <w:t xml:space="preserve">Here are you trying to figure out differences in access based on ethnicity, kinship, gender </w:t>
      </w:r>
      <w:proofErr w:type="spellStart"/>
      <w:r w:rsidR="000B0CC1" w:rsidRPr="000B0CC1">
        <w:t>etc</w:t>
      </w:r>
      <w:proofErr w:type="spellEnd"/>
      <w:r w:rsidR="000B0CC1" w:rsidRPr="000B0CC1">
        <w:t>?  Are you trying to figure out social inequality within the village?</w:t>
      </w:r>
    </w:p>
    <w:p w14:paraId="0A974B8B"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5E0BED31" w14:textId="77777777" w:rsidR="00256759" w:rsidRDefault="00256759" w:rsidP="00256759">
      <w:pPr>
        <w:pStyle w:val="ListParagraph"/>
        <w:ind w:left="1440"/>
      </w:pPr>
    </w:p>
    <w:p w14:paraId="00807C57" w14:textId="77777777" w:rsidR="000B0CC1" w:rsidRDefault="00B61047" w:rsidP="00CC2F6E">
      <w:pPr>
        <w:pStyle w:val="ListParagraph"/>
        <w:numPr>
          <w:ilvl w:val="1"/>
          <w:numId w:val="3"/>
        </w:numPr>
      </w:pPr>
      <w:r>
        <w:t xml:space="preserve">Question 8: </w:t>
      </w:r>
      <w:r w:rsidR="000B0CC1">
        <w:t xml:space="preserve"> </w:t>
      </w:r>
      <w:r w:rsidR="000B0CC1" w:rsidRPr="000B0CC1">
        <w:t>It all depends on the likelihood of the scenarios above.  This kind of hypothetical is really hard to answer, and might not yield useful data.</w:t>
      </w:r>
    </w:p>
    <w:p w14:paraId="68623253"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6939C5B2" w14:textId="77777777" w:rsidR="00256759" w:rsidRDefault="00256759" w:rsidP="00256759">
      <w:pPr>
        <w:pStyle w:val="ListParagraph"/>
        <w:ind w:left="1440"/>
      </w:pPr>
    </w:p>
    <w:p w14:paraId="5C2EC748" w14:textId="77777777" w:rsidR="009907CE" w:rsidRPr="001F4267" w:rsidRDefault="009907CE" w:rsidP="009907CE">
      <w:pPr>
        <w:rPr>
          <w:b/>
        </w:rPr>
      </w:pPr>
      <w:r w:rsidRPr="00256759">
        <w:rPr>
          <w:b/>
          <w:highlight w:val="cyan"/>
        </w:rPr>
        <w:t>K</w:t>
      </w:r>
      <w:r w:rsidR="00E41F59" w:rsidRPr="00256759">
        <w:rPr>
          <w:b/>
          <w:highlight w:val="cyan"/>
        </w:rPr>
        <w:t xml:space="preserve">arol </w:t>
      </w:r>
      <w:r w:rsidRPr="00256759">
        <w:rPr>
          <w:b/>
          <w:highlight w:val="cyan"/>
        </w:rPr>
        <w:t>B</w:t>
      </w:r>
      <w:r w:rsidR="00E41F59" w:rsidRPr="00256759">
        <w:rPr>
          <w:b/>
          <w:highlight w:val="cyan"/>
        </w:rPr>
        <w:t xml:space="preserve">oudreaux: </w:t>
      </w:r>
      <w:r w:rsidRPr="00256759">
        <w:rPr>
          <w:b/>
          <w:highlight w:val="cyan"/>
        </w:rPr>
        <w:t xml:space="preserve"> Comments on CFP instruments:</w:t>
      </w:r>
    </w:p>
    <w:p w14:paraId="099FFF69" w14:textId="77777777" w:rsidR="00E41F59" w:rsidRDefault="009907CE" w:rsidP="009907CE">
      <w:pPr>
        <w:pStyle w:val="ListParagraph"/>
        <w:numPr>
          <w:ilvl w:val="0"/>
          <w:numId w:val="7"/>
        </w:numPr>
      </w:pPr>
      <w:r w:rsidRPr="00E41F59">
        <w:rPr>
          <w:b/>
        </w:rPr>
        <w:t>Headperson survey</w:t>
      </w:r>
      <w:r>
        <w:t xml:space="preserve"> – in Section D there are not questions about whether the process for allocating land is different for women; if women can hold or lease  as heads of household; if women’s names are included on title documents; if there is any discussion of this; etc.  OR the frequency with which land is converted from customary for formal title.  Section G doesn’t ask about % of women who serve on Forest Management Committees.  In Section J, question J1 would it make sense to add a category for “</w:t>
      </w:r>
      <w:proofErr w:type="spellStart"/>
      <w:r>
        <w:t>intrafamilial</w:t>
      </w:r>
      <w:proofErr w:type="spellEnd"/>
      <w:r>
        <w:t xml:space="preserve"> conflicts” – often around inheritance/divorce.</w:t>
      </w:r>
    </w:p>
    <w:p w14:paraId="5A160D73" w14:textId="77777777" w:rsidR="00E41F59" w:rsidRDefault="009907CE" w:rsidP="009907CE">
      <w:pPr>
        <w:pStyle w:val="ListParagraph"/>
        <w:numPr>
          <w:ilvl w:val="0"/>
          <w:numId w:val="7"/>
        </w:numPr>
      </w:pPr>
      <w:r w:rsidRPr="00E41F59">
        <w:rPr>
          <w:b/>
        </w:rPr>
        <w:lastRenderedPageBreak/>
        <w:t>Focus Group discussions</w:t>
      </w:r>
      <w:r>
        <w:t>:  Add in “Where do people graze livestock; where are your water sources” in participatory mapping section.  Suggest adding Water into question 1.   In the Empowerment section is the first scenario assuming that the community provides the 99-year lease OR that the government provides the 99-year lease?  If the latter, I would recommend adding question:  “In specific terms, what kinds of consultation should take place with the community to ensure their rights are protected?”</w:t>
      </w:r>
    </w:p>
    <w:p w14:paraId="1B0ED85C" w14:textId="77777777" w:rsidR="00E41F59" w:rsidRDefault="009907CE" w:rsidP="009907CE">
      <w:pPr>
        <w:pStyle w:val="ListParagraph"/>
        <w:numPr>
          <w:ilvl w:val="0"/>
          <w:numId w:val="7"/>
        </w:numPr>
      </w:pPr>
      <w:r w:rsidRPr="00E41F59">
        <w:rPr>
          <w:b/>
        </w:rPr>
        <w:t>District Key Informant</w:t>
      </w:r>
      <w:r>
        <w:t xml:space="preserve">: Question 13 should ask to explain how.  Question 14 would suggest adding water resources.  Question 25: if benefits are to households how would we know if women are benefiting (if a male-headed household)?  Would follow 26/27 with question about how women participate in the development of benefit sharing mechanisms and oversight mechanisms if any exist.  Question 28:  are updates provided on any basis (regular/irregular)? Question 32:  suggest changing “is participation… provided for” to “required by law” and then, “how is this requirement enforced?” </w:t>
      </w:r>
    </w:p>
    <w:p w14:paraId="238F0443" w14:textId="77777777" w:rsidR="00E41F59" w:rsidRDefault="009907CE" w:rsidP="009907CE">
      <w:pPr>
        <w:pStyle w:val="ListParagraph"/>
        <w:numPr>
          <w:ilvl w:val="0"/>
          <w:numId w:val="7"/>
        </w:numPr>
      </w:pPr>
      <w:r w:rsidRPr="00E41F59">
        <w:rPr>
          <w:b/>
        </w:rPr>
        <w:t>Land Key Informant</w:t>
      </w:r>
      <w:r>
        <w:t xml:space="preserve"> (is the presumption that this is mostly men?):  C6 – Is it possible for women to apply for permission to open up new land (widows/single women/married women).  Starting at C8 no questions re: if women can hold or lease land as heads of household; if women’s names are included on title documents; if there is any discussion of this; etc.  OR the frequency with which land is converted from customary for formal title.  Section K, question K1 suggest adding in “</w:t>
      </w:r>
      <w:proofErr w:type="spellStart"/>
      <w:r>
        <w:t>intrafamilial</w:t>
      </w:r>
      <w:proofErr w:type="spellEnd"/>
      <w:r>
        <w:t xml:space="preserve"> conflicts”</w:t>
      </w:r>
    </w:p>
    <w:p w14:paraId="40A332B7" w14:textId="77777777" w:rsidR="009907CE" w:rsidRDefault="009907CE" w:rsidP="009907CE">
      <w:pPr>
        <w:pStyle w:val="ListParagraph"/>
        <w:numPr>
          <w:ilvl w:val="0"/>
          <w:numId w:val="7"/>
        </w:numPr>
      </w:pPr>
      <w:r w:rsidRPr="00E41F59">
        <w:rPr>
          <w:b/>
        </w:rPr>
        <w:t>Household Survey</w:t>
      </w:r>
      <w:r>
        <w:t xml:space="preserve"> – why asking questions about tribe here but not in the other instruments?  </w:t>
      </w:r>
      <w:proofErr w:type="gramStart"/>
      <w:r>
        <w:t>Section G suggest</w:t>
      </w:r>
      <w:proofErr w:type="gramEnd"/>
      <w:r>
        <w:t xml:space="preserve"> adding in option for divorce as well as inheritance.   </w:t>
      </w:r>
      <w:proofErr w:type="gramStart"/>
      <w:r>
        <w:t>Section P suggest</w:t>
      </w:r>
      <w:proofErr w:type="gramEnd"/>
      <w:r>
        <w:t xml:space="preserve"> adding sewing machine.  Under Farming Expenses suggest adding line for “milling” </w:t>
      </w:r>
    </w:p>
    <w:p w14:paraId="4FDD6F0C" w14:textId="77777777" w:rsidR="00E41F59" w:rsidRPr="00E41F59" w:rsidRDefault="00E41F59" w:rsidP="00E41F59">
      <w:pPr>
        <w:rPr>
          <w:b/>
        </w:rPr>
      </w:pPr>
      <w:r w:rsidRPr="00E41F59">
        <w:rPr>
          <w:b/>
        </w:rPr>
        <w:t xml:space="preserve">Daniel </w:t>
      </w:r>
      <w:proofErr w:type="spellStart"/>
      <w:r w:rsidRPr="00E41F59">
        <w:rPr>
          <w:b/>
        </w:rPr>
        <w:t>Monchuk</w:t>
      </w:r>
      <w:proofErr w:type="spellEnd"/>
      <w:r w:rsidRPr="00E41F59">
        <w:rPr>
          <w:b/>
        </w:rPr>
        <w:t>: IE Design Comments</w:t>
      </w:r>
    </w:p>
    <w:p w14:paraId="7CF9EDA8"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References need to be updated. (i.e. </w:t>
      </w:r>
      <w:proofErr w:type="spellStart"/>
      <w:r w:rsidRPr="00E41F59">
        <w:rPr>
          <w:rFonts w:ascii="Calibri" w:eastAsia="Calibri" w:hAnsi="Calibri" w:cs="Times New Roman"/>
        </w:rPr>
        <w:t>Baccini</w:t>
      </w:r>
      <w:proofErr w:type="spellEnd"/>
      <w:r w:rsidRPr="00E41F59">
        <w:rPr>
          <w:rFonts w:ascii="Calibri" w:eastAsia="Calibri" w:hAnsi="Calibri" w:cs="Times New Roman"/>
        </w:rPr>
        <w:t xml:space="preserve"> et al does not appear in references)</w:t>
      </w:r>
    </w:p>
    <w:p w14:paraId="1B1F3F1E"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Background section on REDD+ ~</w:t>
      </w: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11. Are there examples of REDD+ programs that do address land-tenure issues? What are some of the tools?</w:t>
      </w:r>
    </w:p>
    <w:p w14:paraId="18C529C2" w14:textId="77777777" w:rsidR="00E41F59" w:rsidRPr="007F5D6A" w:rsidRDefault="00E41F59" w:rsidP="00E41F59">
      <w:pPr>
        <w:numPr>
          <w:ilvl w:val="0"/>
          <w:numId w:val="5"/>
        </w:numPr>
        <w:spacing w:after="160" w:line="259" w:lineRule="auto"/>
        <w:contextualSpacing/>
        <w:rPr>
          <w:rFonts w:ascii="Calibri" w:eastAsia="Calibri" w:hAnsi="Calibri" w:cs="Times New Roman"/>
          <w:highlight w:val="cyan"/>
        </w:rPr>
      </w:pPr>
      <w:r w:rsidRPr="007F5D6A">
        <w:rPr>
          <w:rFonts w:ascii="Calibri" w:eastAsia="Calibri" w:hAnsi="Calibri" w:cs="Times New Roman"/>
          <w:highlight w:val="cyan"/>
        </w:rPr>
        <w:t xml:space="preserve">Section 3, ~ </w:t>
      </w:r>
      <w:proofErr w:type="spellStart"/>
      <w:r w:rsidRPr="007F5D6A">
        <w:rPr>
          <w:rFonts w:ascii="Calibri" w:eastAsia="Calibri" w:hAnsi="Calibri" w:cs="Times New Roman"/>
          <w:highlight w:val="cyan"/>
        </w:rPr>
        <w:t>pg</w:t>
      </w:r>
      <w:proofErr w:type="spellEnd"/>
      <w:r w:rsidRPr="007F5D6A">
        <w:rPr>
          <w:rFonts w:ascii="Calibri" w:eastAsia="Calibri" w:hAnsi="Calibri" w:cs="Times New Roman"/>
          <w:highlight w:val="cyan"/>
        </w:rPr>
        <w:t xml:space="preserve"> 13+. In looking at the theoretical framework, it is not clear what the links to LTPR are. I do get a good sense of the </w:t>
      </w:r>
      <w:proofErr w:type="spellStart"/>
      <w:r w:rsidRPr="007F5D6A">
        <w:rPr>
          <w:rFonts w:ascii="Calibri" w:eastAsia="Calibri" w:hAnsi="Calibri" w:cs="Times New Roman"/>
          <w:highlight w:val="cyan"/>
        </w:rPr>
        <w:t>Biocarbon</w:t>
      </w:r>
      <w:proofErr w:type="spellEnd"/>
      <w:r w:rsidRPr="007F5D6A">
        <w:rPr>
          <w:rFonts w:ascii="Calibri" w:eastAsia="Calibri" w:hAnsi="Calibri" w:cs="Times New Roman"/>
          <w:highlight w:val="cyan"/>
        </w:rPr>
        <w:t xml:space="preserve"> business model from the 4 </w:t>
      </w:r>
      <w:proofErr w:type="spellStart"/>
      <w:r w:rsidRPr="007F5D6A">
        <w:rPr>
          <w:rFonts w:ascii="Calibri" w:eastAsia="Calibri" w:hAnsi="Calibri" w:cs="Times New Roman"/>
          <w:highlight w:val="cyan"/>
        </w:rPr>
        <w:t>oubjectives</w:t>
      </w:r>
      <w:proofErr w:type="spellEnd"/>
      <w:r w:rsidRPr="007F5D6A">
        <w:rPr>
          <w:rFonts w:ascii="Calibri" w:eastAsia="Calibri" w:hAnsi="Calibri" w:cs="Times New Roman"/>
          <w:highlight w:val="cyan"/>
        </w:rPr>
        <w:t xml:space="preserve"> and 6 program components – how LTPR factors into this is not clear. In setting the stage would be good to explain how existing rights structure plays into CFP and the bio-carbon model as well as which components this is going to be factored into, or considered, and to what extent. </w:t>
      </w:r>
    </w:p>
    <w:p w14:paraId="5EDFB25E" w14:textId="77777777" w:rsidR="00E41F59" w:rsidRPr="007F5D6A" w:rsidRDefault="00E41F59" w:rsidP="00E41F59">
      <w:pPr>
        <w:numPr>
          <w:ilvl w:val="1"/>
          <w:numId w:val="5"/>
        </w:numPr>
        <w:spacing w:after="160" w:line="259" w:lineRule="auto"/>
        <w:contextualSpacing/>
        <w:rPr>
          <w:rFonts w:ascii="Calibri" w:eastAsia="Calibri" w:hAnsi="Calibri" w:cs="Times New Roman"/>
          <w:highlight w:val="cyan"/>
        </w:rPr>
      </w:pPr>
      <w:r w:rsidRPr="007F5D6A">
        <w:rPr>
          <w:rFonts w:ascii="Calibri" w:eastAsia="Calibri" w:hAnsi="Calibri" w:cs="Times New Roman"/>
          <w:highlight w:val="cyan"/>
        </w:rPr>
        <w:t>On the LTRM side, the learning objective is around how REDD influences LTPR (page 7). What aspect of</w:t>
      </w:r>
      <w:bookmarkStart w:id="1" w:name="_GoBack"/>
      <w:bookmarkEnd w:id="1"/>
      <w:r w:rsidRPr="007F5D6A">
        <w:rPr>
          <w:rFonts w:ascii="Calibri" w:eastAsia="Calibri" w:hAnsi="Calibri" w:cs="Times New Roman"/>
          <w:highlight w:val="cyan"/>
        </w:rPr>
        <w:t xml:space="preserve"> this particular program is directed at LTPR?</w:t>
      </w:r>
    </w:p>
    <w:p w14:paraId="46CAB782" w14:textId="77777777" w:rsidR="00E41F59" w:rsidRPr="007F5D6A" w:rsidRDefault="00E41F59" w:rsidP="00E41F59">
      <w:pPr>
        <w:numPr>
          <w:ilvl w:val="1"/>
          <w:numId w:val="5"/>
        </w:numPr>
        <w:spacing w:after="160" w:line="259" w:lineRule="auto"/>
        <w:contextualSpacing/>
        <w:rPr>
          <w:rFonts w:ascii="Calibri" w:eastAsia="Calibri" w:hAnsi="Calibri" w:cs="Times New Roman"/>
          <w:highlight w:val="cyan"/>
        </w:rPr>
      </w:pPr>
      <w:r w:rsidRPr="007F5D6A">
        <w:rPr>
          <w:rFonts w:ascii="Calibri" w:eastAsia="Calibri" w:hAnsi="Calibri" w:cs="Times New Roman"/>
          <w:highlight w:val="cyan"/>
        </w:rPr>
        <w:t>On the GCC side, would be useful to discuss more as to what the different vehicles for incentivizing change are (referred to in the intro on page 7), and why some of these mechanisms will be more effective than other. Is the choice of (and efficacy) of a particular mechanism linked to the underlying LTPR in a particular area? Community? Individual groups?</w:t>
      </w:r>
    </w:p>
    <w:p w14:paraId="69EEDDA0" w14:textId="77777777" w:rsidR="00E41F59" w:rsidRPr="007F5D6A" w:rsidRDefault="00E41F59" w:rsidP="00E41F59">
      <w:pPr>
        <w:numPr>
          <w:ilvl w:val="0"/>
          <w:numId w:val="5"/>
        </w:numPr>
        <w:spacing w:after="160" w:line="259" w:lineRule="auto"/>
        <w:contextualSpacing/>
        <w:rPr>
          <w:rFonts w:ascii="Calibri" w:eastAsia="Calibri" w:hAnsi="Calibri" w:cs="Times New Roman"/>
          <w:highlight w:val="cyan"/>
        </w:rPr>
      </w:pPr>
      <w:r w:rsidRPr="007F5D6A">
        <w:rPr>
          <w:rFonts w:ascii="Calibri" w:eastAsia="Calibri" w:hAnsi="Calibri" w:cs="Times New Roman"/>
          <w:highlight w:val="cyan"/>
        </w:rPr>
        <w:t>In those instance where rights are clear (</w:t>
      </w:r>
      <w:proofErr w:type="spellStart"/>
      <w:r w:rsidRPr="007F5D6A">
        <w:rPr>
          <w:rFonts w:ascii="Calibri" w:eastAsia="Calibri" w:hAnsi="Calibri" w:cs="Times New Roman"/>
          <w:highlight w:val="cyan"/>
        </w:rPr>
        <w:t>pg</w:t>
      </w:r>
      <w:proofErr w:type="spellEnd"/>
      <w:r w:rsidRPr="007F5D6A">
        <w:rPr>
          <w:rFonts w:ascii="Calibri" w:eastAsia="Calibri" w:hAnsi="Calibri" w:cs="Times New Roman"/>
          <w:highlight w:val="cyan"/>
        </w:rPr>
        <w:t xml:space="preserve"> 17), how does a change in land use resulting from REDD+ link with LTPR? Where rights are clear and there are no other imperfections, isn’t this just substitution (the REDD+ mechanism just changes the relative prices so as to shift from one </w:t>
      </w:r>
      <w:r w:rsidRPr="007F5D6A">
        <w:rPr>
          <w:rFonts w:ascii="Calibri" w:eastAsia="Calibri" w:hAnsi="Calibri" w:cs="Times New Roman"/>
          <w:highlight w:val="cyan"/>
        </w:rPr>
        <w:lastRenderedPageBreak/>
        <w:t>set of activities to another)? On the upside, where rights are clear this seems like a good opportunity to look at the efficiency of one delivery mechanism over another (towards the GCC agenda)</w:t>
      </w:r>
    </w:p>
    <w:p w14:paraId="0BB93671" w14:textId="77777777" w:rsidR="00E41F59" w:rsidRPr="007F5D6A" w:rsidRDefault="00E41F59" w:rsidP="00E41F59">
      <w:pPr>
        <w:numPr>
          <w:ilvl w:val="0"/>
          <w:numId w:val="5"/>
        </w:numPr>
        <w:spacing w:after="160" w:line="259" w:lineRule="auto"/>
        <w:contextualSpacing/>
        <w:rPr>
          <w:rFonts w:ascii="Calibri" w:eastAsia="Calibri" w:hAnsi="Calibri" w:cs="Times New Roman"/>
          <w:highlight w:val="cyan"/>
        </w:rPr>
      </w:pPr>
      <w:r w:rsidRPr="007F5D6A">
        <w:rPr>
          <w:rFonts w:ascii="Calibri" w:eastAsia="Calibri" w:hAnsi="Calibri" w:cs="Times New Roman"/>
          <w:highlight w:val="cyan"/>
        </w:rPr>
        <w:t xml:space="preserve">On page 17, is the following correct? </w:t>
      </w:r>
      <w:r w:rsidRPr="007F5D6A">
        <w:rPr>
          <w:rFonts w:ascii="Calibri" w:eastAsia="Calibri" w:hAnsi="Calibri" w:cs="Times New Roman"/>
          <w:highlight w:val="cyan"/>
        </w:rPr>
        <w:br/>
        <w:t xml:space="preserve">“However, if REDD+ projects do not adequately identify the complex land tenure and property rights (and related livelihoods) systems early in the planning process, it is possible that some REDD+ activities could negatively impact the rights (and livelihoods) of certain individuals or groups—particularly the poor, women, migrants, and others whose rights are often less secure—and fail to provide these groups with adequate compensation.  </w:t>
      </w:r>
      <w:r w:rsidRPr="007F5D6A">
        <w:rPr>
          <w:rFonts w:ascii="Calibri" w:eastAsia="Calibri" w:hAnsi="Calibri" w:cs="Times New Roman"/>
          <w:highlight w:val="cyan"/>
        </w:rPr>
        <w:br/>
        <w:t xml:space="preserve">-&gt; </w:t>
      </w:r>
      <w:proofErr w:type="gramStart"/>
      <w:r w:rsidRPr="007F5D6A">
        <w:rPr>
          <w:rFonts w:ascii="Calibri" w:eastAsia="Calibri" w:hAnsi="Calibri" w:cs="Times New Roman"/>
          <w:highlight w:val="cyan"/>
        </w:rPr>
        <w:t>so</w:t>
      </w:r>
      <w:proofErr w:type="gramEnd"/>
      <w:r w:rsidRPr="007F5D6A">
        <w:rPr>
          <w:rFonts w:ascii="Calibri" w:eastAsia="Calibri" w:hAnsi="Calibri" w:cs="Times New Roman"/>
          <w:highlight w:val="cyan"/>
        </w:rPr>
        <w:t>, I can see how livelihoods are being negatively impacted, but why are rights being negatively impacted?</w:t>
      </w:r>
    </w:p>
    <w:p w14:paraId="5B6A556E" w14:textId="77777777" w:rsidR="00E41F59" w:rsidRPr="007F5D6A" w:rsidRDefault="00E41F59" w:rsidP="00E41F59">
      <w:pPr>
        <w:numPr>
          <w:ilvl w:val="0"/>
          <w:numId w:val="5"/>
        </w:numPr>
        <w:spacing w:after="160" w:line="259" w:lineRule="auto"/>
        <w:contextualSpacing/>
        <w:rPr>
          <w:rFonts w:ascii="Calibri" w:eastAsia="Calibri" w:hAnsi="Calibri" w:cs="Times New Roman"/>
          <w:highlight w:val="cyan"/>
        </w:rPr>
      </w:pPr>
      <w:proofErr w:type="spellStart"/>
      <w:r w:rsidRPr="007F5D6A">
        <w:rPr>
          <w:rFonts w:ascii="Calibri" w:eastAsia="Calibri" w:hAnsi="Calibri" w:cs="Times New Roman"/>
          <w:highlight w:val="cyan"/>
        </w:rPr>
        <w:t>Pg</w:t>
      </w:r>
      <w:proofErr w:type="spellEnd"/>
      <w:r w:rsidRPr="007F5D6A">
        <w:rPr>
          <w:rFonts w:ascii="Calibri" w:eastAsia="Calibri" w:hAnsi="Calibri" w:cs="Times New Roman"/>
          <w:highlight w:val="cyan"/>
        </w:rPr>
        <w:t xml:space="preserve"> 18 – I understand why we don’t know more about how CFP will be incorporating LTPR (and any LTPR strengthening interventions). However, don’t we need to know more about what that is before designing the IE? So, don’t we need to know “In what ways (if at all) were tenure arrangements taken into consideration in the design and implementation of the REDD+ project?” before answering “How do REDD+ programs affect land tenure and property rights in forested areas? </w:t>
      </w:r>
    </w:p>
    <w:p w14:paraId="195C48A3"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Section 4- Would be nice to indicate which hypotheses relate to LTRM and which relate to GCC and which to both?</w:t>
      </w:r>
    </w:p>
    <w:p w14:paraId="045B495E"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May consider how some of the indicators are grouped. For example, under H-3, I would be hesitant to say that changes in the indicators A and B (on changes in perceptions) actually measure whether natural resource conditions have improved. That these could be used to test whether CFP impacts perceptions on conditions would be fine. </w:t>
      </w:r>
    </w:p>
    <w:p w14:paraId="3D1A5ECF"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Under H-4, still not clear why communities would have greater tenure security (since that part of the intervention is not known). </w:t>
      </w:r>
    </w:p>
    <w:p w14:paraId="37B405DD"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Indicators could use additional clarification</w:t>
      </w:r>
    </w:p>
    <w:p w14:paraId="1051C0E3" w14:textId="77777777"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i.e. definitions (what is ‘land grabbing’)</w:t>
      </w:r>
    </w:p>
    <w:p w14:paraId="2B617086" w14:textId="77777777"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what is involved with measuring a loss of local user rights</w:t>
      </w:r>
    </w:p>
    <w:p w14:paraId="54269706" w14:textId="77777777"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What the expected change in the indicator level is not always clear (i.e. is greater community access to forest resources for extraction/harvest an indication of more or less tenure security?)</w:t>
      </w:r>
    </w:p>
    <w:p w14:paraId="677CB2EB" w14:textId="77777777" w:rsidR="00E41F59" w:rsidRPr="00E41F59" w:rsidRDefault="00E41F59" w:rsidP="00E41F59">
      <w:pPr>
        <w:numPr>
          <w:ilvl w:val="2"/>
          <w:numId w:val="5"/>
        </w:numPr>
        <w:spacing w:after="160" w:line="259" w:lineRule="auto"/>
        <w:contextualSpacing/>
        <w:rPr>
          <w:rFonts w:ascii="Calibri" w:eastAsia="Calibri" w:hAnsi="Calibri" w:cs="Times New Roman"/>
        </w:rPr>
      </w:pPr>
      <w:r w:rsidRPr="00E41F59">
        <w:rPr>
          <w:rFonts w:ascii="Calibri" w:eastAsia="Calibri" w:hAnsi="Calibri" w:cs="Times New Roman"/>
        </w:rPr>
        <w:t>Also, how community access being measured?</w:t>
      </w:r>
    </w:p>
    <w:p w14:paraId="35E8D73C" w14:textId="77777777"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There are a lot of indicators proposed – especially under H-11. Also, without knowing more about the CFP intervention, it seems difficult to say whether those indicators are expected to increase or decrease</w:t>
      </w:r>
    </w:p>
    <w:p w14:paraId="4095E7EC" w14:textId="77777777" w:rsidR="00E41F59" w:rsidRPr="00E41F59" w:rsidRDefault="00E41F59" w:rsidP="00E41F59">
      <w:pPr>
        <w:numPr>
          <w:ilvl w:val="1"/>
          <w:numId w:val="5"/>
        </w:numPr>
        <w:spacing w:after="160" w:line="259" w:lineRule="auto"/>
        <w:contextualSpacing/>
        <w:rPr>
          <w:rFonts w:ascii="Calibri" w:eastAsia="Calibri" w:hAnsi="Calibri" w:cs="Times New Roman"/>
        </w:rPr>
      </w:pPr>
    </w:p>
    <w:p w14:paraId="51EF1B61" w14:textId="77777777" w:rsidR="00E41F59" w:rsidRPr="007F5D6A" w:rsidRDefault="00E41F59" w:rsidP="00E41F59">
      <w:pPr>
        <w:numPr>
          <w:ilvl w:val="0"/>
          <w:numId w:val="5"/>
        </w:numPr>
        <w:spacing w:after="160" w:line="259" w:lineRule="auto"/>
        <w:contextualSpacing/>
        <w:rPr>
          <w:rFonts w:ascii="Calibri" w:eastAsia="Calibri" w:hAnsi="Calibri" w:cs="Times New Roman"/>
          <w:highlight w:val="cyan"/>
        </w:rPr>
      </w:pPr>
      <w:proofErr w:type="spellStart"/>
      <w:r w:rsidRPr="007F5D6A">
        <w:rPr>
          <w:rFonts w:ascii="Calibri" w:eastAsia="Calibri" w:hAnsi="Calibri" w:cs="Times New Roman"/>
          <w:highlight w:val="cyan"/>
        </w:rPr>
        <w:t>Pg</w:t>
      </w:r>
      <w:proofErr w:type="spellEnd"/>
      <w:r w:rsidRPr="007F5D6A">
        <w:rPr>
          <w:rFonts w:ascii="Calibri" w:eastAsia="Calibri" w:hAnsi="Calibri" w:cs="Times New Roman"/>
          <w:highlight w:val="cyan"/>
        </w:rPr>
        <w:t xml:space="preserve"> 33 – would suggest not naming the actual chiefs </w:t>
      </w:r>
    </w:p>
    <w:p w14:paraId="5CFA3F7D" w14:textId="77777777"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Timeline (</w:t>
      </w: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50) – suggest separating out the two IRB processes (or making explicit this is both Zambia and Clark)</w:t>
      </w:r>
    </w:p>
    <w:p w14:paraId="076283CB" w14:textId="77777777" w:rsidR="00E41F59" w:rsidRPr="00E41F59" w:rsidRDefault="00E41F59" w:rsidP="00E41F59">
      <w:pPr>
        <w:spacing w:after="160" w:line="259" w:lineRule="auto"/>
        <w:rPr>
          <w:rFonts w:ascii="Calibri" w:eastAsia="Calibri" w:hAnsi="Calibri" w:cs="Times New Roman"/>
        </w:rPr>
      </w:pPr>
    </w:p>
    <w:p w14:paraId="6966AD01" w14:textId="77777777" w:rsidR="00E41F59" w:rsidRPr="00E41F59" w:rsidRDefault="00E41F59" w:rsidP="00E41F59">
      <w:pPr>
        <w:spacing w:after="160" w:line="259" w:lineRule="auto"/>
        <w:rPr>
          <w:rFonts w:ascii="Calibri" w:eastAsia="Calibri" w:hAnsi="Calibri" w:cs="Times New Roman"/>
          <w:b/>
        </w:rPr>
      </w:pPr>
      <w:r w:rsidRPr="00E41F59">
        <w:rPr>
          <w:rFonts w:ascii="Calibri" w:eastAsia="Calibri" w:hAnsi="Calibri" w:cs="Times New Roman"/>
          <w:b/>
        </w:rPr>
        <w:t xml:space="preserve">Daniel </w:t>
      </w:r>
      <w:proofErr w:type="spellStart"/>
      <w:r w:rsidRPr="00E41F59">
        <w:rPr>
          <w:rFonts w:ascii="Calibri" w:eastAsia="Calibri" w:hAnsi="Calibri" w:cs="Times New Roman"/>
          <w:b/>
        </w:rPr>
        <w:t>Monchuk</w:t>
      </w:r>
      <w:proofErr w:type="spellEnd"/>
      <w:r w:rsidRPr="00E41F59">
        <w:rPr>
          <w:rFonts w:ascii="Calibri" w:eastAsia="Calibri" w:hAnsi="Calibri" w:cs="Times New Roman"/>
          <w:b/>
        </w:rPr>
        <w:t>: Comments on Survey instruments</w:t>
      </w:r>
    </w:p>
    <w:p w14:paraId="2307EA4A" w14:textId="77777777" w:rsidR="00E41F59" w:rsidRPr="00E41F59" w:rsidRDefault="00E41F59" w:rsidP="00E41F59">
      <w:pPr>
        <w:numPr>
          <w:ilvl w:val="0"/>
          <w:numId w:val="6"/>
        </w:numPr>
        <w:spacing w:after="160" w:line="259" w:lineRule="auto"/>
        <w:contextualSpacing/>
        <w:rPr>
          <w:rFonts w:ascii="Calibri" w:eastAsia="Calibri" w:hAnsi="Calibri" w:cs="Times New Roman"/>
        </w:rPr>
      </w:pPr>
      <w:r w:rsidRPr="00E41F59">
        <w:rPr>
          <w:rFonts w:ascii="Calibri" w:eastAsia="Calibri" w:hAnsi="Calibri" w:cs="Times New Roman"/>
        </w:rPr>
        <w:t>General – capture GPS coordinates for all instruments (did not see any for CFP_Headperson_24nov14_arb Formatted)</w:t>
      </w:r>
    </w:p>
    <w:p w14:paraId="01B3D415" w14:textId="77777777" w:rsidR="00E41F59" w:rsidRPr="00E41F59" w:rsidRDefault="00E41F59" w:rsidP="00E41F59">
      <w:pPr>
        <w:numPr>
          <w:ilvl w:val="0"/>
          <w:numId w:val="6"/>
        </w:numPr>
        <w:spacing w:after="160" w:line="259" w:lineRule="auto"/>
        <w:contextualSpacing/>
        <w:rPr>
          <w:rFonts w:ascii="Calibri" w:eastAsia="Calibri" w:hAnsi="Calibri" w:cs="Times New Roman"/>
        </w:rPr>
      </w:pPr>
      <w:r w:rsidRPr="00E41F59">
        <w:rPr>
          <w:rFonts w:ascii="Calibri" w:eastAsia="Calibri" w:hAnsi="Calibri" w:cs="Times New Roman"/>
        </w:rPr>
        <w:lastRenderedPageBreak/>
        <w:t xml:space="preserve">HH survey – add information on where the forest is located, distance, time required to get there (and the mode of transport). </w:t>
      </w:r>
    </w:p>
    <w:p w14:paraId="6ADBC9C5" w14:textId="77777777" w:rsidR="00E41F59" w:rsidRPr="00E41F59" w:rsidRDefault="00E41F59" w:rsidP="00E41F59">
      <w:pPr>
        <w:numPr>
          <w:ilvl w:val="0"/>
          <w:numId w:val="6"/>
        </w:numPr>
        <w:spacing w:after="160" w:line="259" w:lineRule="auto"/>
        <w:contextualSpacing/>
        <w:rPr>
          <w:rFonts w:ascii="Calibri" w:eastAsia="Calibri" w:hAnsi="Calibri" w:cs="Times New Roman"/>
        </w:rPr>
      </w:pPr>
      <w:r w:rsidRPr="00E41F59">
        <w:rPr>
          <w:rFonts w:ascii="Calibri" w:eastAsia="Calibri" w:hAnsi="Calibri" w:cs="Times New Roman"/>
        </w:rPr>
        <w:t xml:space="preserve">HH survey – would be good to have information that links where the fields are relative to the forests.  </w:t>
      </w:r>
    </w:p>
    <w:p w14:paraId="0CD887DA" w14:textId="77777777" w:rsidR="009907CE" w:rsidRDefault="009907CE" w:rsidP="009907CE"/>
    <w:sectPr w:rsidR="009907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ather Huntington" w:date="2014-12-10T17:28:00Z" w:initials="HH">
    <w:p w14:paraId="69E0755C" w14:textId="77777777" w:rsidR="00996981" w:rsidRDefault="00996981">
      <w:pPr>
        <w:pStyle w:val="CommentText"/>
      </w:pPr>
      <w:r>
        <w:rPr>
          <w:rStyle w:val="CommentReference"/>
        </w:rPr>
        <w:annotationRef/>
      </w:r>
      <w:r>
        <w:t xml:space="preserve">Please note that per USAID’s preference, the KIIs will be treated as close-ended quantitative instruments.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F1E17"/>
    <w:multiLevelType w:val="hybridMultilevel"/>
    <w:tmpl w:val="6E005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84F43"/>
    <w:multiLevelType w:val="hybridMultilevel"/>
    <w:tmpl w:val="118E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650DC2"/>
    <w:multiLevelType w:val="hybridMultilevel"/>
    <w:tmpl w:val="2000F7DC"/>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nsid w:val="0AEC2B83"/>
    <w:multiLevelType w:val="hybridMultilevel"/>
    <w:tmpl w:val="DC30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80633A"/>
    <w:multiLevelType w:val="hybridMultilevel"/>
    <w:tmpl w:val="BF8299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FB80895"/>
    <w:multiLevelType w:val="hybridMultilevel"/>
    <w:tmpl w:val="647EB7D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D37B6B"/>
    <w:multiLevelType w:val="hybridMultilevel"/>
    <w:tmpl w:val="1BCA568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3814293F"/>
    <w:multiLevelType w:val="hybridMultilevel"/>
    <w:tmpl w:val="FCA6F40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F7578FD"/>
    <w:multiLevelType w:val="hybridMultilevel"/>
    <w:tmpl w:val="B98CD69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56F6748E"/>
    <w:multiLevelType w:val="hybridMultilevel"/>
    <w:tmpl w:val="90FA35E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636606C3"/>
    <w:multiLevelType w:val="hybridMultilevel"/>
    <w:tmpl w:val="36F0FA5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699E3023"/>
    <w:multiLevelType w:val="hybridMultilevel"/>
    <w:tmpl w:val="F8EC3CD2"/>
    <w:lvl w:ilvl="0" w:tplc="04090001">
      <w:start w:val="1"/>
      <w:numFmt w:val="bullet"/>
      <w:lvlText w:val=""/>
      <w:lvlJc w:val="left"/>
      <w:pPr>
        <w:ind w:left="22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C934F2"/>
    <w:multiLevelType w:val="hybridMultilevel"/>
    <w:tmpl w:val="DAB27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483799"/>
    <w:multiLevelType w:val="hybridMultilevel"/>
    <w:tmpl w:val="EBD88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3"/>
  </w:num>
  <w:num w:numId="3">
    <w:abstractNumId w:val="11"/>
  </w:num>
  <w:num w:numId="4">
    <w:abstractNumId w:val="5"/>
  </w:num>
  <w:num w:numId="5">
    <w:abstractNumId w:val="12"/>
  </w:num>
  <w:num w:numId="6">
    <w:abstractNumId w:val="3"/>
  </w:num>
  <w:num w:numId="7">
    <w:abstractNumId w:val="1"/>
  </w:num>
  <w:num w:numId="8">
    <w:abstractNumId w:val="2"/>
  </w:num>
  <w:num w:numId="9">
    <w:abstractNumId w:val="8"/>
  </w:num>
  <w:num w:numId="10">
    <w:abstractNumId w:val="6"/>
  </w:num>
  <w:num w:numId="11">
    <w:abstractNumId w:val="9"/>
  </w:num>
  <w:num w:numId="12">
    <w:abstractNumId w:val="7"/>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7CE"/>
    <w:rsid w:val="000B0CC1"/>
    <w:rsid w:val="001066E4"/>
    <w:rsid w:val="001F4267"/>
    <w:rsid w:val="00256759"/>
    <w:rsid w:val="004530A0"/>
    <w:rsid w:val="007F5D6A"/>
    <w:rsid w:val="009907CE"/>
    <w:rsid w:val="00996981"/>
    <w:rsid w:val="00B61047"/>
    <w:rsid w:val="00C6106D"/>
    <w:rsid w:val="00CC2F6E"/>
    <w:rsid w:val="00E41F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62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267"/>
    <w:pPr>
      <w:ind w:left="720"/>
      <w:contextualSpacing/>
    </w:pPr>
  </w:style>
  <w:style w:type="character" w:styleId="CommentReference">
    <w:name w:val="annotation reference"/>
    <w:basedOn w:val="DefaultParagraphFont"/>
    <w:uiPriority w:val="99"/>
    <w:semiHidden/>
    <w:unhideWhenUsed/>
    <w:rsid w:val="00C6106D"/>
    <w:rPr>
      <w:sz w:val="18"/>
      <w:szCs w:val="18"/>
    </w:rPr>
  </w:style>
  <w:style w:type="paragraph" w:styleId="CommentText">
    <w:name w:val="annotation text"/>
    <w:basedOn w:val="Normal"/>
    <w:link w:val="CommentTextChar"/>
    <w:uiPriority w:val="99"/>
    <w:semiHidden/>
    <w:unhideWhenUsed/>
    <w:rsid w:val="00C6106D"/>
    <w:pPr>
      <w:spacing w:line="240" w:lineRule="auto"/>
    </w:pPr>
    <w:rPr>
      <w:sz w:val="24"/>
      <w:szCs w:val="24"/>
    </w:rPr>
  </w:style>
  <w:style w:type="character" w:customStyle="1" w:styleId="CommentTextChar">
    <w:name w:val="Comment Text Char"/>
    <w:basedOn w:val="DefaultParagraphFont"/>
    <w:link w:val="CommentText"/>
    <w:uiPriority w:val="99"/>
    <w:semiHidden/>
    <w:rsid w:val="00C6106D"/>
    <w:rPr>
      <w:sz w:val="24"/>
      <w:szCs w:val="24"/>
    </w:rPr>
  </w:style>
  <w:style w:type="paragraph" w:styleId="CommentSubject">
    <w:name w:val="annotation subject"/>
    <w:basedOn w:val="CommentText"/>
    <w:next w:val="CommentText"/>
    <w:link w:val="CommentSubjectChar"/>
    <w:uiPriority w:val="99"/>
    <w:semiHidden/>
    <w:unhideWhenUsed/>
    <w:rsid w:val="00C6106D"/>
    <w:rPr>
      <w:b/>
      <w:bCs/>
      <w:sz w:val="20"/>
      <w:szCs w:val="20"/>
    </w:rPr>
  </w:style>
  <w:style w:type="character" w:customStyle="1" w:styleId="CommentSubjectChar">
    <w:name w:val="Comment Subject Char"/>
    <w:basedOn w:val="CommentTextChar"/>
    <w:link w:val="CommentSubject"/>
    <w:uiPriority w:val="99"/>
    <w:semiHidden/>
    <w:rsid w:val="00C6106D"/>
    <w:rPr>
      <w:b/>
      <w:bCs/>
      <w:sz w:val="20"/>
      <w:szCs w:val="20"/>
    </w:rPr>
  </w:style>
  <w:style w:type="paragraph" w:styleId="BalloonText">
    <w:name w:val="Balloon Text"/>
    <w:basedOn w:val="Normal"/>
    <w:link w:val="BalloonTextChar"/>
    <w:uiPriority w:val="99"/>
    <w:semiHidden/>
    <w:unhideWhenUsed/>
    <w:rsid w:val="00C6106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106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267"/>
    <w:pPr>
      <w:ind w:left="720"/>
      <w:contextualSpacing/>
    </w:pPr>
  </w:style>
  <w:style w:type="character" w:styleId="CommentReference">
    <w:name w:val="annotation reference"/>
    <w:basedOn w:val="DefaultParagraphFont"/>
    <w:uiPriority w:val="99"/>
    <w:semiHidden/>
    <w:unhideWhenUsed/>
    <w:rsid w:val="00C6106D"/>
    <w:rPr>
      <w:sz w:val="18"/>
      <w:szCs w:val="18"/>
    </w:rPr>
  </w:style>
  <w:style w:type="paragraph" w:styleId="CommentText">
    <w:name w:val="annotation text"/>
    <w:basedOn w:val="Normal"/>
    <w:link w:val="CommentTextChar"/>
    <w:uiPriority w:val="99"/>
    <w:semiHidden/>
    <w:unhideWhenUsed/>
    <w:rsid w:val="00C6106D"/>
    <w:pPr>
      <w:spacing w:line="240" w:lineRule="auto"/>
    </w:pPr>
    <w:rPr>
      <w:sz w:val="24"/>
      <w:szCs w:val="24"/>
    </w:rPr>
  </w:style>
  <w:style w:type="character" w:customStyle="1" w:styleId="CommentTextChar">
    <w:name w:val="Comment Text Char"/>
    <w:basedOn w:val="DefaultParagraphFont"/>
    <w:link w:val="CommentText"/>
    <w:uiPriority w:val="99"/>
    <w:semiHidden/>
    <w:rsid w:val="00C6106D"/>
    <w:rPr>
      <w:sz w:val="24"/>
      <w:szCs w:val="24"/>
    </w:rPr>
  </w:style>
  <w:style w:type="paragraph" w:styleId="CommentSubject">
    <w:name w:val="annotation subject"/>
    <w:basedOn w:val="CommentText"/>
    <w:next w:val="CommentText"/>
    <w:link w:val="CommentSubjectChar"/>
    <w:uiPriority w:val="99"/>
    <w:semiHidden/>
    <w:unhideWhenUsed/>
    <w:rsid w:val="00C6106D"/>
    <w:rPr>
      <w:b/>
      <w:bCs/>
      <w:sz w:val="20"/>
      <w:szCs w:val="20"/>
    </w:rPr>
  </w:style>
  <w:style w:type="character" w:customStyle="1" w:styleId="CommentSubjectChar">
    <w:name w:val="Comment Subject Char"/>
    <w:basedOn w:val="CommentTextChar"/>
    <w:link w:val="CommentSubject"/>
    <w:uiPriority w:val="99"/>
    <w:semiHidden/>
    <w:rsid w:val="00C6106D"/>
    <w:rPr>
      <w:b/>
      <w:bCs/>
      <w:sz w:val="20"/>
      <w:szCs w:val="20"/>
    </w:rPr>
  </w:style>
  <w:style w:type="paragraph" w:styleId="BalloonText">
    <w:name w:val="Balloon Text"/>
    <w:basedOn w:val="Normal"/>
    <w:link w:val="BalloonTextChar"/>
    <w:uiPriority w:val="99"/>
    <w:semiHidden/>
    <w:unhideWhenUsed/>
    <w:rsid w:val="00C6106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106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comments" Target="comment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F09BA-182D-E444-A7E9-292C193A6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2973</Words>
  <Characters>16352</Characters>
  <Application>Microsoft Macintosh Word</Application>
  <DocSecurity>0</DocSecurity>
  <Lines>4088</Lines>
  <Paragraphs>1610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Heather Huntington</cp:lastModifiedBy>
  <cp:revision>2</cp:revision>
  <dcterms:created xsi:type="dcterms:W3CDTF">2014-12-11T02:07:00Z</dcterms:created>
  <dcterms:modified xsi:type="dcterms:W3CDTF">2014-12-11T02:07:00Z</dcterms:modified>
</cp:coreProperties>
</file>