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DD6F7" w14:textId="1F730AC1" w:rsidR="00CB6058" w:rsidRDefault="00651C92" w:rsidP="00922199">
      <w:pPr>
        <w:tabs>
          <w:tab w:val="left" w:pos="1039"/>
        </w:tabs>
      </w:pPr>
      <w:r w:rsidRPr="00651C92">
        <w:t xml:space="preserve">10 September 2003 REPORT on European space policy – Green Paper (2003/2092(INI)) Committee on Industry, External Trade, Research and Energy Rapporteur: Guido </w:t>
      </w:r>
      <w:proofErr w:type="spellStart"/>
      <w:r w:rsidRPr="00651C92">
        <w:t>Bodrat</w:t>
      </w:r>
      <w:proofErr w:type="spellEnd"/>
    </w:p>
    <w:p w14:paraId="1F05151F" w14:textId="7DEAE2DC" w:rsidR="00651C92" w:rsidRDefault="00651C92" w:rsidP="00922199">
      <w:pPr>
        <w:tabs>
          <w:tab w:val="left" w:pos="1039"/>
        </w:tabs>
      </w:pPr>
      <w:r w:rsidRPr="00651C92">
        <w:t xml:space="preserve">30.11.2011 EN REPORT on a space strategy for the European Union that benefits its citizens (2011/2148(INI)) Committee on Industry, Research and Energy Rapporteur: Aldo </w:t>
      </w:r>
      <w:proofErr w:type="spellStart"/>
      <w:r w:rsidRPr="00651C92">
        <w:t>Patriciello</w:t>
      </w:r>
      <w:proofErr w:type="spellEnd"/>
    </w:p>
    <w:p w14:paraId="10BA4181" w14:textId="6A3CF87B" w:rsidR="00AD05F0" w:rsidRDefault="00AD05F0" w:rsidP="00922199">
      <w:pPr>
        <w:tabs>
          <w:tab w:val="left" w:pos="1039"/>
        </w:tabs>
      </w:pPr>
      <w:r w:rsidRPr="00AD05F0">
        <w:t>26.4.2016 EN REPORT on space capabilities for European security and defence (2015/2276(INI)) Committee on Foreign Affairs Rapporteur: Bogdan Andrzej Zdrojewski</w:t>
      </w:r>
    </w:p>
    <w:p w14:paraId="4E0F64C7" w14:textId="06A3509C" w:rsidR="00AD05F0" w:rsidRDefault="00AD05F0" w:rsidP="00922199">
      <w:pPr>
        <w:tabs>
          <w:tab w:val="left" w:pos="1039"/>
        </w:tabs>
      </w:pPr>
      <w:r w:rsidRPr="00AD05F0">
        <w:t>5.7.2017 EN REPORT on a Space Strategy for Europe (2016/2325(INI)) Committee on Industry, Research and Energy Rapporteur: Constanze Krehl</w:t>
      </w:r>
    </w:p>
    <w:p w14:paraId="705547B0" w14:textId="4B6E290C" w:rsidR="001F0967" w:rsidRDefault="001F0967" w:rsidP="00922199">
      <w:pPr>
        <w:tabs>
          <w:tab w:val="left" w:pos="1039"/>
        </w:tabs>
      </w:pPr>
      <w:r w:rsidRPr="001F0967">
        <w:t>7.11.2023 EN REPORT Strategic compass and EU space-based defence capabilities (2022/2078(INI)) Committee on Foreign Affairs Rapporteur: Arnaud Danjean</w:t>
      </w:r>
    </w:p>
    <w:p w14:paraId="3FB8C543" w14:textId="6877A5F7" w:rsidR="001F0967" w:rsidRDefault="001F0967" w:rsidP="00922199">
      <w:pPr>
        <w:tabs>
          <w:tab w:val="left" w:pos="1039"/>
        </w:tabs>
      </w:pPr>
      <w:r w:rsidRPr="001F0967">
        <w:t>P5_TA(2004)0054 European Space policy European Parliament resolution on the action plan for implementing the European space policy</w:t>
      </w:r>
    </w:p>
    <w:p w14:paraId="48BCFC7C" w14:textId="7014E0DB" w:rsidR="00887B96" w:rsidRDefault="00887B96" w:rsidP="00922199">
      <w:pPr>
        <w:tabs>
          <w:tab w:val="left" w:pos="1039"/>
        </w:tabs>
      </w:pPr>
      <w:r w:rsidRPr="00887B96">
        <w:t>P5_TA(2004)0287 European Space Agency * European Parliament legislative resolution on the proposal for a Council decision on the conclusion of the Framework Agreement between the European Community and the European Space Agency (COM(2004) 85/2 – C5-0099/2004 – 2004/0028(CNS))</w:t>
      </w:r>
    </w:p>
    <w:p w14:paraId="399FC95F" w14:textId="2EC75DC0" w:rsidR="0077359D" w:rsidRDefault="0077359D" w:rsidP="00922199">
      <w:pPr>
        <w:tabs>
          <w:tab w:val="left" w:pos="1039"/>
        </w:tabs>
      </w:pPr>
      <w:r w:rsidRPr="0077359D">
        <w:t>P7_TA(2012)0013 A space strategy for the European Union that benefits its citizens European Parliament resolution of 19 January 2012 on a space strategy for the European Union that benefits its citizens (2011/2148(INI))</w:t>
      </w:r>
    </w:p>
    <w:p w14:paraId="240EC828" w14:textId="1CE1870F" w:rsidR="0077359D" w:rsidRDefault="0077359D" w:rsidP="00922199">
      <w:pPr>
        <w:tabs>
          <w:tab w:val="left" w:pos="1039"/>
        </w:tabs>
      </w:pPr>
      <w:r w:rsidRPr="0077359D">
        <w:t>European Parliament 2014-2019 TEXTS ADOPTED P8_TA(2016)0267 Space capabilities for European security and defence European Parliament resolution of 8 June 2016 on space capabilities for European security and defence (2015/2276(INI))</w:t>
      </w:r>
    </w:p>
    <w:p w14:paraId="2BD3DA12" w14:textId="205157EE" w:rsidR="008F12BE" w:rsidRDefault="008F12BE" w:rsidP="00922199">
      <w:pPr>
        <w:tabs>
          <w:tab w:val="left" w:pos="1039"/>
        </w:tabs>
      </w:pPr>
      <w:r w:rsidRPr="008F12BE">
        <w:t>P8_TA(2016)0268 Space market uptake European Parliament resolution of 8 June 2016 on space market uptake (2016/2731(RSP))</w:t>
      </w:r>
    </w:p>
    <w:p w14:paraId="609A1645" w14:textId="7248CAEF" w:rsidR="008F12BE" w:rsidRDefault="008F12BE" w:rsidP="00922199">
      <w:pPr>
        <w:tabs>
          <w:tab w:val="left" w:pos="1039"/>
        </w:tabs>
      </w:pPr>
      <w:r w:rsidRPr="008F12BE">
        <w:t>P8_TA(2017)0323 A Space Strategy for Europe European Parliament resolution of 12 September 2017 on a Space Strategy for Europe (2016/2325(INI))</w:t>
      </w:r>
    </w:p>
    <w:p w14:paraId="3397FB5D" w14:textId="421D0E9D" w:rsidR="004A5987" w:rsidRDefault="004A5987" w:rsidP="00922199">
      <w:pPr>
        <w:tabs>
          <w:tab w:val="left" w:pos="1039"/>
        </w:tabs>
      </w:pPr>
      <w:r w:rsidRPr="004A5987">
        <w:t>P9_TA(2022)0355 An EU approach for Space Traffic management - an EU contribution addressing a global challenge European Parliament resolution of 6 October 2022 on an EU approach for space traffic management – an EU contribution addressing a global challenge (2022/2641(RSP))</w:t>
      </w:r>
    </w:p>
    <w:p w14:paraId="61AF0DF9" w14:textId="1069A9A5" w:rsidR="004A5987" w:rsidRPr="00922199" w:rsidRDefault="004A5987" w:rsidP="00922199">
      <w:pPr>
        <w:tabs>
          <w:tab w:val="left" w:pos="1039"/>
        </w:tabs>
      </w:pPr>
      <w:r w:rsidRPr="004A5987">
        <w:t>P9_TA(2023)0435 Strategic Compass and EU space-based defence capabilities European Parliament resolution of 23 November 2023 Strategic compass and EU space based defence capabilities (2022/2078(INI))</w:t>
      </w:r>
    </w:p>
    <w:sectPr w:rsidR="004A5987" w:rsidRPr="0092219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3974"/>
    <w:rsid w:val="00062734"/>
    <w:rsid w:val="0006793C"/>
    <w:rsid w:val="000A185D"/>
    <w:rsid w:val="000F1FB9"/>
    <w:rsid w:val="000F5CC1"/>
    <w:rsid w:val="001D6FD3"/>
    <w:rsid w:val="001F0967"/>
    <w:rsid w:val="00250F51"/>
    <w:rsid w:val="002B5623"/>
    <w:rsid w:val="002B568D"/>
    <w:rsid w:val="004302E0"/>
    <w:rsid w:val="00450137"/>
    <w:rsid w:val="004A5987"/>
    <w:rsid w:val="0050787E"/>
    <w:rsid w:val="005534F4"/>
    <w:rsid w:val="00574904"/>
    <w:rsid w:val="00583193"/>
    <w:rsid w:val="005E0B68"/>
    <w:rsid w:val="00601160"/>
    <w:rsid w:val="00651C92"/>
    <w:rsid w:val="006E57CB"/>
    <w:rsid w:val="007257A9"/>
    <w:rsid w:val="0077359D"/>
    <w:rsid w:val="00784178"/>
    <w:rsid w:val="007A59CE"/>
    <w:rsid w:val="007B0049"/>
    <w:rsid w:val="007D5EA4"/>
    <w:rsid w:val="00800108"/>
    <w:rsid w:val="0087496F"/>
    <w:rsid w:val="00887B96"/>
    <w:rsid w:val="008F12BE"/>
    <w:rsid w:val="008F7664"/>
    <w:rsid w:val="009173D1"/>
    <w:rsid w:val="00922199"/>
    <w:rsid w:val="00A368B2"/>
    <w:rsid w:val="00AD05F0"/>
    <w:rsid w:val="00AE0E60"/>
    <w:rsid w:val="00AE6104"/>
    <w:rsid w:val="00AF2093"/>
    <w:rsid w:val="00B07EFD"/>
    <w:rsid w:val="00B55CF0"/>
    <w:rsid w:val="00B916BE"/>
    <w:rsid w:val="00BC2461"/>
    <w:rsid w:val="00BE63EB"/>
    <w:rsid w:val="00C25BC6"/>
    <w:rsid w:val="00C763FD"/>
    <w:rsid w:val="00CB6058"/>
    <w:rsid w:val="00D2400B"/>
    <w:rsid w:val="00D31CCC"/>
    <w:rsid w:val="00D31F65"/>
    <w:rsid w:val="00E33A91"/>
    <w:rsid w:val="00EB38D6"/>
    <w:rsid w:val="00EC6BE0"/>
    <w:rsid w:val="00EF661F"/>
    <w:rsid w:val="00F52624"/>
    <w:rsid w:val="00FB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48</cp:revision>
  <dcterms:created xsi:type="dcterms:W3CDTF">2026-07-28T13:26:00Z</dcterms:created>
  <dcterms:modified xsi:type="dcterms:W3CDTF">2026-08-03T13:57:00Z</dcterms:modified>
</cp:coreProperties>
</file>