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979B4" w14:textId="3962089D" w:rsidR="00983C09" w:rsidRDefault="00983C09" w:rsidP="000A185D">
      <w:r w:rsidRPr="00983C09">
        <w:t>Brussels, 25 May 2007 10037/07 RECH 153 COMPET 165 ENV 292 COSDP 443 TRANS 185 General Secretariat From : No. Cion doc. : 9052/07 RECH 115 COMPET 115 ENV 218 COSDP 348 TRANS 132 + ADD1 ADD2 ADD 3- COM(2007) 212 final No. prev. doc. : DS 471/07 Subject : Outcome of proceedings of the Council (Competitiveness) on 21-22 May 2007- Resolution on the European Space Poli</w:t>
      </w:r>
      <w:r>
        <w:t>cy</w:t>
      </w:r>
    </w:p>
    <w:p w14:paraId="7EA9AD8C" w14:textId="16A14FCD" w:rsidR="00983C09" w:rsidRDefault="00983C09" w:rsidP="000A185D">
      <w:r w:rsidRPr="00983C09">
        <w:t>Brussels, 29 September 2008 13569/08 RECH 287 COMPET 360 IND 116 TRANS 304 POLARM 28 From : Competitiveness Council of 25-26 September 2008 Prev. Doc. 12868/08 RECH 272 COMPET 320 IND 107 TRANS 294 POLARM 25 Subject : Council Resolution -Taking forward the European Space Policy– adopti</w:t>
      </w:r>
      <w:r>
        <w:t>on</w:t>
      </w:r>
    </w:p>
    <w:p w14:paraId="34A9C131" w14:textId="615F4420" w:rsidR="00384990" w:rsidRDefault="00384990" w:rsidP="000A185D">
      <w:r w:rsidRPr="00384990">
        <w:t>Brussels, 29 May 2009 10500/09 RECH 188 COMPET 308 IND 71 TRANS 225 POLARM 14 ECOFIN 419 TELECOM 124 ENER 202 From : Competitiveness Council of 29 May 2009 No. prev. doc. : 10228/09 RECH 169 COMPET 290 IND 66 TRANS 214 POLARM 12 ECOFIN 394 TELECOM 118 ENER 192 Subject : Council Resolution on "The Contribution of space to innovation and competitiveness in the context of the European Economic Recovery Plan, and further steps</w:t>
      </w:r>
    </w:p>
    <w:p w14:paraId="6EECBB4C" w14:textId="6810D286" w:rsidR="006B377F" w:rsidRDefault="006B377F" w:rsidP="000A185D">
      <w:r w:rsidRPr="006B377F">
        <w:t>Brussels, 26 November 2010 16864/10 ESPACE 19 COMPET 390 RECH 392 IND 161 TRANS 349 ENER 343 REGIO 95 ECOFIN 759 CODUN 47 ENV 804 EDUC 213 From : Competitiveness Council of 25 November 2010 No. prev. doc. 16129/10 ESPACE 11 COMPET 351 RECH 363 IND 145 TRANS 318 ENER 316 REGIO 83 ECOFIN 718 CODUN 42 ENV 761 Subject: Council Resolution: "Global challenges: taking full benefit of European space systems</w:t>
      </w:r>
    </w:p>
    <w:p w14:paraId="04EB51C8" w14:textId="1896DEC4" w:rsidR="00963859" w:rsidRDefault="00963859" w:rsidP="000A185D">
      <w:r w:rsidRPr="00963859">
        <w:t>"Towards a space strategy for the EU that benefits its citizens" Council Conclusions 3094th COMPETITIVENESS (Internal Market, Industry, Research and Space) Council meeting Brussels, 31 May 2011</w:t>
      </w:r>
    </w:p>
    <w:p w14:paraId="555982A5" w14:textId="1EC916C7" w:rsidR="00963859" w:rsidRDefault="006B377F" w:rsidP="000A185D">
      <w:r w:rsidRPr="006B377F">
        <w:t>Brussels, 6 December 2011 18232/11 ESPACE 83 COMPET 596 IND 170 TRANS 353 COSDP 1187 CSC 85 PESC 1611 CIVCOM 569 CSDP/PSDC 737 RECH 423 From : "Competitiveness" Council No. prev. doc. 17828/1/11 REV 1 ESPACE 78 COMPET 565 IND 156 TRANS 337 COSDP 1153 CSC 83 PESC 1567 CIVCOM 557 CSDP/PSDC 709 RECH 399 Subject: Council Resolution: “Orientations concerning added value and benefits of space for the security of European citizens</w:t>
      </w:r>
    </w:p>
    <w:p w14:paraId="02632565" w14:textId="52AD1708" w:rsidR="00AD025A" w:rsidRDefault="00AD025A" w:rsidP="000A185D">
      <w:r w:rsidRPr="00AD025A">
        <w:t>Brussels, 11 February 2013 6183/13 ESPACE 8 COMPET 81 IND 34 TRANS 54 RECH 35 “A” ITEM NOTE From : Permanent Representatives Committee (part 1) To: Council No. Cion prop. 16374/12 ESPACE 54 TRANS 400 RECH 415 No. Prev. Doc. 5760/13 ESPACE 5 COMPET 45 IND 18 TRANS 26 RECH 16 Subject: Draft Council Conclusions on "Establishing appropriate relations between the EU and the European Space Agency "</w:t>
      </w:r>
    </w:p>
    <w:p w14:paraId="41094639" w14:textId="77777777" w:rsidR="00AD025A" w:rsidRDefault="00AD025A" w:rsidP="000A185D"/>
    <w:p w14:paraId="54AF3ADD" w14:textId="3CD8A65C" w:rsidR="00D12402" w:rsidRDefault="00D12402" w:rsidP="000A185D">
      <w:r w:rsidRPr="00D12402">
        <w:lastRenderedPageBreak/>
        <w:t>Council Conclusions on "EU Space Industrial Policy - Releasing the potential for economic growth in the space sector" 3242nd COMPETITIVE ESS (Internal Market, Industry, Research and Space) Council meeting Brussels, 29 and 30 May 2013</w:t>
      </w:r>
    </w:p>
    <w:p w14:paraId="24B25400" w14:textId="506BDAA1" w:rsidR="00433252" w:rsidRDefault="00433252" w:rsidP="000A185D">
      <w:r w:rsidRPr="00433252">
        <w:t>NOTE From: To: No. prev. doc.: Presidency Delegat ions Brussels, 24 October 2014 (OR. en) 14470/14 LIMITE ESPACE 83 COMPET 576 RECH 401 IND 295 TRANS 480 CSDP/PSDC 592 PESC 1077 EMPL 135 13734/14 ESPACE 79 COMPET 545 RECH 385 IND 267 TRANS 454 CSDP/PSDC 540 PESC 990 EMPL 118 Subject: DraftCounc il conclus ions on "Underpinning the European space renaissance: or ientat ions and future chal lenges"</w:t>
      </w:r>
    </w:p>
    <w:p w14:paraId="7BE03C21" w14:textId="38E8573C" w:rsidR="00CE032F" w:rsidRDefault="00CE032F" w:rsidP="000A185D">
      <w:r w:rsidRPr="00CE032F">
        <w:t>Brussels, 25 November 2014 (OR. en) 15944/14 ESPACE 89 COMPET 642 RECH 454 IND 356 TRANS 556 CSDP/PSDC 686 PESC 1222 EMPL 171 NOTE From: Permanent Representatives Committee (Part 1) To: Council No. prev. doc.: 15397/14 ESPACE 87 COMPET 618 RECH 436 IND 330 TRANS 518 CSDP/PSDC 655 PESC 1162 EMPL 159 Subject: Draft Council conclusions on "Underpinning the European space renaissance: orientations and future challenges" - Adoptio</w:t>
      </w:r>
      <w:r>
        <w:t>n</w:t>
      </w:r>
    </w:p>
    <w:p w14:paraId="3108E0A9" w14:textId="39704FCE" w:rsidR="00F869F0" w:rsidRDefault="00543430" w:rsidP="000A185D">
      <w:r w:rsidRPr="00543430">
        <w:t>Brussels, 5 December 2017 (OR. en) 15435/17 TRANS 543 MAR 231 EU-GNSS 38 AVIATION 181 ESPACE 61 RELEX 1081 From: To: General Secretariat of the Council Delegations No. prev. doc.: 15030/17 Subject: Council conclusions on "The Mid-term Evaluation of the Galileo and EGNOS programmes and of the performance of the European GNSS Agency" − Council conclusions (adopted on 5 December 2017)</w:t>
      </w:r>
    </w:p>
    <w:p w14:paraId="03171543" w14:textId="77777777" w:rsidR="00543430" w:rsidRPr="000A185D" w:rsidRDefault="00543430" w:rsidP="000A185D"/>
    <w:sectPr w:rsidR="00543430" w:rsidRPr="000A185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A185D"/>
    <w:rsid w:val="000D66DF"/>
    <w:rsid w:val="000F5CC1"/>
    <w:rsid w:val="00115362"/>
    <w:rsid w:val="00160CC7"/>
    <w:rsid w:val="001D6FD3"/>
    <w:rsid w:val="001E000E"/>
    <w:rsid w:val="00255482"/>
    <w:rsid w:val="00275F8B"/>
    <w:rsid w:val="002A40F6"/>
    <w:rsid w:val="002B5623"/>
    <w:rsid w:val="002B568D"/>
    <w:rsid w:val="00384990"/>
    <w:rsid w:val="003D5B41"/>
    <w:rsid w:val="00433252"/>
    <w:rsid w:val="00450137"/>
    <w:rsid w:val="00505C12"/>
    <w:rsid w:val="0050787E"/>
    <w:rsid w:val="00543430"/>
    <w:rsid w:val="005534F4"/>
    <w:rsid w:val="00574904"/>
    <w:rsid w:val="00583193"/>
    <w:rsid w:val="0069312D"/>
    <w:rsid w:val="006B377F"/>
    <w:rsid w:val="007257A9"/>
    <w:rsid w:val="007A59CE"/>
    <w:rsid w:val="007B0049"/>
    <w:rsid w:val="007D5EA4"/>
    <w:rsid w:val="00800108"/>
    <w:rsid w:val="00881E51"/>
    <w:rsid w:val="008B1736"/>
    <w:rsid w:val="00963859"/>
    <w:rsid w:val="00983C09"/>
    <w:rsid w:val="009C42FE"/>
    <w:rsid w:val="00A368B2"/>
    <w:rsid w:val="00A82904"/>
    <w:rsid w:val="00AD025A"/>
    <w:rsid w:val="00AF2093"/>
    <w:rsid w:val="00B0370E"/>
    <w:rsid w:val="00B07EFD"/>
    <w:rsid w:val="00B916BE"/>
    <w:rsid w:val="00BC2461"/>
    <w:rsid w:val="00BE63EB"/>
    <w:rsid w:val="00C25BC6"/>
    <w:rsid w:val="00CE032F"/>
    <w:rsid w:val="00D12402"/>
    <w:rsid w:val="00D2400B"/>
    <w:rsid w:val="00D25EC1"/>
    <w:rsid w:val="00D31CCC"/>
    <w:rsid w:val="00D31F65"/>
    <w:rsid w:val="00D95C92"/>
    <w:rsid w:val="00F16A39"/>
    <w:rsid w:val="00F52624"/>
    <w:rsid w:val="00F8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49</cp:revision>
  <dcterms:created xsi:type="dcterms:W3CDTF">2026-07-28T13:26:00Z</dcterms:created>
  <dcterms:modified xsi:type="dcterms:W3CDTF">2026-07-28T14:14:00Z</dcterms:modified>
</cp:coreProperties>
</file>