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66848" w14:textId="77777777" w:rsidR="009A0388" w:rsidRDefault="003E5228" w:rsidP="008D044A">
      <w:pPr>
        <w:spacing w:after="0" w:line="240" w:lineRule="auto"/>
        <w:ind w:left="-567"/>
        <w:jc w:val="center"/>
        <w:rPr>
          <w:rFonts w:ascii="Times New Roman" w:eastAsia="Times New Roman" w:hAnsi="Times New Roman" w:cs="Times New Roman"/>
          <w:sz w:val="24"/>
          <w:szCs w:val="24"/>
          <w:lang w:eastAsia="en-ID"/>
        </w:rPr>
      </w:pPr>
      <w:r w:rsidRPr="003E5228">
        <w:rPr>
          <w:rFonts w:ascii="Times New Roman" w:eastAsia="Times New Roman" w:hAnsi="Times New Roman" w:cs="Times New Roman"/>
          <w:b/>
          <w:bCs/>
          <w:color w:val="000000"/>
          <w:sz w:val="32"/>
          <w:szCs w:val="32"/>
          <w:lang w:eastAsia="en-ID"/>
        </w:rPr>
        <w:t>Visualizing and Predicting Antimicrobial Resistance: A Python-Based Study in a Clinical Setting</w:t>
      </w:r>
    </w:p>
    <w:p w14:paraId="7BCF3287" w14:textId="77777777" w:rsidR="009A0388" w:rsidRDefault="009A0388" w:rsidP="008D044A">
      <w:pPr>
        <w:spacing w:after="0" w:line="240" w:lineRule="auto"/>
        <w:ind w:left="-567" w:firstLine="720"/>
        <w:rPr>
          <w:rFonts w:ascii="Times New Roman" w:eastAsia="Times New Roman" w:hAnsi="Times New Roman" w:cs="Times New Roman"/>
          <w:i/>
          <w:iCs/>
          <w:color w:val="000000"/>
          <w:sz w:val="24"/>
          <w:szCs w:val="24"/>
          <w:lang w:eastAsia="en-ID"/>
        </w:rPr>
      </w:pPr>
    </w:p>
    <w:p w14:paraId="079F7096" w14:textId="7C1DBB9D" w:rsidR="009A0388" w:rsidRDefault="003E5228" w:rsidP="008D044A">
      <w:pPr>
        <w:spacing w:after="0" w:line="240" w:lineRule="auto"/>
        <w:ind w:left="-567" w:firstLine="720"/>
        <w:jc w:val="center"/>
        <w:rPr>
          <w:rFonts w:ascii="Times New Roman" w:eastAsia="Times New Roman" w:hAnsi="Times New Roman" w:cs="Times New Roman"/>
          <w:sz w:val="24"/>
          <w:szCs w:val="24"/>
          <w:lang w:eastAsia="en-ID"/>
        </w:rPr>
      </w:pPr>
      <w:r w:rsidRPr="003E5228">
        <w:rPr>
          <w:rFonts w:ascii="Times New Roman" w:eastAsia="Times New Roman" w:hAnsi="Times New Roman" w:cs="Times New Roman"/>
          <w:i/>
          <w:iCs/>
          <w:color w:val="000000"/>
          <w:sz w:val="24"/>
          <w:szCs w:val="24"/>
          <w:lang w:eastAsia="en-ID"/>
        </w:rPr>
        <w:t>Dave Angelo C. Iligan</w:t>
      </w:r>
      <w:r w:rsidR="008D044A" w:rsidRPr="008D044A">
        <w:rPr>
          <w:rFonts w:ascii="Times New Roman" w:eastAsia="Times New Roman" w:hAnsi="Times New Roman" w:cs="Times New Roman"/>
          <w:color w:val="000000"/>
          <w:sz w:val="24"/>
          <w:szCs w:val="24"/>
          <w:vertAlign w:val="superscript"/>
          <w:lang w:eastAsia="en-ID"/>
        </w:rPr>
        <w:t>1</w:t>
      </w:r>
      <w:r w:rsidRPr="003E5228">
        <w:rPr>
          <w:rFonts w:ascii="Times New Roman" w:eastAsia="Times New Roman" w:hAnsi="Times New Roman" w:cs="Times New Roman"/>
          <w:i/>
          <w:iCs/>
          <w:color w:val="000000"/>
          <w:sz w:val="24"/>
          <w:szCs w:val="24"/>
          <w:lang w:eastAsia="en-ID"/>
        </w:rPr>
        <w:t>,</w:t>
      </w:r>
      <w:r w:rsidR="003A28F1">
        <w:rPr>
          <w:rFonts w:ascii="Times New Roman" w:eastAsia="Times New Roman" w:hAnsi="Times New Roman" w:cs="Times New Roman"/>
          <w:i/>
          <w:iCs/>
          <w:color w:val="000000"/>
          <w:sz w:val="24"/>
          <w:szCs w:val="24"/>
          <w:lang w:eastAsia="en-ID"/>
        </w:rPr>
        <w:t xml:space="preserve"> </w:t>
      </w:r>
      <w:proofErr w:type="spellStart"/>
      <w:r w:rsidR="003A28F1" w:rsidRPr="003E5228">
        <w:rPr>
          <w:rFonts w:ascii="Times New Roman" w:eastAsia="Times New Roman" w:hAnsi="Times New Roman" w:cs="Times New Roman"/>
          <w:i/>
          <w:iCs/>
          <w:color w:val="000000"/>
          <w:sz w:val="24"/>
          <w:szCs w:val="24"/>
          <w:lang w:eastAsia="en-ID"/>
        </w:rPr>
        <w:t>Virginio</w:t>
      </w:r>
      <w:proofErr w:type="spellEnd"/>
      <w:r w:rsidR="003A28F1" w:rsidRPr="003E5228">
        <w:rPr>
          <w:rFonts w:ascii="Times New Roman" w:eastAsia="Times New Roman" w:hAnsi="Times New Roman" w:cs="Times New Roman"/>
          <w:i/>
          <w:iCs/>
          <w:color w:val="000000"/>
          <w:sz w:val="24"/>
          <w:szCs w:val="24"/>
          <w:lang w:eastAsia="en-ID"/>
        </w:rPr>
        <w:t xml:space="preserve"> </w:t>
      </w:r>
      <w:r w:rsidR="003A28F1" w:rsidRPr="008D044A">
        <w:rPr>
          <w:rFonts w:ascii="Times New Roman" w:eastAsia="Times New Roman" w:hAnsi="Times New Roman" w:cs="Times New Roman"/>
          <w:i/>
          <w:iCs/>
          <w:color w:val="000000"/>
          <w:sz w:val="24"/>
          <w:szCs w:val="24"/>
          <w:lang w:eastAsia="en-ID"/>
        </w:rPr>
        <w:t>Torlao</w:t>
      </w:r>
      <w:proofErr w:type="gramStart"/>
      <w:r w:rsidR="003A28F1" w:rsidRPr="008D044A">
        <w:rPr>
          <w:rFonts w:ascii="Times New Roman" w:eastAsia="Times New Roman" w:hAnsi="Times New Roman" w:cs="Times New Roman"/>
          <w:color w:val="000000"/>
          <w:sz w:val="24"/>
          <w:szCs w:val="24"/>
          <w:vertAlign w:val="superscript"/>
          <w:lang w:eastAsia="en-ID"/>
        </w:rPr>
        <w:t>1</w:t>
      </w:r>
      <w:r w:rsidR="003A28F1" w:rsidRPr="003E5228">
        <w:rPr>
          <w:rFonts w:ascii="Times New Roman" w:eastAsia="Times New Roman" w:hAnsi="Times New Roman" w:cs="Times New Roman"/>
          <w:i/>
          <w:iCs/>
          <w:color w:val="000000"/>
          <w:sz w:val="24"/>
          <w:szCs w:val="24"/>
          <w:lang w:eastAsia="en-ID"/>
        </w:rPr>
        <w:t>,</w:t>
      </w:r>
      <w:r w:rsidRPr="003E5228">
        <w:rPr>
          <w:rFonts w:ascii="Times New Roman" w:eastAsia="Times New Roman" w:hAnsi="Times New Roman" w:cs="Times New Roman"/>
          <w:i/>
          <w:iCs/>
          <w:color w:val="000000"/>
          <w:sz w:val="24"/>
          <w:szCs w:val="24"/>
          <w:lang w:eastAsia="en-ID"/>
        </w:rPr>
        <w:t>  Edward</w:t>
      </w:r>
      <w:proofErr w:type="gramEnd"/>
      <w:r w:rsidRPr="003E5228">
        <w:rPr>
          <w:rFonts w:ascii="Times New Roman" w:eastAsia="Times New Roman" w:hAnsi="Times New Roman" w:cs="Times New Roman"/>
          <w:i/>
          <w:iCs/>
          <w:color w:val="000000"/>
          <w:sz w:val="24"/>
          <w:szCs w:val="24"/>
          <w:lang w:eastAsia="en-ID"/>
        </w:rPr>
        <w:t xml:space="preserve"> Aris D. Fajardo</w:t>
      </w:r>
      <w:r w:rsidR="008D044A" w:rsidRPr="008D044A">
        <w:rPr>
          <w:rFonts w:ascii="Times New Roman" w:eastAsia="Times New Roman" w:hAnsi="Times New Roman" w:cs="Times New Roman"/>
          <w:color w:val="000000"/>
          <w:sz w:val="24"/>
          <w:szCs w:val="24"/>
          <w:vertAlign w:val="superscript"/>
          <w:lang w:eastAsia="en-ID"/>
        </w:rPr>
        <w:t>1</w:t>
      </w:r>
      <w:r w:rsidRPr="003E5228">
        <w:rPr>
          <w:rFonts w:ascii="Times New Roman" w:eastAsia="Times New Roman" w:hAnsi="Times New Roman" w:cs="Times New Roman"/>
          <w:i/>
          <w:iCs/>
          <w:color w:val="000000"/>
          <w:sz w:val="24"/>
          <w:szCs w:val="24"/>
          <w:lang w:eastAsia="en-ID"/>
        </w:rPr>
        <w:t>, Ivy T. Casas</w:t>
      </w:r>
      <w:r w:rsidR="008D044A" w:rsidRPr="008D044A">
        <w:rPr>
          <w:rFonts w:ascii="Times New Roman" w:eastAsia="Times New Roman" w:hAnsi="Times New Roman" w:cs="Times New Roman"/>
          <w:color w:val="000000"/>
          <w:sz w:val="24"/>
          <w:szCs w:val="24"/>
          <w:vertAlign w:val="superscript"/>
          <w:lang w:eastAsia="en-ID"/>
        </w:rPr>
        <w:t>2</w:t>
      </w:r>
      <w:r w:rsidRPr="003E5228">
        <w:rPr>
          <w:rFonts w:ascii="Times New Roman" w:eastAsia="Times New Roman" w:hAnsi="Times New Roman" w:cs="Times New Roman"/>
          <w:i/>
          <w:iCs/>
          <w:color w:val="000000"/>
          <w:sz w:val="24"/>
          <w:szCs w:val="24"/>
          <w:lang w:eastAsia="en-ID"/>
        </w:rPr>
        <w:t>, Paul T. Mendez</w:t>
      </w:r>
      <w:r w:rsidR="008D044A" w:rsidRPr="008D044A">
        <w:rPr>
          <w:rFonts w:ascii="Times New Roman" w:eastAsia="Times New Roman" w:hAnsi="Times New Roman" w:cs="Times New Roman"/>
          <w:color w:val="000000"/>
          <w:sz w:val="24"/>
          <w:szCs w:val="24"/>
          <w:vertAlign w:val="superscript"/>
          <w:lang w:eastAsia="en-ID"/>
        </w:rPr>
        <w:t>2</w:t>
      </w:r>
      <w:r w:rsidRPr="003E5228">
        <w:rPr>
          <w:rFonts w:ascii="Times New Roman" w:eastAsia="Times New Roman" w:hAnsi="Times New Roman" w:cs="Times New Roman"/>
          <w:i/>
          <w:iCs/>
          <w:color w:val="000000"/>
          <w:sz w:val="24"/>
          <w:szCs w:val="24"/>
          <w:lang w:eastAsia="en-ID"/>
        </w:rPr>
        <w:t xml:space="preserve">, </w:t>
      </w:r>
      <w:proofErr w:type="spellStart"/>
      <w:r w:rsidRPr="003E5228">
        <w:rPr>
          <w:rFonts w:ascii="Times New Roman" w:eastAsia="Times New Roman" w:hAnsi="Times New Roman" w:cs="Times New Roman"/>
          <w:i/>
          <w:iCs/>
          <w:color w:val="000000"/>
          <w:sz w:val="24"/>
          <w:szCs w:val="24"/>
          <w:lang w:eastAsia="en-ID"/>
        </w:rPr>
        <w:t>Camar</w:t>
      </w:r>
      <w:proofErr w:type="spellEnd"/>
      <w:r w:rsidRPr="003E5228">
        <w:rPr>
          <w:rFonts w:ascii="Times New Roman" w:eastAsia="Times New Roman" w:hAnsi="Times New Roman" w:cs="Times New Roman"/>
          <w:i/>
          <w:iCs/>
          <w:color w:val="000000"/>
          <w:sz w:val="24"/>
          <w:szCs w:val="24"/>
          <w:lang w:eastAsia="en-ID"/>
        </w:rPr>
        <w:t xml:space="preserve"> P. Ameril</w:t>
      </w:r>
      <w:r w:rsidR="008D044A" w:rsidRPr="008D044A">
        <w:rPr>
          <w:rFonts w:ascii="Times New Roman" w:eastAsia="Times New Roman" w:hAnsi="Times New Roman" w:cs="Times New Roman"/>
          <w:color w:val="000000"/>
          <w:sz w:val="24"/>
          <w:szCs w:val="24"/>
          <w:vertAlign w:val="superscript"/>
          <w:lang w:eastAsia="en-ID"/>
        </w:rPr>
        <w:t>2</w:t>
      </w:r>
      <w:r w:rsidRPr="003E5228">
        <w:rPr>
          <w:rFonts w:ascii="Times New Roman" w:eastAsia="Times New Roman" w:hAnsi="Times New Roman" w:cs="Times New Roman"/>
          <w:i/>
          <w:iCs/>
          <w:color w:val="000000"/>
          <w:sz w:val="24"/>
          <w:szCs w:val="24"/>
          <w:lang w:eastAsia="en-ID"/>
        </w:rPr>
        <w:t>, Beverly B. Amparado</w:t>
      </w:r>
      <w:r w:rsidR="008D044A" w:rsidRPr="008D044A">
        <w:rPr>
          <w:rFonts w:ascii="Times New Roman" w:eastAsia="Times New Roman" w:hAnsi="Times New Roman" w:cs="Times New Roman"/>
          <w:color w:val="000000"/>
          <w:sz w:val="24"/>
          <w:szCs w:val="24"/>
          <w:vertAlign w:val="superscript"/>
          <w:lang w:eastAsia="en-ID"/>
        </w:rPr>
        <w:t>2</w:t>
      </w:r>
      <w:r w:rsidRPr="003E5228">
        <w:rPr>
          <w:rFonts w:ascii="Times New Roman" w:eastAsia="Times New Roman" w:hAnsi="Times New Roman" w:cs="Times New Roman"/>
          <w:i/>
          <w:iCs/>
          <w:color w:val="000000"/>
          <w:sz w:val="24"/>
          <w:szCs w:val="24"/>
          <w:lang w:eastAsia="en-ID"/>
        </w:rPr>
        <w:t xml:space="preserve">, </w:t>
      </w:r>
      <w:proofErr w:type="spellStart"/>
      <w:r w:rsidRPr="003E5228">
        <w:rPr>
          <w:rFonts w:ascii="Times New Roman" w:eastAsia="Times New Roman" w:hAnsi="Times New Roman" w:cs="Times New Roman"/>
          <w:i/>
          <w:iCs/>
          <w:color w:val="000000"/>
          <w:sz w:val="24"/>
          <w:szCs w:val="24"/>
          <w:lang w:eastAsia="en-ID"/>
        </w:rPr>
        <w:t>Fema</w:t>
      </w:r>
      <w:proofErr w:type="spellEnd"/>
      <w:r w:rsidRPr="003E5228">
        <w:rPr>
          <w:rFonts w:ascii="Times New Roman" w:eastAsia="Times New Roman" w:hAnsi="Times New Roman" w:cs="Times New Roman"/>
          <w:i/>
          <w:iCs/>
          <w:color w:val="000000"/>
          <w:sz w:val="24"/>
          <w:szCs w:val="24"/>
          <w:lang w:eastAsia="en-ID"/>
        </w:rPr>
        <w:t xml:space="preserve"> M. Abamo</w:t>
      </w:r>
      <w:r w:rsidR="008D044A" w:rsidRPr="008D044A">
        <w:rPr>
          <w:rFonts w:ascii="Times New Roman" w:eastAsia="Times New Roman" w:hAnsi="Times New Roman" w:cs="Times New Roman"/>
          <w:color w:val="000000"/>
          <w:sz w:val="24"/>
          <w:szCs w:val="24"/>
          <w:vertAlign w:val="superscript"/>
          <w:lang w:eastAsia="en-ID"/>
        </w:rPr>
        <w:t>2</w:t>
      </w:r>
    </w:p>
    <w:p w14:paraId="70F0CB7D" w14:textId="77777777" w:rsidR="009A0388" w:rsidRDefault="009A0388" w:rsidP="008D044A">
      <w:pPr>
        <w:spacing w:after="0" w:line="240" w:lineRule="auto"/>
        <w:ind w:left="-567"/>
        <w:jc w:val="center"/>
        <w:rPr>
          <w:rFonts w:ascii="Times New Roman" w:eastAsia="Times New Roman" w:hAnsi="Times New Roman" w:cs="Times New Roman"/>
          <w:sz w:val="24"/>
          <w:szCs w:val="24"/>
          <w:lang w:eastAsia="en-ID"/>
        </w:rPr>
      </w:pPr>
    </w:p>
    <w:p w14:paraId="108C0244" w14:textId="0AAEDA13" w:rsidR="003E5228" w:rsidRPr="003E5228" w:rsidRDefault="009A0388" w:rsidP="008D044A">
      <w:pPr>
        <w:spacing w:after="0" w:line="240" w:lineRule="auto"/>
        <w:ind w:left="-567"/>
        <w:jc w:val="center"/>
        <w:rPr>
          <w:rFonts w:ascii="Times New Roman" w:eastAsia="Times New Roman" w:hAnsi="Times New Roman" w:cs="Times New Roman"/>
          <w:sz w:val="24"/>
          <w:szCs w:val="24"/>
          <w:lang w:eastAsia="en-ID"/>
        </w:rPr>
      </w:pPr>
      <w:r>
        <w:rPr>
          <w:rStyle w:val="FootnoteReference"/>
          <w:rFonts w:ascii="Times New Roman" w:eastAsia="Times New Roman" w:hAnsi="Times New Roman" w:cs="Times New Roman"/>
          <w:i/>
          <w:iCs/>
          <w:color w:val="000000"/>
          <w:sz w:val="24"/>
          <w:szCs w:val="24"/>
          <w:lang w:eastAsia="en-ID"/>
        </w:rPr>
        <w:footnoteReference w:id="1"/>
      </w:r>
      <w:r w:rsidR="003E5228" w:rsidRPr="003E5228">
        <w:rPr>
          <w:rFonts w:ascii="Times New Roman" w:eastAsia="Times New Roman" w:hAnsi="Times New Roman" w:cs="Times New Roman"/>
          <w:i/>
          <w:iCs/>
          <w:color w:val="000000"/>
          <w:sz w:val="24"/>
          <w:szCs w:val="24"/>
          <w:lang w:eastAsia="en-ID"/>
        </w:rPr>
        <w:t>Department of Physics, Mindanao State University - Main Campus</w:t>
      </w:r>
    </w:p>
    <w:p w14:paraId="663FA6F2" w14:textId="77777777" w:rsidR="003E5228" w:rsidRDefault="003E5228" w:rsidP="008D044A">
      <w:pPr>
        <w:spacing w:after="0" w:line="240" w:lineRule="auto"/>
        <w:ind w:left="-567"/>
        <w:jc w:val="center"/>
        <w:rPr>
          <w:rFonts w:ascii="Times New Roman" w:eastAsia="Times New Roman" w:hAnsi="Times New Roman" w:cs="Times New Roman"/>
          <w:i/>
          <w:iCs/>
          <w:color w:val="000000"/>
          <w:sz w:val="24"/>
          <w:szCs w:val="24"/>
          <w:lang w:eastAsia="en-ID"/>
        </w:rPr>
      </w:pPr>
      <w:r w:rsidRPr="003E5228">
        <w:rPr>
          <w:rFonts w:ascii="Times New Roman" w:eastAsia="Times New Roman" w:hAnsi="Times New Roman" w:cs="Times New Roman"/>
          <w:i/>
          <w:iCs/>
          <w:color w:val="000000"/>
          <w:sz w:val="24"/>
          <w:szCs w:val="24"/>
          <w:lang w:eastAsia="en-ID"/>
        </w:rPr>
        <w:t xml:space="preserve">9700 </w:t>
      </w:r>
      <w:proofErr w:type="spellStart"/>
      <w:r w:rsidRPr="003E5228">
        <w:rPr>
          <w:rFonts w:ascii="Times New Roman" w:eastAsia="Times New Roman" w:hAnsi="Times New Roman" w:cs="Times New Roman"/>
          <w:i/>
          <w:iCs/>
          <w:color w:val="000000"/>
          <w:sz w:val="24"/>
          <w:szCs w:val="24"/>
          <w:lang w:eastAsia="en-ID"/>
        </w:rPr>
        <w:t>Maraw</w:t>
      </w:r>
      <w:proofErr w:type="spellEnd"/>
      <w:r w:rsidRPr="003E5228">
        <w:rPr>
          <w:rFonts w:ascii="Times New Roman" w:eastAsia="Times New Roman" w:hAnsi="Times New Roman" w:cs="Times New Roman"/>
          <w:i/>
          <w:iCs/>
          <w:color w:val="000000"/>
          <w:sz w:val="24"/>
          <w:szCs w:val="24"/>
          <w:lang w:eastAsia="en-ID"/>
        </w:rPr>
        <w:t xml:space="preserve"> City, Lanao del Sur, Philippines</w:t>
      </w:r>
    </w:p>
    <w:p w14:paraId="32F46D41" w14:textId="77777777" w:rsidR="003E5228" w:rsidRPr="003E5228" w:rsidRDefault="003E5228" w:rsidP="008D044A">
      <w:pPr>
        <w:spacing w:after="0" w:line="240" w:lineRule="auto"/>
        <w:ind w:left="-567"/>
        <w:rPr>
          <w:rFonts w:ascii="Times New Roman" w:eastAsia="Times New Roman" w:hAnsi="Times New Roman" w:cs="Times New Roman"/>
          <w:sz w:val="24"/>
          <w:szCs w:val="24"/>
          <w:lang w:eastAsia="en-ID"/>
        </w:rPr>
      </w:pPr>
    </w:p>
    <w:p w14:paraId="66101A32" w14:textId="56D263AC" w:rsidR="003E5228" w:rsidRPr="003E5228" w:rsidRDefault="009A0388" w:rsidP="008D044A">
      <w:pPr>
        <w:spacing w:after="0" w:line="240" w:lineRule="auto"/>
        <w:ind w:left="-567"/>
        <w:jc w:val="center"/>
        <w:rPr>
          <w:rFonts w:ascii="Times New Roman" w:eastAsia="Times New Roman" w:hAnsi="Times New Roman" w:cs="Times New Roman"/>
          <w:sz w:val="24"/>
          <w:szCs w:val="24"/>
          <w:lang w:eastAsia="en-ID"/>
        </w:rPr>
      </w:pPr>
      <w:r>
        <w:rPr>
          <w:rStyle w:val="FootnoteReference"/>
          <w:rFonts w:ascii="Times New Roman" w:eastAsia="Times New Roman" w:hAnsi="Times New Roman" w:cs="Times New Roman"/>
          <w:i/>
          <w:iCs/>
          <w:color w:val="000000"/>
          <w:sz w:val="24"/>
          <w:szCs w:val="24"/>
          <w:lang w:eastAsia="en-ID"/>
        </w:rPr>
        <w:footnoteReference w:id="2"/>
      </w:r>
      <w:r w:rsidR="003E5228" w:rsidRPr="003E5228">
        <w:rPr>
          <w:rFonts w:ascii="Times New Roman" w:eastAsia="Times New Roman" w:hAnsi="Times New Roman" w:cs="Times New Roman"/>
          <w:i/>
          <w:iCs/>
          <w:color w:val="000000"/>
          <w:sz w:val="24"/>
          <w:szCs w:val="24"/>
          <w:lang w:eastAsia="en-ID"/>
        </w:rPr>
        <w:t xml:space="preserve">Department of </w:t>
      </w:r>
      <w:r w:rsidR="003E5228">
        <w:rPr>
          <w:rFonts w:ascii="Times New Roman" w:eastAsia="Times New Roman" w:hAnsi="Times New Roman" w:cs="Times New Roman"/>
          <w:i/>
          <w:iCs/>
          <w:color w:val="000000"/>
          <w:sz w:val="24"/>
          <w:szCs w:val="24"/>
          <w:lang w:eastAsia="en-ID"/>
        </w:rPr>
        <w:t>Biology</w:t>
      </w:r>
      <w:r w:rsidR="003E5228" w:rsidRPr="003E5228">
        <w:rPr>
          <w:rFonts w:ascii="Times New Roman" w:eastAsia="Times New Roman" w:hAnsi="Times New Roman" w:cs="Times New Roman"/>
          <w:i/>
          <w:iCs/>
          <w:color w:val="000000"/>
          <w:sz w:val="24"/>
          <w:szCs w:val="24"/>
          <w:lang w:eastAsia="en-ID"/>
        </w:rPr>
        <w:t>, Mindanao State University - Main Campus</w:t>
      </w:r>
    </w:p>
    <w:p w14:paraId="1BF1261B" w14:textId="672B626C" w:rsidR="003E5228" w:rsidRPr="003E5228" w:rsidRDefault="003E5228" w:rsidP="008D044A">
      <w:pPr>
        <w:spacing w:after="0" w:line="240" w:lineRule="auto"/>
        <w:ind w:left="-567"/>
        <w:jc w:val="center"/>
        <w:rPr>
          <w:rFonts w:ascii="Times New Roman" w:eastAsia="Times New Roman" w:hAnsi="Times New Roman" w:cs="Times New Roman"/>
          <w:i/>
          <w:iCs/>
          <w:color w:val="000000"/>
          <w:sz w:val="24"/>
          <w:szCs w:val="24"/>
          <w:lang w:eastAsia="en-ID"/>
        </w:rPr>
      </w:pPr>
      <w:r w:rsidRPr="003E5228">
        <w:rPr>
          <w:rFonts w:ascii="Times New Roman" w:eastAsia="Times New Roman" w:hAnsi="Times New Roman" w:cs="Times New Roman"/>
          <w:i/>
          <w:iCs/>
          <w:color w:val="000000"/>
          <w:sz w:val="24"/>
          <w:szCs w:val="24"/>
          <w:lang w:eastAsia="en-ID"/>
        </w:rPr>
        <w:t xml:space="preserve">9700 </w:t>
      </w:r>
      <w:proofErr w:type="spellStart"/>
      <w:r w:rsidRPr="003E5228">
        <w:rPr>
          <w:rFonts w:ascii="Times New Roman" w:eastAsia="Times New Roman" w:hAnsi="Times New Roman" w:cs="Times New Roman"/>
          <w:i/>
          <w:iCs/>
          <w:color w:val="000000"/>
          <w:sz w:val="24"/>
          <w:szCs w:val="24"/>
          <w:lang w:eastAsia="en-ID"/>
        </w:rPr>
        <w:t>Maraw</w:t>
      </w:r>
      <w:proofErr w:type="spellEnd"/>
      <w:r w:rsidRPr="003E5228">
        <w:rPr>
          <w:rFonts w:ascii="Times New Roman" w:eastAsia="Times New Roman" w:hAnsi="Times New Roman" w:cs="Times New Roman"/>
          <w:i/>
          <w:iCs/>
          <w:color w:val="000000"/>
          <w:sz w:val="24"/>
          <w:szCs w:val="24"/>
          <w:lang w:eastAsia="en-ID"/>
        </w:rPr>
        <w:t xml:space="preserve"> City, Lanao del Sur, Philippines</w:t>
      </w:r>
    </w:p>
    <w:p w14:paraId="479F407A" w14:textId="77777777" w:rsidR="003E5228" w:rsidRPr="003E5228" w:rsidRDefault="003E5228" w:rsidP="008D044A">
      <w:pPr>
        <w:spacing w:after="0" w:line="240" w:lineRule="auto"/>
        <w:ind w:left="-567"/>
        <w:rPr>
          <w:rFonts w:ascii="Times New Roman" w:eastAsia="Times New Roman" w:hAnsi="Times New Roman" w:cs="Times New Roman"/>
          <w:sz w:val="24"/>
          <w:szCs w:val="24"/>
          <w:lang w:eastAsia="en-ID"/>
        </w:rPr>
      </w:pPr>
    </w:p>
    <w:p w14:paraId="53F3B683" w14:textId="0E0F9B01" w:rsidR="003E5228" w:rsidRPr="003E5228" w:rsidRDefault="003E5228" w:rsidP="008D044A">
      <w:pPr>
        <w:pStyle w:val="NoSpacing"/>
        <w:ind w:left="-567"/>
        <w:jc w:val="both"/>
        <w:rPr>
          <w:rFonts w:ascii="Times New Roman" w:hAnsi="Times New Roman" w:cs="Times New Roman"/>
          <w:sz w:val="24"/>
          <w:szCs w:val="24"/>
          <w:lang w:eastAsia="en-ID"/>
        </w:rPr>
      </w:pPr>
      <w:r w:rsidRPr="003E5228">
        <w:rPr>
          <w:lang w:eastAsia="en-ID"/>
        </w:rPr>
        <w:br/>
      </w:r>
      <w:r>
        <w:rPr>
          <w:rFonts w:ascii="Times New Roman" w:hAnsi="Times New Roman" w:cs="Times New Roman"/>
          <w:sz w:val="24"/>
          <w:szCs w:val="24"/>
          <w:lang w:eastAsia="en-ID"/>
        </w:rPr>
        <w:tab/>
      </w:r>
      <w:r w:rsidRPr="003E5228">
        <w:rPr>
          <w:rFonts w:ascii="Times New Roman" w:hAnsi="Times New Roman" w:cs="Times New Roman"/>
          <w:sz w:val="24"/>
          <w:szCs w:val="24"/>
          <w:lang w:eastAsia="en-ID"/>
        </w:rPr>
        <w:t xml:space="preserve">Antimicrobial resistance (AMR) is a growing global health concern, especially in hospital environments where bacteria are frequently exposed to antibiotics. This study </w:t>
      </w:r>
      <w:proofErr w:type="spellStart"/>
      <w:r w:rsidRPr="003E5228">
        <w:rPr>
          <w:rFonts w:ascii="Times New Roman" w:hAnsi="Times New Roman" w:cs="Times New Roman"/>
          <w:sz w:val="24"/>
          <w:szCs w:val="24"/>
          <w:lang w:eastAsia="en-ID"/>
        </w:rPr>
        <w:t>analyzes</w:t>
      </w:r>
      <w:proofErr w:type="spellEnd"/>
      <w:r w:rsidRPr="003E5228">
        <w:rPr>
          <w:rFonts w:ascii="Times New Roman" w:hAnsi="Times New Roman" w:cs="Times New Roman"/>
          <w:sz w:val="24"/>
          <w:szCs w:val="24"/>
          <w:lang w:eastAsia="en-ID"/>
        </w:rPr>
        <w:t xml:space="preserve"> resistance patterns in bacterial isolates collected from various areas of a healthcare facility, including </w:t>
      </w:r>
      <w:proofErr w:type="spellStart"/>
      <w:r w:rsidRPr="003E5228">
        <w:rPr>
          <w:rFonts w:ascii="Times New Roman" w:hAnsi="Times New Roman" w:cs="Times New Roman"/>
          <w:sz w:val="24"/>
          <w:szCs w:val="24"/>
          <w:lang w:eastAsia="en-ID"/>
        </w:rPr>
        <w:t>pediatric</w:t>
      </w:r>
      <w:proofErr w:type="spellEnd"/>
      <w:r w:rsidRPr="003E5228">
        <w:rPr>
          <w:rFonts w:ascii="Times New Roman" w:hAnsi="Times New Roman" w:cs="Times New Roman"/>
          <w:sz w:val="24"/>
          <w:szCs w:val="24"/>
          <w:lang w:eastAsia="en-ID"/>
        </w:rPr>
        <w:t xml:space="preserve"> and medical wards, surgical wards, emergency rooms, comfort rooms, and hallways.</w:t>
      </w:r>
    </w:p>
    <w:p w14:paraId="47AD97EE" w14:textId="0AA3DE74" w:rsidR="003E5228" w:rsidRPr="003E5228" w:rsidRDefault="003E5228" w:rsidP="008D044A">
      <w:pPr>
        <w:pStyle w:val="NoSpacing"/>
        <w:ind w:left="-567"/>
        <w:jc w:val="both"/>
        <w:rPr>
          <w:rFonts w:ascii="Times New Roman" w:hAnsi="Times New Roman" w:cs="Times New Roman"/>
          <w:sz w:val="24"/>
          <w:szCs w:val="24"/>
          <w:lang w:eastAsia="en-ID"/>
        </w:rPr>
      </w:pPr>
      <w:r w:rsidRPr="003E5228">
        <w:rPr>
          <w:rFonts w:ascii="Times New Roman" w:hAnsi="Times New Roman" w:cs="Times New Roman"/>
          <w:sz w:val="24"/>
          <w:szCs w:val="24"/>
          <w:lang w:eastAsia="en-ID"/>
        </w:rPr>
        <w:t>          The research uses a structured and cleaned dataset created by consolidating fragmented laboratory records into a standardized format. Each entry represents a bacterial sample with susceptibility results for multiple antibiotics. Data pre</w:t>
      </w:r>
      <w:r>
        <w:rPr>
          <w:rFonts w:ascii="Times New Roman" w:hAnsi="Times New Roman" w:cs="Times New Roman"/>
          <w:sz w:val="24"/>
          <w:szCs w:val="24"/>
          <w:lang w:eastAsia="en-ID"/>
        </w:rPr>
        <w:t>-</w:t>
      </w:r>
      <w:r w:rsidRPr="003E5228">
        <w:rPr>
          <w:rFonts w:ascii="Times New Roman" w:hAnsi="Times New Roman" w:cs="Times New Roman"/>
          <w:sz w:val="24"/>
          <w:szCs w:val="24"/>
          <w:lang w:eastAsia="en-ID"/>
        </w:rPr>
        <w:t xml:space="preserve">processing involved cleaning column names, handling missing values, and converting resistance results into binary form—marking “R” (resistant) as 1 and others as 0. To explore how resistance is distributed across hospital areas, pie charts were generated to show resistance frequency by location. Notably, the </w:t>
      </w:r>
      <w:proofErr w:type="spellStart"/>
      <w:r w:rsidRPr="003E5228">
        <w:rPr>
          <w:rFonts w:ascii="Times New Roman" w:hAnsi="Times New Roman" w:cs="Times New Roman"/>
          <w:sz w:val="24"/>
          <w:szCs w:val="24"/>
          <w:lang w:eastAsia="en-ID"/>
        </w:rPr>
        <w:t>pediatric</w:t>
      </w:r>
      <w:proofErr w:type="spellEnd"/>
      <w:r w:rsidRPr="003E5228">
        <w:rPr>
          <w:rFonts w:ascii="Times New Roman" w:hAnsi="Times New Roman" w:cs="Times New Roman"/>
          <w:sz w:val="24"/>
          <w:szCs w:val="24"/>
          <w:lang w:eastAsia="en-ID"/>
        </w:rPr>
        <w:t xml:space="preserve"> ward showed the highest concentration of resistant isolates. Stacked bar charts further revealed which bacteria exhibited the most resistance. Among the most resistant were </w:t>
      </w:r>
      <w:r w:rsidRPr="003E5228">
        <w:rPr>
          <w:rFonts w:ascii="Times New Roman" w:hAnsi="Times New Roman" w:cs="Times New Roman"/>
          <w:i/>
          <w:iCs/>
          <w:sz w:val="24"/>
          <w:szCs w:val="24"/>
          <w:lang w:eastAsia="en-ID"/>
        </w:rPr>
        <w:t xml:space="preserve">Staphylococcus </w:t>
      </w:r>
      <w:proofErr w:type="spellStart"/>
      <w:r w:rsidRPr="003E5228">
        <w:rPr>
          <w:rFonts w:ascii="Times New Roman" w:hAnsi="Times New Roman" w:cs="Times New Roman"/>
          <w:i/>
          <w:iCs/>
          <w:sz w:val="24"/>
          <w:szCs w:val="24"/>
          <w:lang w:eastAsia="en-ID"/>
        </w:rPr>
        <w:t>haemolyticus</w:t>
      </w:r>
      <w:proofErr w:type="spellEnd"/>
      <w:r w:rsidRPr="003E5228">
        <w:rPr>
          <w:rFonts w:ascii="Times New Roman" w:hAnsi="Times New Roman" w:cs="Times New Roman"/>
          <w:sz w:val="24"/>
          <w:szCs w:val="24"/>
          <w:lang w:eastAsia="en-ID"/>
        </w:rPr>
        <w:t xml:space="preserve">, </w:t>
      </w:r>
      <w:r w:rsidRPr="003E5228">
        <w:rPr>
          <w:rFonts w:ascii="Times New Roman" w:hAnsi="Times New Roman" w:cs="Times New Roman"/>
          <w:i/>
          <w:iCs/>
          <w:sz w:val="24"/>
          <w:szCs w:val="24"/>
          <w:lang w:eastAsia="en-ID"/>
        </w:rPr>
        <w:t>Enterococcus faecium</w:t>
      </w:r>
      <w:r w:rsidRPr="003E5228">
        <w:rPr>
          <w:rFonts w:ascii="Times New Roman" w:hAnsi="Times New Roman" w:cs="Times New Roman"/>
          <w:sz w:val="24"/>
          <w:szCs w:val="24"/>
          <w:lang w:eastAsia="en-ID"/>
        </w:rPr>
        <w:t xml:space="preserve">, and </w:t>
      </w:r>
      <w:r w:rsidRPr="003E5228">
        <w:rPr>
          <w:rFonts w:ascii="Times New Roman" w:hAnsi="Times New Roman" w:cs="Times New Roman"/>
          <w:i/>
          <w:iCs/>
          <w:sz w:val="24"/>
          <w:szCs w:val="24"/>
          <w:lang w:eastAsia="en-ID"/>
        </w:rPr>
        <w:t>Staphylococcus saprophyticus</w:t>
      </w:r>
      <w:r w:rsidRPr="003E5228">
        <w:rPr>
          <w:rFonts w:ascii="Times New Roman" w:hAnsi="Times New Roman" w:cs="Times New Roman"/>
          <w:sz w:val="24"/>
          <w:szCs w:val="24"/>
          <w:lang w:eastAsia="en-ID"/>
        </w:rPr>
        <w:t>, particularly against β-lactams (like amoxicillin and cefotaxime) and macrolides (such as azithromycin). Some strains showed signs of multidrug resistance. Beyond visualization, machine learning models were used to predict the hospital origin of isolates based on their resistance profiles. Binary-encoded data served as input for classification models like logistic regression and decision trees. These models achieved promising results, as shown by precision, recall, and F1-score metrics. This approach demonstrates the potential of using predictive analytics alongside traditional surveillance to identify high-risk areas and inform hospital infection control.</w:t>
      </w:r>
    </w:p>
    <w:p w14:paraId="69AA6538" w14:textId="77777777" w:rsidR="003E5228" w:rsidRPr="003E5228" w:rsidRDefault="003E5228" w:rsidP="008D044A">
      <w:pPr>
        <w:pStyle w:val="NoSpacing"/>
        <w:ind w:left="-567" w:firstLine="720"/>
        <w:jc w:val="both"/>
        <w:rPr>
          <w:rFonts w:ascii="Times New Roman" w:hAnsi="Times New Roman" w:cs="Times New Roman"/>
          <w:sz w:val="24"/>
          <w:szCs w:val="24"/>
          <w:lang w:eastAsia="en-ID"/>
        </w:rPr>
      </w:pPr>
      <w:r w:rsidRPr="003E5228">
        <w:rPr>
          <w:rFonts w:ascii="Times New Roman" w:hAnsi="Times New Roman" w:cs="Times New Roman"/>
          <w:sz w:val="24"/>
          <w:szCs w:val="24"/>
          <w:lang w:eastAsia="en-ID"/>
        </w:rPr>
        <w:t>In summary, this study combines data cleaning, visual analysis, and machine learning to gain insights into antimicrobial resistance trends in hospital settings. The findings highlight the importance of targeted antibiotic stewardship and early detection of resistant strains. This approach can be adapted for broader use in hospitals and contribute to global efforts to control the spread of AMR.</w:t>
      </w:r>
    </w:p>
    <w:p w14:paraId="3822E6B2" w14:textId="07BA2180" w:rsidR="003E5228" w:rsidRPr="008D044A" w:rsidRDefault="003E5228" w:rsidP="008D044A">
      <w:pPr>
        <w:pStyle w:val="NoSpacing"/>
        <w:ind w:left="-567" w:firstLine="720"/>
        <w:jc w:val="both"/>
        <w:rPr>
          <w:rFonts w:ascii="Times New Roman" w:hAnsi="Times New Roman" w:cs="Times New Roman"/>
          <w:sz w:val="24"/>
          <w:szCs w:val="24"/>
          <w:lang w:eastAsia="en-ID"/>
        </w:rPr>
      </w:pPr>
      <w:r w:rsidRPr="003E5228">
        <w:rPr>
          <w:rFonts w:ascii="Times New Roman" w:hAnsi="Times New Roman" w:cs="Times New Roman"/>
          <w:sz w:val="24"/>
          <w:szCs w:val="24"/>
          <w:lang w:eastAsia="en-ID"/>
        </w:rPr>
        <w:t xml:space="preserve">The researchers would like to express their sincere gratitude to the Department of Science and Technology - Philippine Council for Health Research and Development (DOST-PCHRD) for providing the financial support that made this research study possible. </w:t>
      </w:r>
    </w:p>
    <w:p w14:paraId="2DF90020" w14:textId="77777777" w:rsidR="003E5228" w:rsidRPr="003E5228" w:rsidRDefault="003E5228" w:rsidP="008D044A">
      <w:pPr>
        <w:pStyle w:val="NoSpacing"/>
        <w:ind w:left="-567"/>
        <w:jc w:val="both"/>
        <w:rPr>
          <w:rFonts w:ascii="Times New Roman" w:hAnsi="Times New Roman" w:cs="Times New Roman"/>
          <w:sz w:val="24"/>
          <w:szCs w:val="24"/>
          <w:lang w:eastAsia="en-ID"/>
        </w:rPr>
      </w:pPr>
    </w:p>
    <w:p w14:paraId="5DD02F49" w14:textId="00496FBF" w:rsidR="003E5228" w:rsidRPr="003E5228" w:rsidRDefault="003E5228" w:rsidP="008D044A">
      <w:pPr>
        <w:pStyle w:val="NoSpacing"/>
        <w:ind w:left="-567"/>
        <w:jc w:val="both"/>
        <w:rPr>
          <w:rFonts w:ascii="Times New Roman" w:hAnsi="Times New Roman" w:cs="Times New Roman"/>
          <w:sz w:val="24"/>
          <w:szCs w:val="24"/>
        </w:rPr>
      </w:pPr>
      <w:r w:rsidRPr="003E5228">
        <w:rPr>
          <w:rFonts w:ascii="Times New Roman" w:eastAsia="Times New Roman" w:hAnsi="Times New Roman" w:cs="Times New Roman"/>
          <w:color w:val="000000"/>
          <w:sz w:val="24"/>
          <w:szCs w:val="24"/>
          <w:lang w:eastAsia="en-ID"/>
        </w:rPr>
        <w:t xml:space="preserve">[1] </w:t>
      </w:r>
      <w:proofErr w:type="spellStart"/>
      <w:r w:rsidRPr="003E5228">
        <w:rPr>
          <w:rFonts w:ascii="Times New Roman" w:hAnsi="Times New Roman" w:cs="Times New Roman"/>
          <w:sz w:val="24"/>
          <w:szCs w:val="24"/>
        </w:rPr>
        <w:t>Ventola</w:t>
      </w:r>
      <w:proofErr w:type="spellEnd"/>
      <w:r w:rsidRPr="003E5228">
        <w:rPr>
          <w:rFonts w:ascii="Times New Roman" w:hAnsi="Times New Roman" w:cs="Times New Roman"/>
          <w:sz w:val="24"/>
          <w:szCs w:val="24"/>
        </w:rPr>
        <w:t>, C. L. The antibiotic resistance crisis: Part 1: Causes and threats. Pharmacy and Therapeutics, 40(4), 277–283. 2015</w:t>
      </w:r>
    </w:p>
    <w:p w14:paraId="16B2E6F4" w14:textId="2507AC13" w:rsidR="003E5228" w:rsidRPr="003E5228" w:rsidRDefault="003E5228" w:rsidP="008D044A">
      <w:pPr>
        <w:pStyle w:val="NoSpacing"/>
        <w:ind w:left="-567"/>
        <w:jc w:val="both"/>
        <w:rPr>
          <w:rFonts w:ascii="Times New Roman" w:eastAsia="Times New Roman" w:hAnsi="Times New Roman" w:cs="Times New Roman"/>
          <w:sz w:val="24"/>
          <w:szCs w:val="24"/>
          <w:lang w:eastAsia="en-ID"/>
        </w:rPr>
      </w:pPr>
      <w:r w:rsidRPr="003E5228">
        <w:rPr>
          <w:rFonts w:ascii="Times New Roman" w:eastAsia="Times New Roman" w:hAnsi="Times New Roman" w:cs="Times New Roman"/>
          <w:sz w:val="24"/>
          <w:szCs w:val="24"/>
          <w:lang w:eastAsia="en-ID"/>
        </w:rPr>
        <w:t>[2] Laxminarayan, R. et. al. Antibiotic resistance—the need for global solutions. The Lancet Infectious Diseases, 13(12), 1057–1098, 2013</w:t>
      </w:r>
    </w:p>
    <w:p w14:paraId="44868DB6" w14:textId="41AD76B8" w:rsidR="003E5228" w:rsidRPr="003E5228" w:rsidRDefault="003E5228" w:rsidP="008D044A">
      <w:pPr>
        <w:pStyle w:val="NoSpacing"/>
        <w:ind w:left="-567"/>
        <w:jc w:val="both"/>
        <w:rPr>
          <w:rFonts w:ascii="Times New Roman" w:eastAsia="Times New Roman" w:hAnsi="Times New Roman" w:cs="Times New Roman"/>
          <w:sz w:val="24"/>
          <w:szCs w:val="24"/>
          <w:lang w:eastAsia="en-ID"/>
        </w:rPr>
      </w:pPr>
      <w:r w:rsidRPr="003E5228">
        <w:rPr>
          <w:rFonts w:ascii="Times New Roman" w:eastAsia="Times New Roman" w:hAnsi="Times New Roman" w:cs="Times New Roman"/>
          <w:sz w:val="24"/>
          <w:szCs w:val="24"/>
          <w:lang w:eastAsia="en-ID"/>
        </w:rPr>
        <w:t xml:space="preserve">[3] </w:t>
      </w:r>
      <w:proofErr w:type="spellStart"/>
      <w:r w:rsidRPr="003E5228">
        <w:rPr>
          <w:rFonts w:ascii="Times New Roman" w:eastAsia="Times New Roman" w:hAnsi="Times New Roman" w:cs="Times New Roman"/>
          <w:sz w:val="24"/>
          <w:szCs w:val="24"/>
          <w:lang w:eastAsia="en-ID"/>
        </w:rPr>
        <w:t>Pedregosa</w:t>
      </w:r>
      <w:proofErr w:type="spellEnd"/>
      <w:r w:rsidRPr="003E5228">
        <w:rPr>
          <w:rFonts w:ascii="Times New Roman" w:eastAsia="Times New Roman" w:hAnsi="Times New Roman" w:cs="Times New Roman"/>
          <w:sz w:val="24"/>
          <w:szCs w:val="24"/>
          <w:lang w:eastAsia="en-ID"/>
        </w:rPr>
        <w:t>, F. et. al. Scikit-learn: Machine learning in Python. Journal of Machine Learning Research, 12, 2825–2830, 2011</w:t>
      </w:r>
    </w:p>
    <w:p w14:paraId="2BCA4F61" w14:textId="77777777" w:rsidR="003E5228" w:rsidRDefault="003E5228" w:rsidP="008D044A">
      <w:pPr>
        <w:spacing w:after="0" w:line="240" w:lineRule="auto"/>
        <w:ind w:left="-567"/>
        <w:jc w:val="both"/>
        <w:rPr>
          <w:rFonts w:ascii="Times New Roman" w:eastAsia="Times New Roman" w:hAnsi="Times New Roman" w:cs="Times New Roman"/>
          <w:b/>
          <w:bCs/>
          <w:color w:val="000000"/>
          <w:sz w:val="24"/>
          <w:szCs w:val="24"/>
          <w:lang w:eastAsia="en-ID"/>
        </w:rPr>
      </w:pPr>
    </w:p>
    <w:p w14:paraId="366EF3C7" w14:textId="77777777" w:rsidR="008D044A" w:rsidRDefault="003E5228" w:rsidP="008D044A">
      <w:pPr>
        <w:spacing w:after="0" w:line="240" w:lineRule="auto"/>
        <w:ind w:left="-567"/>
        <w:jc w:val="both"/>
        <w:rPr>
          <w:rFonts w:ascii="Times New Roman" w:eastAsia="Times New Roman" w:hAnsi="Times New Roman" w:cs="Times New Roman"/>
          <w:sz w:val="24"/>
          <w:szCs w:val="24"/>
          <w:lang w:eastAsia="en-ID"/>
        </w:rPr>
      </w:pPr>
      <w:r w:rsidRPr="003E5228">
        <w:rPr>
          <w:rFonts w:ascii="Times New Roman" w:eastAsia="Times New Roman" w:hAnsi="Times New Roman" w:cs="Times New Roman"/>
          <w:b/>
          <w:bCs/>
          <w:color w:val="000000"/>
          <w:sz w:val="24"/>
          <w:szCs w:val="24"/>
          <w:lang w:eastAsia="en-ID"/>
        </w:rPr>
        <w:t xml:space="preserve">Keywords: antimicrobial resistance, antibiotics, </w:t>
      </w:r>
      <w:proofErr w:type="spellStart"/>
      <w:r w:rsidRPr="003E5228">
        <w:rPr>
          <w:rFonts w:ascii="Times New Roman" w:eastAsia="Times New Roman" w:hAnsi="Times New Roman" w:cs="Times New Roman"/>
          <w:b/>
          <w:bCs/>
          <w:color w:val="000000"/>
          <w:sz w:val="24"/>
          <w:szCs w:val="24"/>
          <w:lang w:eastAsia="en-ID"/>
        </w:rPr>
        <w:t>pediatric</w:t>
      </w:r>
      <w:proofErr w:type="spellEnd"/>
      <w:r w:rsidRPr="003E5228">
        <w:rPr>
          <w:rFonts w:ascii="Times New Roman" w:eastAsia="Times New Roman" w:hAnsi="Times New Roman" w:cs="Times New Roman"/>
          <w:b/>
          <w:bCs/>
          <w:color w:val="000000"/>
          <w:sz w:val="24"/>
          <w:szCs w:val="24"/>
          <w:lang w:eastAsia="en-ID"/>
        </w:rPr>
        <w:t xml:space="preserve"> wards, binary, staphylococcus </w:t>
      </w:r>
      <w:proofErr w:type="spellStart"/>
      <w:r w:rsidRPr="003E5228">
        <w:rPr>
          <w:rFonts w:ascii="Times New Roman" w:eastAsia="Times New Roman" w:hAnsi="Times New Roman" w:cs="Times New Roman"/>
          <w:b/>
          <w:bCs/>
          <w:color w:val="000000"/>
          <w:sz w:val="24"/>
          <w:szCs w:val="24"/>
          <w:lang w:eastAsia="en-ID"/>
        </w:rPr>
        <w:t>haemolyticus</w:t>
      </w:r>
      <w:proofErr w:type="spellEnd"/>
    </w:p>
    <w:p w14:paraId="63F93E21" w14:textId="6B1241B0" w:rsidR="003E5228" w:rsidRPr="009A0388" w:rsidRDefault="003E5228" w:rsidP="008D044A">
      <w:pPr>
        <w:spacing w:after="0" w:line="240" w:lineRule="auto"/>
        <w:ind w:left="-567"/>
        <w:jc w:val="both"/>
        <w:rPr>
          <w:rFonts w:ascii="Times New Roman" w:eastAsia="Times New Roman" w:hAnsi="Times New Roman" w:cs="Times New Roman"/>
          <w:sz w:val="24"/>
          <w:szCs w:val="24"/>
          <w:lang w:eastAsia="en-ID"/>
        </w:rPr>
      </w:pPr>
      <w:r>
        <w:rPr>
          <w:rFonts w:ascii="Times New Roman" w:hAnsi="Times New Roman" w:cs="Times New Roman"/>
          <w:sz w:val="16"/>
          <w:szCs w:val="16"/>
        </w:rPr>
        <w:t>i</w:t>
      </w:r>
      <w:r w:rsidRPr="003E5228">
        <w:rPr>
          <w:rFonts w:ascii="Times New Roman" w:hAnsi="Times New Roman" w:cs="Times New Roman"/>
          <w:sz w:val="16"/>
          <w:szCs w:val="16"/>
        </w:rPr>
        <w:t>ligan.dc556@s.msumain.edu.ph</w:t>
      </w:r>
    </w:p>
    <w:sectPr w:rsidR="003E5228" w:rsidRPr="009A0388" w:rsidSect="00B97A4D">
      <w:pgSz w:w="12240" w:h="15840" w:code="1"/>
      <w:pgMar w:top="851" w:right="900" w:bottom="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A81DC8" w14:textId="77777777" w:rsidR="006B1825" w:rsidRDefault="006B1825" w:rsidP="009A0388">
      <w:pPr>
        <w:spacing w:after="0" w:line="240" w:lineRule="auto"/>
      </w:pPr>
      <w:r>
        <w:separator/>
      </w:r>
    </w:p>
  </w:endnote>
  <w:endnote w:type="continuationSeparator" w:id="0">
    <w:p w14:paraId="5875D1FD" w14:textId="77777777" w:rsidR="006B1825" w:rsidRDefault="006B1825" w:rsidP="009A03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9051A" w14:textId="77777777" w:rsidR="006B1825" w:rsidRDefault="006B1825" w:rsidP="009A0388">
      <w:pPr>
        <w:spacing w:after="0" w:line="240" w:lineRule="auto"/>
      </w:pPr>
      <w:r>
        <w:separator/>
      </w:r>
    </w:p>
  </w:footnote>
  <w:footnote w:type="continuationSeparator" w:id="0">
    <w:p w14:paraId="17CFC874" w14:textId="77777777" w:rsidR="006B1825" w:rsidRDefault="006B1825" w:rsidP="009A0388">
      <w:pPr>
        <w:spacing w:after="0" w:line="240" w:lineRule="auto"/>
      </w:pPr>
      <w:r>
        <w:continuationSeparator/>
      </w:r>
    </w:p>
  </w:footnote>
  <w:footnote w:id="1">
    <w:p w14:paraId="19B33C9B" w14:textId="75F5DC73" w:rsidR="009A0388" w:rsidRPr="009A0388" w:rsidRDefault="009A0388">
      <w:pPr>
        <w:pStyle w:val="FootnoteText"/>
        <w:rPr>
          <w:lang w:val="en-US"/>
        </w:rPr>
      </w:pPr>
    </w:p>
  </w:footnote>
  <w:footnote w:id="2">
    <w:p w14:paraId="6046966C" w14:textId="2D2E2608" w:rsidR="009A0388" w:rsidRPr="009A0388" w:rsidRDefault="009A0388">
      <w:pPr>
        <w:pStyle w:val="FootnoteText"/>
        <w:rPr>
          <w:lang w:val="en-US"/>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08A"/>
    <w:rsid w:val="000535DF"/>
    <w:rsid w:val="00092662"/>
    <w:rsid w:val="000D3F06"/>
    <w:rsid w:val="002A03F4"/>
    <w:rsid w:val="002E4815"/>
    <w:rsid w:val="003A28F1"/>
    <w:rsid w:val="003E5228"/>
    <w:rsid w:val="006B1825"/>
    <w:rsid w:val="007D25B0"/>
    <w:rsid w:val="008D044A"/>
    <w:rsid w:val="009A0388"/>
    <w:rsid w:val="00AC3D81"/>
    <w:rsid w:val="00AE47E7"/>
    <w:rsid w:val="00B53A41"/>
    <w:rsid w:val="00B97A4D"/>
    <w:rsid w:val="00C83FB1"/>
    <w:rsid w:val="00D72A2A"/>
    <w:rsid w:val="00F600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D5505"/>
  <w15:chartTrackingRefBased/>
  <w15:docId w15:val="{1D759A06-F4FE-496F-BDEC-DFCD41ACB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83FB1"/>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F6008A"/>
    <w:rPr>
      <w:i/>
      <w:iCs/>
    </w:rPr>
  </w:style>
  <w:style w:type="paragraph" w:styleId="NormalWeb">
    <w:name w:val="Normal (Web)"/>
    <w:basedOn w:val="Normal"/>
    <w:uiPriority w:val="99"/>
    <w:semiHidden/>
    <w:unhideWhenUsed/>
    <w:rsid w:val="00F6008A"/>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HTMLCode">
    <w:name w:val="HTML Code"/>
    <w:basedOn w:val="DefaultParagraphFont"/>
    <w:uiPriority w:val="99"/>
    <w:semiHidden/>
    <w:unhideWhenUsed/>
    <w:rsid w:val="00F6008A"/>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C83FB1"/>
    <w:rPr>
      <w:rFonts w:ascii="Times New Roman" w:eastAsia="Times New Roman" w:hAnsi="Times New Roman" w:cs="Times New Roman"/>
      <w:b/>
      <w:bCs/>
      <w:sz w:val="27"/>
      <w:szCs w:val="27"/>
      <w:lang w:eastAsia="en-ID"/>
    </w:rPr>
  </w:style>
  <w:style w:type="character" w:styleId="Strong">
    <w:name w:val="Strong"/>
    <w:basedOn w:val="DefaultParagraphFont"/>
    <w:uiPriority w:val="22"/>
    <w:qFormat/>
    <w:rsid w:val="00C83FB1"/>
    <w:rPr>
      <w:b/>
      <w:bCs/>
    </w:rPr>
  </w:style>
  <w:style w:type="paragraph" w:styleId="NoSpacing">
    <w:name w:val="No Spacing"/>
    <w:uiPriority w:val="1"/>
    <w:qFormat/>
    <w:rsid w:val="00C83FB1"/>
    <w:pPr>
      <w:spacing w:after="0" w:line="240" w:lineRule="auto"/>
    </w:pPr>
  </w:style>
  <w:style w:type="paragraph" w:styleId="FootnoteText">
    <w:name w:val="footnote text"/>
    <w:basedOn w:val="Normal"/>
    <w:link w:val="FootnoteTextChar"/>
    <w:uiPriority w:val="99"/>
    <w:semiHidden/>
    <w:unhideWhenUsed/>
    <w:rsid w:val="009A038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A0388"/>
    <w:rPr>
      <w:sz w:val="20"/>
      <w:szCs w:val="20"/>
    </w:rPr>
  </w:style>
  <w:style w:type="character" w:styleId="FootnoteReference">
    <w:name w:val="footnote reference"/>
    <w:basedOn w:val="DefaultParagraphFont"/>
    <w:uiPriority w:val="99"/>
    <w:semiHidden/>
    <w:unhideWhenUsed/>
    <w:rsid w:val="009A0388"/>
    <w:rPr>
      <w:vertAlign w:val="superscript"/>
    </w:rPr>
  </w:style>
  <w:style w:type="paragraph" w:styleId="EndnoteText">
    <w:name w:val="endnote text"/>
    <w:basedOn w:val="Normal"/>
    <w:link w:val="EndnoteTextChar"/>
    <w:uiPriority w:val="99"/>
    <w:semiHidden/>
    <w:unhideWhenUsed/>
    <w:rsid w:val="009A038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A0388"/>
    <w:rPr>
      <w:sz w:val="20"/>
      <w:szCs w:val="20"/>
    </w:rPr>
  </w:style>
  <w:style w:type="character" w:styleId="EndnoteReference">
    <w:name w:val="endnote reference"/>
    <w:basedOn w:val="DefaultParagraphFont"/>
    <w:uiPriority w:val="99"/>
    <w:semiHidden/>
    <w:unhideWhenUsed/>
    <w:rsid w:val="009A038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84679">
      <w:bodyDiv w:val="1"/>
      <w:marLeft w:val="0"/>
      <w:marRight w:val="0"/>
      <w:marTop w:val="0"/>
      <w:marBottom w:val="0"/>
      <w:divBdr>
        <w:top w:val="none" w:sz="0" w:space="0" w:color="auto"/>
        <w:left w:val="none" w:sz="0" w:space="0" w:color="auto"/>
        <w:bottom w:val="none" w:sz="0" w:space="0" w:color="auto"/>
        <w:right w:val="none" w:sz="0" w:space="0" w:color="auto"/>
      </w:divBdr>
    </w:div>
    <w:div w:id="107430866">
      <w:bodyDiv w:val="1"/>
      <w:marLeft w:val="0"/>
      <w:marRight w:val="0"/>
      <w:marTop w:val="0"/>
      <w:marBottom w:val="0"/>
      <w:divBdr>
        <w:top w:val="none" w:sz="0" w:space="0" w:color="auto"/>
        <w:left w:val="none" w:sz="0" w:space="0" w:color="auto"/>
        <w:bottom w:val="none" w:sz="0" w:space="0" w:color="auto"/>
        <w:right w:val="none" w:sz="0" w:space="0" w:color="auto"/>
      </w:divBdr>
    </w:div>
    <w:div w:id="1067917095">
      <w:bodyDiv w:val="1"/>
      <w:marLeft w:val="0"/>
      <w:marRight w:val="0"/>
      <w:marTop w:val="0"/>
      <w:marBottom w:val="0"/>
      <w:divBdr>
        <w:top w:val="none" w:sz="0" w:space="0" w:color="auto"/>
        <w:left w:val="none" w:sz="0" w:space="0" w:color="auto"/>
        <w:bottom w:val="none" w:sz="0" w:space="0" w:color="auto"/>
        <w:right w:val="none" w:sz="0" w:space="0" w:color="auto"/>
      </w:divBdr>
    </w:div>
    <w:div w:id="1184973124">
      <w:bodyDiv w:val="1"/>
      <w:marLeft w:val="0"/>
      <w:marRight w:val="0"/>
      <w:marTop w:val="0"/>
      <w:marBottom w:val="0"/>
      <w:divBdr>
        <w:top w:val="none" w:sz="0" w:space="0" w:color="auto"/>
        <w:left w:val="none" w:sz="0" w:space="0" w:color="auto"/>
        <w:bottom w:val="none" w:sz="0" w:space="0" w:color="auto"/>
        <w:right w:val="none" w:sz="0" w:space="0" w:color="auto"/>
      </w:divBdr>
    </w:div>
    <w:div w:id="1651053953">
      <w:bodyDiv w:val="1"/>
      <w:marLeft w:val="0"/>
      <w:marRight w:val="0"/>
      <w:marTop w:val="0"/>
      <w:marBottom w:val="0"/>
      <w:divBdr>
        <w:top w:val="none" w:sz="0" w:space="0" w:color="auto"/>
        <w:left w:val="none" w:sz="0" w:space="0" w:color="auto"/>
        <w:bottom w:val="none" w:sz="0" w:space="0" w:color="auto"/>
        <w:right w:val="none" w:sz="0" w:space="0" w:color="auto"/>
      </w:divBdr>
    </w:div>
    <w:div w:id="1933659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02504-FC0B-4CAE-8848-E50034E00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524</Words>
  <Characters>2991</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Angelo Iligan</dc:creator>
  <cp:keywords/>
  <dc:description/>
  <cp:lastModifiedBy>Dave Angelo Iligan</cp:lastModifiedBy>
  <cp:revision>3</cp:revision>
  <dcterms:created xsi:type="dcterms:W3CDTF">2025-07-31T15:37:00Z</dcterms:created>
  <dcterms:modified xsi:type="dcterms:W3CDTF">2025-07-31T15:38:00Z</dcterms:modified>
</cp:coreProperties>
</file>