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PH"/>
        </w:rPr>
      </w:pPr>
      <w:r>
        <w:rPr>
          <w:rFonts w:hint="default"/>
          <w:lang w:val="en-PH"/>
        </w:rPr>
        <w:t xml:space="preserve">John Angelo Justiniano </w:t>
      </w:r>
    </w:p>
    <w:p>
      <w:pPr>
        <w:spacing w:line="360" w:lineRule="auto"/>
      </w:pPr>
      <w:r>
        <w:rPr>
          <w:rFonts w:hint="default"/>
          <w:lang w:val="en-PH"/>
        </w:rPr>
        <w:t>BSFM</w:t>
      </w:r>
      <w:r>
        <w:t xml:space="preserve"> 191</w:t>
      </w:r>
    </w:p>
    <w:p>
      <w:pPr>
        <w:spacing w:line="360" w:lineRule="auto"/>
        <w:jc w:val="center"/>
        <w:rPr>
          <w:rFonts w:hint="default" w:asciiTheme="majorEastAsia" w:hAnsiTheme="majorEastAsia" w:cstheme="majorEastAsia"/>
          <w:b/>
          <w:sz w:val="28"/>
          <w:szCs w:val="28"/>
        </w:rPr>
      </w:pPr>
      <w:r>
        <w:rPr>
          <w:rFonts w:hint="default" w:asciiTheme="majorEastAsia" w:hAnsiTheme="majorEastAsia" w:cstheme="majorEastAsia"/>
          <w:b/>
          <w:sz w:val="28"/>
          <w:szCs w:val="28"/>
        </w:rPr>
        <w:t xml:space="preserve">Reflection #2 </w:t>
      </w:r>
    </w:p>
    <w:p>
      <w:pPr>
        <w:spacing w:line="36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PH"/>
        </w:rPr>
        <w:t xml:space="preserve">I learned so many things in flowchart and pseudo codes this recent week and I’m able to use flowcharts on my own work. </w:t>
      </w:r>
      <w:r>
        <w:rPr>
          <w:rFonts w:hint="default"/>
          <w:sz w:val="24"/>
          <w:szCs w:val="24"/>
        </w:rPr>
        <w:t>A flowchart defines a process or work</w:t>
      </w:r>
      <w:r>
        <w:rPr>
          <w:rFonts w:hint="default"/>
          <w:sz w:val="24"/>
          <w:szCs w:val="24"/>
          <w:lang w:val="en-PH"/>
        </w:rPr>
        <w:t>-</w:t>
      </w:r>
      <w:r>
        <w:rPr>
          <w:rFonts w:hint="default"/>
          <w:sz w:val="24"/>
          <w:szCs w:val="24"/>
        </w:rPr>
        <w:t xml:space="preserve">flow as a diagram type. A flowchart can also be described as an algorithm diagramm, a step-by-step approach to solving a problem. The flowchart displays the steps as different types of boxes and their order by linking the boxes with arrows. </w:t>
      </w:r>
      <w:r>
        <w:rPr>
          <w:rFonts w:hint="default"/>
          <w:sz w:val="24"/>
          <w:szCs w:val="24"/>
          <w:lang w:val="en-PH"/>
        </w:rPr>
        <w:t>Then</w:t>
      </w:r>
      <w:r>
        <w:rPr>
          <w:rFonts w:hint="default"/>
          <w:sz w:val="24"/>
          <w:szCs w:val="24"/>
        </w:rPr>
        <w:t xml:space="preserve"> we learned how to use our own work on </w:t>
      </w:r>
      <w:r>
        <w:rPr>
          <w:rFonts w:hint="default"/>
          <w:sz w:val="24"/>
          <w:szCs w:val="24"/>
          <w:lang w:val="en-PH"/>
        </w:rPr>
        <w:t>pseudo codes</w:t>
      </w:r>
      <w:r>
        <w:rPr>
          <w:rFonts w:hint="default"/>
          <w:sz w:val="24"/>
          <w:szCs w:val="24"/>
        </w:rPr>
        <w:t xml:space="preserve"> and flowchart</w:t>
      </w:r>
      <w:r>
        <w:rPr>
          <w:rFonts w:hint="default"/>
          <w:sz w:val="24"/>
          <w:szCs w:val="24"/>
          <w:lang w:val="en-PH"/>
        </w:rPr>
        <w:t>s</w:t>
      </w:r>
      <w:r>
        <w:rPr>
          <w:rFonts w:hint="default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Using the Flow Chart, I can proceed step by step to avoid any confusion.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AA"/>
    <w:rsid w:val="0062013E"/>
    <w:rsid w:val="0065626D"/>
    <w:rsid w:val="00D243AA"/>
    <w:rsid w:val="00F87F78"/>
    <w:rsid w:val="66E7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Asia pacific College</Company>
  <Pages>1</Pages>
  <Words>85</Words>
  <Characters>490</Characters>
  <Lines>4</Lines>
  <Paragraphs>1</Paragraphs>
  <TotalTime>41</TotalTime>
  <ScaleCrop>false</ScaleCrop>
  <LinksUpToDate>false</LinksUpToDate>
  <CharactersWithSpaces>574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2019-10-22T01:36:00Z</dcterms:created>
  <dc:creator>Justin Reiner Santiago</dc:creator>
  <cp:lastModifiedBy>User</cp:lastModifiedBy>
  <dcterms:modified xsi:type="dcterms:W3CDTF">2019-11-11T23:35:29Z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