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F33142" w14:textId="77777777" w:rsidR="00343BF6" w:rsidRDefault="00000000" w:rsidP="00D23708">
      <w:pPr>
        <w:spacing w:before="480" w:after="480" w:line="288" w:lineRule="auto"/>
        <w:jc w:val="center"/>
        <w:rPr>
          <w:rFonts w:ascii="Arial" w:eastAsia="等线" w:hAnsi="Arial" w:cs="Arial"/>
          <w:b/>
          <w:sz w:val="52"/>
        </w:rPr>
      </w:pPr>
      <w:r>
        <w:rPr>
          <w:rFonts w:ascii="Arial" w:eastAsia="等线" w:hAnsi="Arial" w:cs="Arial"/>
          <w:b/>
          <w:sz w:val="52"/>
        </w:rPr>
        <w:t>企业简介</w:t>
      </w:r>
    </w:p>
    <w:p w14:paraId="63906A22" w14:textId="55CB9D5B" w:rsidR="00CB3B29" w:rsidRPr="00CB3B29" w:rsidRDefault="00CB3B29" w:rsidP="00CB3B29">
      <w:pPr>
        <w:spacing w:before="480" w:line="288" w:lineRule="auto"/>
        <w:jc w:val="left"/>
        <w:rPr>
          <w:rFonts w:ascii="华文仿宋" w:eastAsia="华文仿宋" w:hAnsi="华文仿宋" w:hint="eastAsia"/>
          <w:b/>
          <w:bCs/>
          <w:sz w:val="30"/>
          <w:szCs w:val="30"/>
        </w:rPr>
      </w:pPr>
      <w:r w:rsidRPr="00CB3B29">
        <w:rPr>
          <w:rFonts w:ascii="华文仿宋" w:eastAsia="华文仿宋" w:hAnsi="华文仿宋"/>
          <w:b/>
          <w:bCs/>
          <w:sz w:val="30"/>
          <w:szCs w:val="30"/>
        </w:rPr>
        <w:t>一、企业概况</w:t>
      </w:r>
    </w:p>
    <w:p w14:paraId="54B5A21E" w14:textId="77777777" w:rsidR="00343BF6" w:rsidRDefault="00000000" w:rsidP="00D23708">
      <w:pPr>
        <w:spacing w:before="120" w:after="120" w:line="360" w:lineRule="auto"/>
        <w:ind w:firstLineChars="200" w:firstLine="560"/>
        <w:rPr>
          <w:rFonts w:ascii="华文仿宋" w:eastAsia="华文仿宋" w:hAnsi="华文仿宋" w:cs="Arial"/>
          <w:sz w:val="28"/>
          <w:szCs w:val="28"/>
        </w:rPr>
      </w:pPr>
      <w:r w:rsidRPr="00D23708">
        <w:rPr>
          <w:rFonts w:ascii="华文仿宋" w:eastAsia="华文仿宋" w:hAnsi="华文仿宋" w:cs="Arial"/>
          <w:sz w:val="28"/>
          <w:szCs w:val="28"/>
        </w:rPr>
        <w:t>福建航天云信息服务有限公司（简称：福建航天云）创立于2015年，总部坐落于福建省省会福州，是一家专注于数据价值管理全栈式解决方案的高新技术企业。自成立以来，公司始终秉持“数据驱动创新，服务赋能产业”的核心理念，以数据中台建设为核心支柱，聚焦大数据仓库架构设计、企业级数据治理、数据资产质量评估等关键技术领域，同时重点布局AI智能品牌评估、平台网络安全测评两大核心业务板块，形成了覆盖数据全生命周期、兼具技术深度与服务广度的业务体系，为金融、医疗健康、智慧零售、现代物流等多个重点行业提供专业化、定制化的数据及安全相关服务，助力客户实现数据价值最大化与数字化转型高质量推进。</w:t>
      </w:r>
    </w:p>
    <w:p w14:paraId="3C66F736" w14:textId="6D4D2827" w:rsidR="00CB3B29" w:rsidRPr="00CB3B29" w:rsidRDefault="00CB3B29" w:rsidP="00CB3B29">
      <w:pPr>
        <w:spacing w:before="480" w:line="288" w:lineRule="auto"/>
        <w:jc w:val="left"/>
        <w:rPr>
          <w:rFonts w:ascii="华文仿宋" w:eastAsia="华文仿宋" w:hAnsi="华文仿宋" w:hint="eastAsia"/>
          <w:b/>
          <w:bCs/>
          <w:sz w:val="30"/>
          <w:szCs w:val="30"/>
        </w:rPr>
      </w:pPr>
      <w:r w:rsidRPr="00CB3B29">
        <w:rPr>
          <w:rFonts w:ascii="华文仿宋" w:eastAsia="华文仿宋" w:hAnsi="华文仿宋"/>
          <w:b/>
          <w:bCs/>
          <w:sz w:val="30"/>
          <w:szCs w:val="30"/>
        </w:rPr>
        <w:t>二、主营业务</w:t>
      </w:r>
    </w:p>
    <w:p w14:paraId="57193D60" w14:textId="77777777" w:rsidR="00343BF6" w:rsidRDefault="00000000" w:rsidP="00D23708">
      <w:pPr>
        <w:spacing w:before="120" w:after="120" w:line="360" w:lineRule="auto"/>
        <w:ind w:firstLineChars="200" w:firstLine="560"/>
        <w:rPr>
          <w:rFonts w:ascii="华文仿宋" w:eastAsia="华文仿宋" w:hAnsi="华文仿宋" w:cs="Arial"/>
          <w:sz w:val="28"/>
          <w:szCs w:val="28"/>
        </w:rPr>
      </w:pPr>
      <w:r w:rsidRPr="00D23708">
        <w:rPr>
          <w:rFonts w:ascii="华文仿宋" w:eastAsia="华文仿宋" w:hAnsi="华文仿宋" w:cs="Arial"/>
          <w:sz w:val="28"/>
          <w:szCs w:val="28"/>
        </w:rPr>
        <w:t>公司主营业务体系完善，涵盖定制软件开发、数据中台实施、大数据仓库设计与构建、企业级数据治理解决方案、AI智能品牌评估及平台网络安全测评六大核心板块。其中，定制软件开发与数据中台实施业务，可根据客户实际业务场景与需求，搭建适配性强、高效稳定的数字化基础设施；大数据仓库构建与企业级数据治理服务，聚焦数据清洗、整合、规范等核心环节，帮助企业提升数据的准确性、完整性和一致性，为业务决策提供可靠的数据支撑。新增</w:t>
      </w:r>
      <w:r w:rsidRPr="00D23708">
        <w:rPr>
          <w:rFonts w:ascii="华文仿宋" w:eastAsia="华文仿宋" w:hAnsi="华文仿宋" w:cs="Arial"/>
          <w:sz w:val="28"/>
          <w:szCs w:val="28"/>
        </w:rPr>
        <w:lastRenderedPageBreak/>
        <w:t>的AI智能品牌评估业务，依托人工智能（DeepSeek深度求索）技术，优化升级Interbrand模型，可精准开展品牌价值评估、品牌竞争力分析等服务，为企业品牌建设与运营提供科学依据；平台网络安全测评业务，聚焦客户数字化平台安全需求，提供全面的安全检测、风险评估与防护建议，筑牢企业数字化转型的安全防线，全方位保障客户数据资产与业务系统安全。通过全链条、一体化的服务矩阵，公司有效助力企业打通数据壁垒、提升数据价值、强化安全防护，加速数字化转型进程。</w:t>
      </w:r>
    </w:p>
    <w:p w14:paraId="5C6AD654" w14:textId="7987B7E1" w:rsidR="00CB3B29" w:rsidRPr="00CB3B29" w:rsidRDefault="00CB3B29" w:rsidP="00CB3B29">
      <w:pPr>
        <w:spacing w:before="480" w:line="288" w:lineRule="auto"/>
        <w:jc w:val="left"/>
        <w:rPr>
          <w:rFonts w:ascii="华文仿宋" w:eastAsia="华文仿宋" w:hAnsi="华文仿宋" w:hint="eastAsia"/>
          <w:b/>
          <w:bCs/>
          <w:sz w:val="30"/>
          <w:szCs w:val="30"/>
        </w:rPr>
      </w:pPr>
      <w:r w:rsidRPr="00CB3B29">
        <w:rPr>
          <w:rFonts w:ascii="华文仿宋" w:eastAsia="华文仿宋" w:hAnsi="华文仿宋"/>
          <w:b/>
          <w:bCs/>
          <w:sz w:val="30"/>
          <w:szCs w:val="30"/>
        </w:rPr>
        <w:t>三、合作生态与技术实力</w:t>
      </w:r>
    </w:p>
    <w:p w14:paraId="7E547BF7" w14:textId="77777777" w:rsidR="00343BF6" w:rsidRPr="00D23708" w:rsidRDefault="00000000" w:rsidP="00D23708">
      <w:pPr>
        <w:spacing w:before="120" w:after="120" w:line="360" w:lineRule="auto"/>
        <w:ind w:firstLineChars="200" w:firstLine="560"/>
        <w:rPr>
          <w:rFonts w:ascii="华文仿宋" w:eastAsia="华文仿宋" w:hAnsi="华文仿宋" w:cs="Arial"/>
          <w:sz w:val="28"/>
          <w:szCs w:val="28"/>
        </w:rPr>
      </w:pPr>
      <w:r w:rsidRPr="00D23708">
        <w:rPr>
          <w:rFonts w:ascii="华文仿宋" w:eastAsia="华文仿宋" w:hAnsi="华文仿宋" w:cs="Arial"/>
          <w:sz w:val="28"/>
          <w:szCs w:val="28"/>
        </w:rPr>
        <w:t>为持续强化技术创新能力与服务保障水平，公司深耕行业多年，积极构建“产学研用”一体化合作生态。在科研合作方面，与福建理工大学、福州外语外贸学院等高校建立长期合作关系，共同开展数据治理、人工智能应用等领域的技术研发与人才培养，为企业发展注入源源不断的技术活力与人才储备。在产业合作方面，与多家知名企业及行业协会达成深度战略合作，其中，与福建建科房地产资产评估有限公司携手开展数据资产评估、智能房地产评估等业务；与福建建科工程发展有限公司、福建建伟保险公估有限公司合作推进安全生产领域智能化服务与大数据+保险服务创新；联合福建省广告协会、福建省食品工业协会等多家行业协会，开展基于AI技术的品牌资产评估服务，实现多方资源互补、协同发展。同时，公司高度重视核心技术自主研发，自主打造的一体化数据质量评估平台，专为大规模数据集优化设计，具备PB级数据处理能力，整合了先</w:t>
      </w:r>
      <w:r w:rsidRPr="00D23708">
        <w:rPr>
          <w:rFonts w:ascii="华文仿宋" w:eastAsia="华文仿宋" w:hAnsi="华文仿宋" w:cs="Arial"/>
          <w:sz w:val="28"/>
          <w:szCs w:val="28"/>
        </w:rPr>
        <w:lastRenderedPageBreak/>
        <w:t>进的数据质量评估、审计功能及自动化数据清理工具，结合AI智能评估技术与专业的网络安全测评能力，可高效响应不同行业客户的多样化需求。凭借专业的技术团队、完善的服务体系、丰富的项目实施经验，福建航天云在数据价值管理与安全服务领域树立了良好的行业口碑，未来将持续深耕核心技术，拓展服务边界，为各行业客户提供更全面、优质、高效的数字化服务，持续强化核心竞争力，助力福建乃至全国各行业数字化转型迈向新高度。</w:t>
      </w:r>
    </w:p>
    <w:p w14:paraId="0A24A8BF" w14:textId="70DDF585" w:rsidR="00343BF6" w:rsidRDefault="00343BF6">
      <w:pPr>
        <w:spacing w:before="120" w:after="120" w:line="288" w:lineRule="auto"/>
        <w:jc w:val="left"/>
      </w:pPr>
    </w:p>
    <w:sectPr w:rsidR="00343BF6">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335F43" w14:textId="77777777" w:rsidR="009554A7" w:rsidRDefault="009554A7">
      <w:r>
        <w:separator/>
      </w:r>
    </w:p>
  </w:endnote>
  <w:endnote w:type="continuationSeparator" w:id="0">
    <w:p w14:paraId="11337030" w14:textId="77777777" w:rsidR="009554A7" w:rsidRDefault="00955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40CAFD" w14:textId="77777777" w:rsidR="009554A7" w:rsidRDefault="009554A7">
      <w:r>
        <w:separator/>
      </w:r>
    </w:p>
  </w:footnote>
  <w:footnote w:type="continuationSeparator" w:id="0">
    <w:p w14:paraId="24D1D9CF" w14:textId="77777777" w:rsidR="009554A7" w:rsidRDefault="009554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43BF6"/>
    <w:rsid w:val="001A4242"/>
    <w:rsid w:val="00343BF6"/>
    <w:rsid w:val="00823D0E"/>
    <w:rsid w:val="009554A7"/>
    <w:rsid w:val="00CB3B29"/>
    <w:rsid w:val="00D237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034E52"/>
  <w15:docId w15:val="{31087BBB-39DB-4DF8-871B-E1B65CBB7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B3B29"/>
    <w:pPr>
      <w:tabs>
        <w:tab w:val="center" w:pos="4153"/>
        <w:tab w:val="right" w:pos="8306"/>
      </w:tabs>
      <w:snapToGrid w:val="0"/>
      <w:jc w:val="center"/>
    </w:pPr>
    <w:rPr>
      <w:sz w:val="18"/>
      <w:szCs w:val="18"/>
    </w:rPr>
  </w:style>
  <w:style w:type="character" w:customStyle="1" w:styleId="a4">
    <w:name w:val="页眉 字符"/>
    <w:basedOn w:val="a0"/>
    <w:link w:val="a3"/>
    <w:uiPriority w:val="99"/>
    <w:rsid w:val="00CB3B29"/>
    <w:rPr>
      <w:sz w:val="18"/>
      <w:szCs w:val="18"/>
    </w:rPr>
  </w:style>
  <w:style w:type="paragraph" w:styleId="a5">
    <w:name w:val="footer"/>
    <w:basedOn w:val="a"/>
    <w:link w:val="a6"/>
    <w:uiPriority w:val="99"/>
    <w:unhideWhenUsed/>
    <w:rsid w:val="00CB3B29"/>
    <w:pPr>
      <w:tabs>
        <w:tab w:val="center" w:pos="4153"/>
        <w:tab w:val="right" w:pos="8306"/>
      </w:tabs>
      <w:snapToGrid w:val="0"/>
      <w:jc w:val="left"/>
    </w:pPr>
    <w:rPr>
      <w:sz w:val="18"/>
      <w:szCs w:val="18"/>
    </w:rPr>
  </w:style>
  <w:style w:type="character" w:customStyle="1" w:styleId="a6">
    <w:name w:val="页脚 字符"/>
    <w:basedOn w:val="a0"/>
    <w:link w:val="a5"/>
    <w:uiPriority w:val="99"/>
    <w:rsid w:val="00CB3B2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166933">
      <w:bodyDiv w:val="1"/>
      <w:marLeft w:val="0"/>
      <w:marRight w:val="0"/>
      <w:marTop w:val="0"/>
      <w:marBottom w:val="0"/>
      <w:divBdr>
        <w:top w:val="none" w:sz="0" w:space="0" w:color="auto"/>
        <w:left w:val="none" w:sz="0" w:space="0" w:color="auto"/>
        <w:bottom w:val="none" w:sz="0" w:space="0" w:color="auto"/>
        <w:right w:val="none" w:sz="0" w:space="0" w:color="auto"/>
      </w:divBdr>
      <w:divsChild>
        <w:div w:id="53238647">
          <w:marLeft w:val="0"/>
          <w:marRight w:val="0"/>
          <w:marTop w:val="0"/>
          <w:marBottom w:val="0"/>
          <w:divBdr>
            <w:top w:val="none" w:sz="0" w:space="0" w:color="auto"/>
            <w:left w:val="none" w:sz="0" w:space="0" w:color="auto"/>
            <w:bottom w:val="none" w:sz="0" w:space="0" w:color="auto"/>
            <w:right w:val="none" w:sz="0" w:space="0" w:color="auto"/>
          </w:divBdr>
        </w:div>
      </w:divsChild>
    </w:div>
    <w:div w:id="331416668">
      <w:bodyDiv w:val="1"/>
      <w:marLeft w:val="0"/>
      <w:marRight w:val="0"/>
      <w:marTop w:val="0"/>
      <w:marBottom w:val="0"/>
      <w:divBdr>
        <w:top w:val="none" w:sz="0" w:space="0" w:color="auto"/>
        <w:left w:val="none" w:sz="0" w:space="0" w:color="auto"/>
        <w:bottom w:val="none" w:sz="0" w:space="0" w:color="auto"/>
        <w:right w:val="none" w:sz="0" w:space="0" w:color="auto"/>
      </w:divBdr>
      <w:divsChild>
        <w:div w:id="1924803044">
          <w:marLeft w:val="0"/>
          <w:marRight w:val="0"/>
          <w:marTop w:val="0"/>
          <w:marBottom w:val="0"/>
          <w:divBdr>
            <w:top w:val="none" w:sz="0" w:space="0" w:color="auto"/>
            <w:left w:val="none" w:sz="0" w:space="0" w:color="auto"/>
            <w:bottom w:val="none" w:sz="0" w:space="0" w:color="auto"/>
            <w:right w:val="none" w:sz="0" w:space="0" w:color="auto"/>
          </w:divBdr>
        </w:div>
      </w:divsChild>
    </w:div>
    <w:div w:id="979505196">
      <w:bodyDiv w:val="1"/>
      <w:marLeft w:val="0"/>
      <w:marRight w:val="0"/>
      <w:marTop w:val="0"/>
      <w:marBottom w:val="0"/>
      <w:divBdr>
        <w:top w:val="none" w:sz="0" w:space="0" w:color="auto"/>
        <w:left w:val="none" w:sz="0" w:space="0" w:color="auto"/>
        <w:bottom w:val="none" w:sz="0" w:space="0" w:color="auto"/>
        <w:right w:val="none" w:sz="0" w:space="0" w:color="auto"/>
      </w:divBdr>
      <w:divsChild>
        <w:div w:id="1532839972">
          <w:marLeft w:val="0"/>
          <w:marRight w:val="0"/>
          <w:marTop w:val="0"/>
          <w:marBottom w:val="0"/>
          <w:divBdr>
            <w:top w:val="none" w:sz="0" w:space="0" w:color="auto"/>
            <w:left w:val="none" w:sz="0" w:space="0" w:color="auto"/>
            <w:bottom w:val="none" w:sz="0" w:space="0" w:color="auto"/>
            <w:right w:val="none" w:sz="0" w:space="0" w:color="auto"/>
          </w:divBdr>
        </w:div>
      </w:divsChild>
    </w:div>
    <w:div w:id="1211847072">
      <w:bodyDiv w:val="1"/>
      <w:marLeft w:val="0"/>
      <w:marRight w:val="0"/>
      <w:marTop w:val="0"/>
      <w:marBottom w:val="0"/>
      <w:divBdr>
        <w:top w:val="none" w:sz="0" w:space="0" w:color="auto"/>
        <w:left w:val="none" w:sz="0" w:space="0" w:color="auto"/>
        <w:bottom w:val="none" w:sz="0" w:space="0" w:color="auto"/>
        <w:right w:val="none" w:sz="0" w:space="0" w:color="auto"/>
      </w:divBdr>
      <w:divsChild>
        <w:div w:id="1949119744">
          <w:marLeft w:val="0"/>
          <w:marRight w:val="0"/>
          <w:marTop w:val="0"/>
          <w:marBottom w:val="0"/>
          <w:divBdr>
            <w:top w:val="none" w:sz="0" w:space="0" w:color="auto"/>
            <w:left w:val="none" w:sz="0" w:space="0" w:color="auto"/>
            <w:bottom w:val="none" w:sz="0" w:space="0" w:color="auto"/>
            <w:right w:val="none" w:sz="0" w:space="0" w:color="auto"/>
          </w:divBdr>
        </w:div>
      </w:divsChild>
    </w:div>
    <w:div w:id="1356810201">
      <w:bodyDiv w:val="1"/>
      <w:marLeft w:val="0"/>
      <w:marRight w:val="0"/>
      <w:marTop w:val="0"/>
      <w:marBottom w:val="0"/>
      <w:divBdr>
        <w:top w:val="none" w:sz="0" w:space="0" w:color="auto"/>
        <w:left w:val="none" w:sz="0" w:space="0" w:color="auto"/>
        <w:bottom w:val="none" w:sz="0" w:space="0" w:color="auto"/>
        <w:right w:val="none" w:sz="0" w:space="0" w:color="auto"/>
      </w:divBdr>
      <w:divsChild>
        <w:div w:id="998118056">
          <w:marLeft w:val="0"/>
          <w:marRight w:val="0"/>
          <w:marTop w:val="0"/>
          <w:marBottom w:val="0"/>
          <w:divBdr>
            <w:top w:val="none" w:sz="0" w:space="0" w:color="auto"/>
            <w:left w:val="none" w:sz="0" w:space="0" w:color="auto"/>
            <w:bottom w:val="none" w:sz="0" w:space="0" w:color="auto"/>
            <w:right w:val="none" w:sz="0" w:space="0" w:color="auto"/>
          </w:divBdr>
        </w:div>
      </w:divsChild>
    </w:div>
    <w:div w:id="2011827437">
      <w:bodyDiv w:val="1"/>
      <w:marLeft w:val="0"/>
      <w:marRight w:val="0"/>
      <w:marTop w:val="0"/>
      <w:marBottom w:val="0"/>
      <w:divBdr>
        <w:top w:val="none" w:sz="0" w:space="0" w:color="auto"/>
        <w:left w:val="none" w:sz="0" w:space="0" w:color="auto"/>
        <w:bottom w:val="none" w:sz="0" w:space="0" w:color="auto"/>
        <w:right w:val="none" w:sz="0" w:space="0" w:color="auto"/>
      </w:divBdr>
      <w:divsChild>
        <w:div w:id="213964178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659</Words>
  <Characters>666</Characters>
  <Application>Microsoft Office Word</Application>
  <DocSecurity>0</DocSecurity>
  <Lines>23</Lines>
  <Paragraphs>4</Paragraphs>
  <ScaleCrop>false</ScaleCrop>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先生 刘</cp:lastModifiedBy>
  <cp:revision>3</cp:revision>
  <dcterms:created xsi:type="dcterms:W3CDTF">2026-02-04T06:41:00Z</dcterms:created>
  <dcterms:modified xsi:type="dcterms:W3CDTF">2026-02-04T06:45:00Z</dcterms:modified>
</cp:coreProperties>
</file>