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B9793" w14:textId="77777777" w:rsidR="0003309E" w:rsidRDefault="0003309E" w:rsidP="0003309E"/>
    <w:p w14:paraId="74C2B366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E79F2C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54D23E1D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20A5C44A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6C69377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B81507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AF860F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5AC89A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729555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7BB884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2C79CE2E" w14:textId="77777777" w:rsidTr="00C5122E">
        <w:tc>
          <w:tcPr>
            <w:tcW w:w="9639" w:type="dxa"/>
            <w:vAlign w:val="center"/>
          </w:tcPr>
          <w:p w14:paraId="0067E2F0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69660ED9" w14:textId="77777777" w:rsidTr="00C5122E">
        <w:tc>
          <w:tcPr>
            <w:tcW w:w="9639" w:type="dxa"/>
            <w:shd w:val="clear" w:color="auto" w:fill="D9E2F3" w:themeFill="accent1" w:themeFillTint="33"/>
            <w:vAlign w:val="center"/>
          </w:tcPr>
          <w:p w14:paraId="57E78F01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0B5493D8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6B8865B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2C16BCA0" w14:textId="77777777" w:rsidTr="000A1331">
        <w:tc>
          <w:tcPr>
            <w:tcW w:w="2528" w:type="dxa"/>
            <w:vAlign w:val="center"/>
          </w:tcPr>
          <w:p w14:paraId="30073670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1FC03750" w14:textId="77777777" w:rsidR="00C36A1B" w:rsidRDefault="00000000">
            <w:pPr>
              <w:spacing w:after="60"/>
            </w:pPr>
            <w:r>
              <w:rPr>
                <w:sz w:val="17"/>
              </w:rPr>
              <w:t xml:space="preserve">El proyecto APT corresponde al desarrollo de un sistema híbrido para procesar, analizar y visualizar la telemetría de Transportes Artisa. Durante esta fase se consolidó una arquitectura modular ejecutada con Docker </w:t>
            </w:r>
            <w:proofErr w:type="spellStart"/>
            <w:r>
              <w:rPr>
                <w:sz w:val="17"/>
              </w:rPr>
              <w:t>Compose</w:t>
            </w:r>
            <w:proofErr w:type="spellEnd"/>
            <w:r>
              <w:rPr>
                <w:sz w:val="17"/>
              </w:rPr>
              <w:t xml:space="preserve">. Debido a que la fuente privada solo es accesible desde la red del lugar de trabajo, se realizó una extracción histórica y se almacenaron temporalmente 9.476.251 documentos en MongoDB. Se desarrolló un ETL en Python que procesa bloques de 5.000 registros, valida identificadores, fechas y coordenadas, evita duplicados, registra el avance e inserta la información válida en </w:t>
            </w:r>
            <w:proofErr w:type="spellStart"/>
            <w:r>
              <w:rPr>
                <w:sz w:val="17"/>
              </w:rPr>
              <w:t>MariaDB</w:t>
            </w:r>
            <w:proofErr w:type="spellEnd"/>
            <w:r>
              <w:rPr>
                <w:sz w:val="17"/>
              </w:rPr>
              <w:t xml:space="preserve">. En una prueba controlada se procesaron 5.000 registros: 4.998 fueron almacenados y 2 rechazados por ausencia de coordenadas. También se implementó un pipeline analítico inicial para detectar viajes, paradas, encadenamientos e inferir rutas; con el bloque de prueba se obtuvieron 55 viajes, 49 rutas inferidas, 13 paradas y 49 encadenamientos. Estos resultados son parciales y no representan la totalidad del histórico. Además, se dispone de una API Flask, un </w:t>
            </w:r>
            <w:proofErr w:type="spellStart"/>
            <w:r>
              <w:rPr>
                <w:sz w:val="17"/>
              </w:rPr>
              <w:t>frontend</w:t>
            </w:r>
            <w:proofErr w:type="spellEnd"/>
            <w:r>
              <w:rPr>
                <w:sz w:val="17"/>
              </w:rPr>
              <w:t xml:space="preserve"> con mapa y </w:t>
            </w:r>
            <w:proofErr w:type="spellStart"/>
            <w:r>
              <w:rPr>
                <w:sz w:val="17"/>
              </w:rPr>
              <w:t>dashboard</w:t>
            </w:r>
            <w:proofErr w:type="spellEnd"/>
            <w:r>
              <w:rPr>
                <w:sz w:val="17"/>
              </w:rPr>
              <w:t xml:space="preserve">, y control de versiones mediante GitHub. El procesamiento histórico masivo, la validación con un volumen mayor, el </w:t>
            </w:r>
            <w:proofErr w:type="spellStart"/>
            <w:r>
              <w:rPr>
                <w:sz w:val="17"/>
              </w:rPr>
              <w:t>map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matching</w:t>
            </w:r>
            <w:proofErr w:type="spellEnd"/>
            <w:r>
              <w:rPr>
                <w:sz w:val="17"/>
              </w:rPr>
              <w:t xml:space="preserve"> y la actualización cada cinco minutos continúan en curso o pendientes de validación.</w:t>
            </w:r>
          </w:p>
        </w:tc>
      </w:tr>
      <w:tr w:rsidR="0003309E" w14:paraId="3357D39A" w14:textId="77777777" w:rsidTr="000A1331">
        <w:tc>
          <w:tcPr>
            <w:tcW w:w="2528" w:type="dxa"/>
            <w:vAlign w:val="center"/>
          </w:tcPr>
          <w:p w14:paraId="7F4F0151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14F26D4D" w14:textId="77777777" w:rsidR="00C36A1B" w:rsidRDefault="00000000">
            <w:pPr>
              <w:spacing w:after="60"/>
            </w:pPr>
            <w:r>
              <w:rPr>
                <w:sz w:val="17"/>
              </w:rPr>
              <w:t>Objetivo general vigente: desarrollar un sistema híbrido, automatizado y desplegado con Docker que permita extraer, validar, almacenar, procesar y visualizar la telemetría de Transportes Artisa para identificar viajes, paradas, encadenamientos y rutas utilizadas por la flota.</w:t>
            </w:r>
            <w:r>
              <w:br/>
            </w:r>
            <w:r>
              <w:rPr>
                <w:sz w:val="17"/>
              </w:rPr>
              <w:t xml:space="preserve">Ajustes aplicados al alcance técnico: se incorporó MongoDB como repositorio histórico temporal, </w:t>
            </w:r>
            <w:proofErr w:type="spellStart"/>
            <w:r>
              <w:rPr>
                <w:sz w:val="17"/>
              </w:rPr>
              <w:t>MariaDB</w:t>
            </w:r>
            <w:proofErr w:type="spellEnd"/>
            <w:r>
              <w:rPr>
                <w:sz w:val="17"/>
              </w:rPr>
              <w:t xml:space="preserve"> como base de datos principal, procesamiento ETL por bloques de 5.000 registros y una actualización futura cada cinco minutos. La validación del histórico completo y del flujo periódico aún está pendiente.</w:t>
            </w:r>
          </w:p>
        </w:tc>
      </w:tr>
      <w:tr w:rsidR="0003309E" w14:paraId="1DE35C25" w14:textId="77777777" w:rsidTr="000A1331">
        <w:tc>
          <w:tcPr>
            <w:tcW w:w="2528" w:type="dxa"/>
            <w:vAlign w:val="center"/>
          </w:tcPr>
          <w:p w14:paraId="4B5D905D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5F781C52" w14:textId="77777777" w:rsidR="00C36A1B" w:rsidRDefault="00000000">
            <w:pPr>
              <w:spacing w:after="60"/>
            </w:pPr>
            <w:r>
              <w:rPr>
                <w:sz w:val="17"/>
              </w:rPr>
              <w:t xml:space="preserve">Se utiliza una metodología iterativa e incremental. El trabajo avanzó desde la comprensión del problema y diseño de arquitectura hacia una prueba mínima con Docker, configuración de </w:t>
            </w:r>
            <w:proofErr w:type="spellStart"/>
            <w:r>
              <w:rPr>
                <w:sz w:val="17"/>
              </w:rPr>
              <w:t>MariaDB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backend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frontend</w:t>
            </w:r>
            <w:proofErr w:type="spellEnd"/>
            <w:r>
              <w:rPr>
                <w:sz w:val="17"/>
              </w:rPr>
              <w:t xml:space="preserve">, incorporación de MongoDB temporal, desarrollo y validación del ETL por bloques, diseño de tablas analíticas, procesamiento de viajes/paradas/rutas/encadenamientos, </w:t>
            </w:r>
            <w:proofErr w:type="spellStart"/>
            <w:r>
              <w:rPr>
                <w:sz w:val="17"/>
              </w:rPr>
              <w:t>endpoints</w:t>
            </w:r>
            <w:proofErr w:type="spellEnd"/>
            <w:r>
              <w:rPr>
                <w:sz w:val="17"/>
              </w:rPr>
              <w:t xml:space="preserve">, mapa y </w:t>
            </w:r>
            <w:proofErr w:type="spellStart"/>
            <w:r>
              <w:rPr>
                <w:sz w:val="17"/>
              </w:rPr>
              <w:t>dashboard</w:t>
            </w:r>
            <w:proofErr w:type="spellEnd"/>
            <w:r>
              <w:rPr>
                <w:sz w:val="17"/>
              </w:rPr>
              <w:t>. La metodología se ajustó para separar la carga histórica del funcionamiento diario, reducir los bloques a 5.000 registros, pausar y reanudar el ETL y ejecutar el análisis de forma explícita, evitando recalcular rutas en cada consulta de la API.</w:t>
            </w:r>
          </w:p>
        </w:tc>
      </w:tr>
      <w:tr w:rsidR="0003309E" w14:paraId="564EE39B" w14:textId="77777777" w:rsidTr="000A1331">
        <w:tc>
          <w:tcPr>
            <w:tcW w:w="2528" w:type="dxa"/>
            <w:vAlign w:val="center"/>
          </w:tcPr>
          <w:p w14:paraId="3652AF90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1D260307" w14:textId="77777777" w:rsidR="00C36A1B" w:rsidRDefault="00000000">
            <w:pPr>
              <w:spacing w:after="60"/>
            </w:pPr>
            <w:r>
              <w:rPr>
                <w:sz w:val="17"/>
              </w:rPr>
              <w:t xml:space="preserve">Evidencias disponibles: repositorio de GitHub e historial de la rama </w:t>
            </w:r>
            <w:proofErr w:type="spellStart"/>
            <w:r>
              <w:rPr>
                <w:sz w:val="17"/>
              </w:rPr>
              <w:t>angelo-dev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compose.yaml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Dockerfiles</w:t>
            </w:r>
            <w:proofErr w:type="spellEnd"/>
            <w:r>
              <w:rPr>
                <w:sz w:val="17"/>
              </w:rPr>
              <w:t xml:space="preserve">; código del ETL y del pipeline analítico; esquema de </w:t>
            </w:r>
            <w:proofErr w:type="spellStart"/>
            <w:r>
              <w:rPr>
                <w:sz w:val="17"/>
              </w:rPr>
              <w:t>MariaDB</w:t>
            </w:r>
            <w:proofErr w:type="spellEnd"/>
            <w:r>
              <w:rPr>
                <w:sz w:val="17"/>
              </w:rPr>
              <w:t xml:space="preserve">; scripts de importación a MongoDB; código de la API Flask y del </w:t>
            </w:r>
            <w:proofErr w:type="spellStart"/>
            <w:r>
              <w:rPr>
                <w:sz w:val="17"/>
              </w:rPr>
              <w:t>frontend</w:t>
            </w:r>
            <w:proofErr w:type="spellEnd"/>
            <w:r>
              <w:rPr>
                <w:sz w:val="17"/>
              </w:rPr>
              <w:t xml:space="preserve">; pruebas automatizadas y respuestas de </w:t>
            </w:r>
            <w:proofErr w:type="spellStart"/>
            <w:r>
              <w:rPr>
                <w:sz w:val="17"/>
              </w:rPr>
              <w:t>endpoints</w:t>
            </w:r>
            <w:proofErr w:type="spellEnd"/>
            <w:r>
              <w:rPr>
                <w:sz w:val="17"/>
              </w:rPr>
              <w:t xml:space="preserve">; estado de contenedores Docker; capturas de localhost:8080, mapa y </w:t>
            </w:r>
            <w:proofErr w:type="spellStart"/>
            <w:r>
              <w:rPr>
                <w:sz w:val="17"/>
              </w:rPr>
              <w:t>dashboard</w:t>
            </w:r>
            <w:proofErr w:type="spellEnd"/>
            <w:r>
              <w:rPr>
                <w:sz w:val="17"/>
              </w:rPr>
              <w:t>; registro del primer bloque procesado; y resultados de viajes, rutas, paradas y encadenamientos.</w:t>
            </w:r>
            <w:r>
              <w:br/>
            </w:r>
            <w:r>
              <w:rPr>
                <w:sz w:val="17"/>
              </w:rPr>
              <w:t xml:space="preserve">Estas evidencias permiten comprobar el avance técnico de cada capa. La calidad se resguarda mediante validación de campos, rechazo de registros inválidos, control de duplicados, </w:t>
            </w:r>
            <w:r>
              <w:rPr>
                <w:sz w:val="17"/>
              </w:rPr>
              <w:t>procesamiento paginado y por bloques, persistencia del avance, separación modular de servicios, pruebas con volúmenes controlados y control de versiones. Ver Anexo de Evidencias al final del documento.</w:t>
            </w:r>
          </w:p>
        </w:tc>
      </w:tr>
      <w:tr w:rsidR="00586C9C" w14:paraId="326A8E6F" w14:textId="77777777" w:rsidTr="000A1331">
        <w:tc>
          <w:tcPr>
            <w:tcW w:w="9640" w:type="dxa"/>
            <w:gridSpan w:val="2"/>
            <w:vAlign w:val="center"/>
          </w:tcPr>
          <w:p w14:paraId="2B7E96C3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3E232C6" w14:textId="77777777" w:rsidTr="000A1331">
        <w:tc>
          <w:tcPr>
            <w:tcW w:w="9640" w:type="dxa"/>
            <w:gridSpan w:val="2"/>
            <w:shd w:val="clear" w:color="auto" w:fill="D9E2F3" w:themeFill="accent1" w:themeFillTint="33"/>
            <w:vAlign w:val="center"/>
          </w:tcPr>
          <w:p w14:paraId="3CE6F8C3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17C298EB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11341" w:type="dxa"/>
        <w:tblInd w:w="-128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843"/>
        <w:gridCol w:w="1276"/>
        <w:gridCol w:w="1276"/>
        <w:gridCol w:w="1275"/>
        <w:gridCol w:w="1276"/>
        <w:gridCol w:w="992"/>
        <w:gridCol w:w="1560"/>
      </w:tblGrid>
      <w:tr w:rsidR="00FD5149" w:rsidRPr="006E3B0D" w14:paraId="548BD6E5" w14:textId="77777777" w:rsidTr="00340845">
        <w:tc>
          <w:tcPr>
            <w:tcW w:w="11341" w:type="dxa"/>
            <w:gridSpan w:val="8"/>
            <w:vAlign w:val="center"/>
          </w:tcPr>
          <w:p w14:paraId="1F7131AF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47AD680E" w14:textId="77777777" w:rsidTr="00340845">
        <w:trPr>
          <w:tblHeader/>
        </w:trPr>
        <w:tc>
          <w:tcPr>
            <w:tcW w:w="1843" w:type="dxa"/>
            <w:vAlign w:val="center"/>
          </w:tcPr>
          <w:p w14:paraId="13C0049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843" w:type="dxa"/>
            <w:vAlign w:val="center"/>
          </w:tcPr>
          <w:p w14:paraId="487D79F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10BDA3E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5646536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62F95E0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1398BEF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992" w:type="dxa"/>
            <w:vAlign w:val="center"/>
          </w:tcPr>
          <w:p w14:paraId="65E382D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560" w:type="dxa"/>
            <w:vAlign w:val="center"/>
          </w:tcPr>
          <w:p w14:paraId="642056C3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C36A1B" w14:paraId="01813DF8" w14:textId="77777777" w:rsidTr="00340845">
        <w:tc>
          <w:tcPr>
            <w:tcW w:w="1843" w:type="dxa"/>
          </w:tcPr>
          <w:p w14:paraId="627DCC88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0F1C6962" w14:textId="77777777" w:rsidR="00C36A1B" w:rsidRDefault="00000000">
            <w:pPr>
              <w:spacing w:after="60"/>
            </w:pPr>
            <w:r>
              <w:rPr>
                <w:sz w:val="14"/>
              </w:rPr>
              <w:t>Diseño de arquitectura</w:t>
            </w:r>
          </w:p>
        </w:tc>
        <w:tc>
          <w:tcPr>
            <w:tcW w:w="1276" w:type="dxa"/>
          </w:tcPr>
          <w:p w14:paraId="50037E43" w14:textId="77777777" w:rsidR="00C36A1B" w:rsidRDefault="00000000">
            <w:pPr>
              <w:spacing w:after="60"/>
            </w:pPr>
            <w:r>
              <w:rPr>
                <w:sz w:val="14"/>
              </w:rPr>
              <w:t>Docker, VS Code, documentación del proyecto</w:t>
            </w:r>
          </w:p>
        </w:tc>
        <w:tc>
          <w:tcPr>
            <w:tcW w:w="1276" w:type="dxa"/>
          </w:tcPr>
          <w:p w14:paraId="310FA9E1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40F4F8E6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10FD796E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Se definió una arquitectura modular con fuente histórica, MongoDB temporal, ETL, </w:t>
            </w:r>
            <w:proofErr w:type="spellStart"/>
            <w:r>
              <w:rPr>
                <w:sz w:val="14"/>
              </w:rPr>
              <w:t>MariaDB</w:t>
            </w:r>
            <w:proofErr w:type="spellEnd"/>
            <w:r>
              <w:rPr>
                <w:sz w:val="14"/>
              </w:rPr>
              <w:t xml:space="preserve">, procesamiento analítico, API y </w:t>
            </w:r>
            <w:proofErr w:type="spellStart"/>
            <w:r>
              <w:rPr>
                <w:sz w:val="14"/>
              </w:rPr>
              <w:t>frontend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992" w:type="dxa"/>
          </w:tcPr>
          <w:p w14:paraId="67283DAF" w14:textId="77777777" w:rsidR="00C36A1B" w:rsidRDefault="00000000">
            <w:pPr>
              <w:spacing w:after="60"/>
            </w:pPr>
            <w:r>
              <w:rPr>
                <w:sz w:val="14"/>
              </w:rPr>
              <w:t>Completado</w:t>
            </w:r>
          </w:p>
        </w:tc>
        <w:tc>
          <w:tcPr>
            <w:tcW w:w="1560" w:type="dxa"/>
          </w:tcPr>
          <w:p w14:paraId="0DD362C8" w14:textId="77777777" w:rsidR="00C36A1B" w:rsidRDefault="00000000">
            <w:pPr>
              <w:spacing w:after="60"/>
            </w:pPr>
            <w:r>
              <w:rPr>
                <w:sz w:val="14"/>
              </w:rPr>
              <w:t>La arquitectura se ajustó para separar procesos históricos de la aplicación diaria.</w:t>
            </w:r>
          </w:p>
        </w:tc>
      </w:tr>
      <w:tr w:rsidR="00C36A1B" w14:paraId="25A88B17" w14:textId="77777777" w:rsidTr="00340845">
        <w:tc>
          <w:tcPr>
            <w:tcW w:w="1843" w:type="dxa"/>
          </w:tcPr>
          <w:p w14:paraId="5633061E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7E7EA17C" w14:textId="77777777" w:rsidR="00C36A1B" w:rsidRDefault="00000000">
            <w:pPr>
              <w:spacing w:after="60"/>
            </w:pPr>
            <w:r>
              <w:rPr>
                <w:sz w:val="14"/>
              </w:rPr>
              <w:t>Configuración de Docker</w:t>
            </w:r>
          </w:p>
        </w:tc>
        <w:tc>
          <w:tcPr>
            <w:tcW w:w="1276" w:type="dxa"/>
          </w:tcPr>
          <w:p w14:paraId="5B060FA0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Docker, Docker </w:t>
            </w:r>
            <w:proofErr w:type="spellStart"/>
            <w:r>
              <w:rPr>
                <w:sz w:val="14"/>
              </w:rPr>
              <w:t>Compose</w:t>
            </w:r>
            <w:proofErr w:type="spellEnd"/>
            <w:r>
              <w:rPr>
                <w:sz w:val="14"/>
              </w:rPr>
              <w:t>, WSL</w:t>
            </w:r>
          </w:p>
        </w:tc>
        <w:tc>
          <w:tcPr>
            <w:tcW w:w="1276" w:type="dxa"/>
          </w:tcPr>
          <w:p w14:paraId="12925774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1331A6F4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72DE9FC0" w14:textId="77777777" w:rsidR="00C36A1B" w:rsidRDefault="00000000">
            <w:pPr>
              <w:spacing w:after="60"/>
            </w:pPr>
            <w:r>
              <w:rPr>
                <w:sz w:val="14"/>
              </w:rPr>
              <w:t>Docker permitió aislar dependencias y repetir el despliegue en WSL y Windows.</w:t>
            </w:r>
          </w:p>
        </w:tc>
        <w:tc>
          <w:tcPr>
            <w:tcW w:w="992" w:type="dxa"/>
          </w:tcPr>
          <w:p w14:paraId="61A38308" w14:textId="77777777" w:rsidR="00C36A1B" w:rsidRDefault="00000000">
            <w:pPr>
              <w:spacing w:after="60"/>
            </w:pPr>
            <w:r>
              <w:rPr>
                <w:sz w:val="14"/>
              </w:rPr>
              <w:t>Completado</w:t>
            </w:r>
          </w:p>
        </w:tc>
        <w:tc>
          <w:tcPr>
            <w:tcW w:w="1560" w:type="dxa"/>
          </w:tcPr>
          <w:p w14:paraId="58E6B487" w14:textId="77777777" w:rsidR="00C36A1B" w:rsidRDefault="00000000">
            <w:pPr>
              <w:spacing w:after="60"/>
            </w:pPr>
            <w:r>
              <w:rPr>
                <w:sz w:val="14"/>
              </w:rPr>
              <w:t>Se utilizaron perfiles separados para MongoDB y ETL histórico.</w:t>
            </w:r>
          </w:p>
        </w:tc>
      </w:tr>
      <w:tr w:rsidR="00C36A1B" w14:paraId="5003826C" w14:textId="77777777" w:rsidTr="00340845">
        <w:tc>
          <w:tcPr>
            <w:tcW w:w="1843" w:type="dxa"/>
          </w:tcPr>
          <w:p w14:paraId="4DECC859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0FCED3C1" w14:textId="77777777" w:rsidR="00C36A1B" w:rsidRDefault="00000000">
            <w:pPr>
              <w:spacing w:after="60"/>
            </w:pPr>
            <w:r>
              <w:rPr>
                <w:sz w:val="14"/>
              </w:rPr>
              <w:t>Importación histórica a MongoDB</w:t>
            </w:r>
          </w:p>
        </w:tc>
        <w:tc>
          <w:tcPr>
            <w:tcW w:w="1276" w:type="dxa"/>
          </w:tcPr>
          <w:p w14:paraId="0C9E494A" w14:textId="77777777" w:rsidR="00C36A1B" w:rsidRDefault="00000000">
            <w:pPr>
              <w:spacing w:after="60"/>
            </w:pPr>
            <w:r>
              <w:rPr>
                <w:sz w:val="14"/>
              </w:rPr>
              <w:t>MongoDB, Docker, JSON, scripts de importación</w:t>
            </w:r>
          </w:p>
        </w:tc>
        <w:tc>
          <w:tcPr>
            <w:tcW w:w="1276" w:type="dxa"/>
          </w:tcPr>
          <w:p w14:paraId="2F6E5BDF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37C7587F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759ADBD9" w14:textId="77777777" w:rsidR="00C36A1B" w:rsidRDefault="00000000">
            <w:pPr>
              <w:spacing w:after="60"/>
            </w:pPr>
            <w:r>
              <w:rPr>
                <w:sz w:val="14"/>
              </w:rPr>
              <w:t>Se importaron ocho archivos JSON con 9.476.251 documentos para trabajar fuera de la red privada.</w:t>
            </w:r>
          </w:p>
        </w:tc>
        <w:tc>
          <w:tcPr>
            <w:tcW w:w="992" w:type="dxa"/>
          </w:tcPr>
          <w:p w14:paraId="50F0FA42" w14:textId="77777777" w:rsidR="00C36A1B" w:rsidRDefault="00000000">
            <w:pPr>
              <w:spacing w:after="60"/>
            </w:pPr>
            <w:r>
              <w:rPr>
                <w:sz w:val="14"/>
              </w:rPr>
              <w:t>Completado</w:t>
            </w:r>
          </w:p>
        </w:tc>
        <w:tc>
          <w:tcPr>
            <w:tcW w:w="1560" w:type="dxa"/>
          </w:tcPr>
          <w:p w14:paraId="47BD9B81" w14:textId="77777777" w:rsidR="00C36A1B" w:rsidRDefault="00000000">
            <w:pPr>
              <w:spacing w:after="60"/>
            </w:pPr>
            <w:r>
              <w:rPr>
                <w:sz w:val="14"/>
              </w:rPr>
              <w:t>MongoDB quedó definido como repositorio temporal, no como base definitiva.</w:t>
            </w:r>
          </w:p>
        </w:tc>
      </w:tr>
      <w:tr w:rsidR="00C36A1B" w14:paraId="661D5059" w14:textId="77777777" w:rsidTr="00340845">
        <w:tc>
          <w:tcPr>
            <w:tcW w:w="1843" w:type="dxa"/>
          </w:tcPr>
          <w:p w14:paraId="31AF4BEB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2D003251" w14:textId="77777777" w:rsidR="00C36A1B" w:rsidRDefault="00000000">
            <w:pPr>
              <w:spacing w:after="60"/>
            </w:pPr>
            <w:r>
              <w:rPr>
                <w:sz w:val="14"/>
              </w:rPr>
              <w:t>Desarrollo del ETL</w:t>
            </w:r>
          </w:p>
        </w:tc>
        <w:tc>
          <w:tcPr>
            <w:tcW w:w="1276" w:type="dxa"/>
          </w:tcPr>
          <w:p w14:paraId="7B970CE3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Python, MongoDB, </w:t>
            </w:r>
            <w:proofErr w:type="spellStart"/>
            <w:r>
              <w:rPr>
                <w:sz w:val="14"/>
              </w:rPr>
              <w:t>MariaDB</w:t>
            </w:r>
            <w:proofErr w:type="spellEnd"/>
            <w:r>
              <w:rPr>
                <w:sz w:val="14"/>
              </w:rPr>
              <w:t>, Docker</w:t>
            </w:r>
          </w:p>
        </w:tc>
        <w:tc>
          <w:tcPr>
            <w:tcW w:w="1276" w:type="dxa"/>
          </w:tcPr>
          <w:p w14:paraId="6CD65AE5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7669FBE6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5AF1985F" w14:textId="77777777" w:rsidR="00C36A1B" w:rsidRDefault="00000000">
            <w:pPr>
              <w:spacing w:after="60"/>
            </w:pPr>
            <w:r>
              <w:rPr>
                <w:sz w:val="14"/>
              </w:rPr>
              <w:t>ETL por bloques de 5.000; valida campos, evita duplicados, registra avance y permite reanudar.</w:t>
            </w:r>
          </w:p>
        </w:tc>
        <w:tc>
          <w:tcPr>
            <w:tcW w:w="992" w:type="dxa"/>
          </w:tcPr>
          <w:p w14:paraId="016F4B0F" w14:textId="77777777" w:rsidR="00C36A1B" w:rsidRDefault="00000000">
            <w:pPr>
              <w:spacing w:after="60"/>
            </w:pPr>
            <w:r>
              <w:rPr>
                <w:sz w:val="14"/>
              </w:rPr>
              <w:t>En curso</w:t>
            </w:r>
          </w:p>
        </w:tc>
        <w:tc>
          <w:tcPr>
            <w:tcW w:w="1560" w:type="dxa"/>
          </w:tcPr>
          <w:p w14:paraId="259F2A0F" w14:textId="77777777" w:rsidR="00C36A1B" w:rsidRDefault="00000000">
            <w:pPr>
              <w:spacing w:after="60"/>
            </w:pPr>
            <w:r>
              <w:rPr>
                <w:sz w:val="14"/>
              </w:rPr>
              <w:t>Se redujo el tamaño de bloque y se pausó el procesamiento masivo. Restan 1.895 bloques históricos.</w:t>
            </w:r>
          </w:p>
        </w:tc>
      </w:tr>
      <w:tr w:rsidR="00C36A1B" w14:paraId="19272DE8" w14:textId="77777777" w:rsidTr="00340845">
        <w:tc>
          <w:tcPr>
            <w:tcW w:w="1843" w:type="dxa"/>
          </w:tcPr>
          <w:p w14:paraId="0DA055F1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5B0DB40C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Diseño y carga de </w:t>
            </w:r>
            <w:proofErr w:type="spellStart"/>
            <w:r>
              <w:rPr>
                <w:sz w:val="14"/>
              </w:rPr>
              <w:t>MariaDB</w:t>
            </w:r>
            <w:proofErr w:type="spellEnd"/>
          </w:p>
        </w:tc>
        <w:tc>
          <w:tcPr>
            <w:tcW w:w="1276" w:type="dxa"/>
          </w:tcPr>
          <w:p w14:paraId="37C124B9" w14:textId="77777777" w:rsidR="00C36A1B" w:rsidRDefault="00000000">
            <w:pPr>
              <w:spacing w:after="60"/>
            </w:pPr>
            <w:proofErr w:type="spellStart"/>
            <w:r>
              <w:rPr>
                <w:sz w:val="14"/>
              </w:rPr>
              <w:t>MariaDB</w:t>
            </w:r>
            <w:proofErr w:type="spellEnd"/>
            <w:r>
              <w:rPr>
                <w:sz w:val="14"/>
              </w:rPr>
              <w:t>, SQL, Docker</w:t>
            </w:r>
          </w:p>
        </w:tc>
        <w:tc>
          <w:tcPr>
            <w:tcW w:w="1276" w:type="dxa"/>
          </w:tcPr>
          <w:p w14:paraId="07AAAA6C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3958A336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187A2E61" w14:textId="77777777" w:rsidR="00C36A1B" w:rsidRDefault="00000000">
            <w:pPr>
              <w:spacing w:after="60"/>
            </w:pPr>
            <w:r>
              <w:rPr>
                <w:sz w:val="14"/>
              </w:rPr>
              <w:t>Esquema ampliado para telemetría, avance ETL, posiciones, viajes, paradas, encadenamientos y rutas.</w:t>
            </w:r>
          </w:p>
        </w:tc>
        <w:tc>
          <w:tcPr>
            <w:tcW w:w="992" w:type="dxa"/>
          </w:tcPr>
          <w:p w14:paraId="2251F7F6" w14:textId="77777777" w:rsidR="00C36A1B" w:rsidRDefault="00000000">
            <w:pPr>
              <w:spacing w:after="60"/>
            </w:pPr>
            <w:r>
              <w:rPr>
                <w:sz w:val="14"/>
              </w:rPr>
              <w:t>En curso</w:t>
            </w:r>
          </w:p>
        </w:tc>
        <w:tc>
          <w:tcPr>
            <w:tcW w:w="1560" w:type="dxa"/>
          </w:tcPr>
          <w:p w14:paraId="3DA25F1A" w14:textId="77777777" w:rsidR="00C36A1B" w:rsidRDefault="00000000">
            <w:pPr>
              <w:spacing w:after="60"/>
            </w:pPr>
            <w:r>
              <w:rPr>
                <w:sz w:val="14"/>
              </w:rPr>
              <w:t>La estructura está funcional, pero debe validarse con un volumen histórico mayor.</w:t>
            </w:r>
          </w:p>
        </w:tc>
      </w:tr>
      <w:tr w:rsidR="00C36A1B" w14:paraId="7CFEC901" w14:textId="77777777" w:rsidTr="00340845">
        <w:tc>
          <w:tcPr>
            <w:tcW w:w="1843" w:type="dxa"/>
          </w:tcPr>
          <w:p w14:paraId="0F18DF5F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483DFAEE" w14:textId="77777777" w:rsidR="00C36A1B" w:rsidRDefault="00000000">
            <w:pPr>
              <w:spacing w:after="60"/>
            </w:pPr>
            <w:r>
              <w:rPr>
                <w:sz w:val="14"/>
              </w:rPr>
              <w:t>Procesamiento analítico</w:t>
            </w:r>
          </w:p>
        </w:tc>
        <w:tc>
          <w:tcPr>
            <w:tcW w:w="1276" w:type="dxa"/>
          </w:tcPr>
          <w:p w14:paraId="0CD057E0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Python, </w:t>
            </w:r>
            <w:proofErr w:type="spellStart"/>
            <w:r>
              <w:rPr>
                <w:sz w:val="14"/>
              </w:rPr>
              <w:t>MariaDB</w:t>
            </w:r>
            <w:proofErr w:type="spellEnd"/>
            <w:r>
              <w:rPr>
                <w:sz w:val="14"/>
              </w:rPr>
              <w:t>, telemetría GPS</w:t>
            </w:r>
          </w:p>
        </w:tc>
        <w:tc>
          <w:tcPr>
            <w:tcW w:w="1276" w:type="dxa"/>
          </w:tcPr>
          <w:p w14:paraId="2FC7F6EE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2558D809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5C64A75C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Pipeline inicial para viajes, paradas, encadenamientos y rutas. </w:t>
            </w:r>
            <w:proofErr w:type="spellStart"/>
            <w:r>
              <w:rPr>
                <w:sz w:val="14"/>
              </w:rPr>
              <w:t>Map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matching</w:t>
            </w:r>
            <w:proofErr w:type="spellEnd"/>
            <w:r>
              <w:rPr>
                <w:sz w:val="14"/>
              </w:rPr>
              <w:t xml:space="preserve"> preparado como opcional.</w:t>
            </w:r>
          </w:p>
        </w:tc>
        <w:tc>
          <w:tcPr>
            <w:tcW w:w="992" w:type="dxa"/>
          </w:tcPr>
          <w:p w14:paraId="1C756950" w14:textId="77777777" w:rsidR="00C36A1B" w:rsidRDefault="00000000">
            <w:pPr>
              <w:spacing w:after="60"/>
            </w:pPr>
            <w:r>
              <w:rPr>
                <w:sz w:val="14"/>
              </w:rPr>
              <w:t>En curso</w:t>
            </w:r>
          </w:p>
        </w:tc>
        <w:tc>
          <w:tcPr>
            <w:tcW w:w="1560" w:type="dxa"/>
          </w:tcPr>
          <w:p w14:paraId="5F55E353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Falta validar con el histórico completo, afinar </w:t>
            </w:r>
            <w:proofErr w:type="spellStart"/>
            <w:r>
              <w:rPr>
                <w:sz w:val="14"/>
              </w:rPr>
              <w:t>map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matching</w:t>
            </w:r>
            <w:proofErr w:type="spellEnd"/>
            <w:r>
              <w:rPr>
                <w:sz w:val="14"/>
              </w:rPr>
              <w:t xml:space="preserve"> y confirmar umbrales definitivos.</w:t>
            </w:r>
          </w:p>
        </w:tc>
      </w:tr>
      <w:tr w:rsidR="00C36A1B" w14:paraId="58719B7E" w14:textId="77777777" w:rsidTr="00340845">
        <w:tc>
          <w:tcPr>
            <w:tcW w:w="1843" w:type="dxa"/>
          </w:tcPr>
          <w:p w14:paraId="5572341B" w14:textId="77777777" w:rsidR="00C36A1B" w:rsidRDefault="00000000">
            <w:pPr>
              <w:spacing w:after="60"/>
            </w:pPr>
            <w:r>
              <w:rPr>
                <w:sz w:val="14"/>
              </w:rPr>
              <w:lastRenderedPageBreak/>
              <w:t>[COMPLETAR COMPETENCIA OFICIAL]</w:t>
            </w:r>
          </w:p>
        </w:tc>
        <w:tc>
          <w:tcPr>
            <w:tcW w:w="1843" w:type="dxa"/>
          </w:tcPr>
          <w:p w14:paraId="1945DCAF" w14:textId="77777777" w:rsidR="00C36A1B" w:rsidRDefault="00000000">
            <w:pPr>
              <w:spacing w:after="60"/>
            </w:pPr>
            <w:r>
              <w:rPr>
                <w:sz w:val="14"/>
              </w:rPr>
              <w:t>Desarrollo de la API</w:t>
            </w:r>
          </w:p>
        </w:tc>
        <w:tc>
          <w:tcPr>
            <w:tcW w:w="1276" w:type="dxa"/>
          </w:tcPr>
          <w:p w14:paraId="282FD621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Python, Flask, </w:t>
            </w:r>
            <w:proofErr w:type="spellStart"/>
            <w:r>
              <w:rPr>
                <w:sz w:val="14"/>
              </w:rPr>
              <w:t>MariaDB</w:t>
            </w:r>
            <w:proofErr w:type="spellEnd"/>
            <w:r>
              <w:rPr>
                <w:sz w:val="14"/>
              </w:rPr>
              <w:t>, Postman</w:t>
            </w:r>
          </w:p>
        </w:tc>
        <w:tc>
          <w:tcPr>
            <w:tcW w:w="1276" w:type="dxa"/>
          </w:tcPr>
          <w:p w14:paraId="4E367E70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1B9D6F59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01C568F3" w14:textId="77777777" w:rsidR="00C36A1B" w:rsidRDefault="00000000">
            <w:pPr>
              <w:spacing w:after="60"/>
            </w:pPr>
            <w:proofErr w:type="spellStart"/>
            <w:r>
              <w:rPr>
                <w:sz w:val="14"/>
              </w:rPr>
              <w:t>Endpoints</w:t>
            </w:r>
            <w:proofErr w:type="spellEnd"/>
            <w:r>
              <w:rPr>
                <w:sz w:val="14"/>
              </w:rPr>
              <w:t xml:space="preserve"> principales, filtros y paginación para evitar consultas masivas.</w:t>
            </w:r>
          </w:p>
        </w:tc>
        <w:tc>
          <w:tcPr>
            <w:tcW w:w="992" w:type="dxa"/>
          </w:tcPr>
          <w:p w14:paraId="0D57EDEC" w14:textId="77777777" w:rsidR="00C36A1B" w:rsidRDefault="00000000">
            <w:pPr>
              <w:spacing w:after="60"/>
            </w:pPr>
            <w:r>
              <w:rPr>
                <w:sz w:val="14"/>
              </w:rPr>
              <w:t>Completado</w:t>
            </w:r>
          </w:p>
        </w:tc>
        <w:tc>
          <w:tcPr>
            <w:tcW w:w="1560" w:type="dxa"/>
          </w:tcPr>
          <w:p w14:paraId="014F40B2" w14:textId="77777777" w:rsidR="00C36A1B" w:rsidRDefault="00000000">
            <w:pPr>
              <w:spacing w:after="60"/>
            </w:pPr>
            <w:r>
              <w:rPr>
                <w:sz w:val="14"/>
              </w:rPr>
              <w:t>El análisis se separó de las consultas HTTP; la API consulta resultados persistidos.</w:t>
            </w:r>
          </w:p>
        </w:tc>
      </w:tr>
      <w:tr w:rsidR="00C36A1B" w14:paraId="025DBA04" w14:textId="77777777" w:rsidTr="00340845">
        <w:tc>
          <w:tcPr>
            <w:tcW w:w="1843" w:type="dxa"/>
          </w:tcPr>
          <w:p w14:paraId="19671EC6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24144362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Desarrollo del mapa y </w:t>
            </w:r>
            <w:proofErr w:type="spellStart"/>
            <w:r>
              <w:rPr>
                <w:sz w:val="14"/>
              </w:rPr>
              <w:t>dashboard</w:t>
            </w:r>
            <w:proofErr w:type="spellEnd"/>
          </w:p>
        </w:tc>
        <w:tc>
          <w:tcPr>
            <w:tcW w:w="1276" w:type="dxa"/>
          </w:tcPr>
          <w:p w14:paraId="3869DBF2" w14:textId="77777777" w:rsidR="00C36A1B" w:rsidRDefault="00000000">
            <w:pPr>
              <w:spacing w:after="60"/>
            </w:pPr>
            <w:proofErr w:type="spellStart"/>
            <w:r>
              <w:rPr>
                <w:sz w:val="14"/>
              </w:rPr>
              <w:t>Frontend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Leaflet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OpenStreetMap</w:t>
            </w:r>
            <w:proofErr w:type="spellEnd"/>
            <w:r>
              <w:rPr>
                <w:sz w:val="14"/>
              </w:rPr>
              <w:t>, Flask</w:t>
            </w:r>
          </w:p>
        </w:tc>
        <w:tc>
          <w:tcPr>
            <w:tcW w:w="1276" w:type="dxa"/>
          </w:tcPr>
          <w:p w14:paraId="5027A87B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1C776129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2AD719A5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Mapa con vehículos, rutas y paradas; clasificación HIGH/MEDIUM/LOW; </w:t>
            </w:r>
            <w:proofErr w:type="spellStart"/>
            <w:r>
              <w:rPr>
                <w:sz w:val="14"/>
              </w:rPr>
              <w:t>dashboard</w:t>
            </w:r>
            <w:proofErr w:type="spellEnd"/>
            <w:r>
              <w:rPr>
                <w:sz w:val="14"/>
              </w:rPr>
              <w:t xml:space="preserve"> inicial.</w:t>
            </w:r>
          </w:p>
        </w:tc>
        <w:tc>
          <w:tcPr>
            <w:tcW w:w="992" w:type="dxa"/>
          </w:tcPr>
          <w:p w14:paraId="18FF87D1" w14:textId="77777777" w:rsidR="00C36A1B" w:rsidRDefault="00000000">
            <w:pPr>
              <w:spacing w:after="60"/>
            </w:pPr>
            <w:r>
              <w:rPr>
                <w:sz w:val="14"/>
              </w:rPr>
              <w:t>En curso</w:t>
            </w:r>
          </w:p>
        </w:tc>
        <w:tc>
          <w:tcPr>
            <w:tcW w:w="1560" w:type="dxa"/>
          </w:tcPr>
          <w:p w14:paraId="1E0A0B3C" w14:textId="77777777" w:rsidR="00C36A1B" w:rsidRDefault="00000000">
            <w:pPr>
              <w:spacing w:after="60"/>
            </w:pPr>
            <w:r>
              <w:rPr>
                <w:sz w:val="14"/>
              </w:rPr>
              <w:t>Se separaron clasificación, geometría y visualización. Falta validación con usuarios y mayor volumen.</w:t>
            </w:r>
          </w:p>
        </w:tc>
      </w:tr>
      <w:tr w:rsidR="00C36A1B" w14:paraId="00160FDD" w14:textId="77777777" w:rsidTr="00340845">
        <w:tc>
          <w:tcPr>
            <w:tcW w:w="1843" w:type="dxa"/>
          </w:tcPr>
          <w:p w14:paraId="60B5EE4A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3E8367A0" w14:textId="77777777" w:rsidR="00C36A1B" w:rsidRDefault="00000000">
            <w:pPr>
              <w:spacing w:after="60"/>
            </w:pPr>
            <w:r>
              <w:rPr>
                <w:sz w:val="14"/>
              </w:rPr>
              <w:t>Actualización cada cinco minutos</w:t>
            </w:r>
          </w:p>
        </w:tc>
        <w:tc>
          <w:tcPr>
            <w:tcW w:w="1276" w:type="dxa"/>
          </w:tcPr>
          <w:p w14:paraId="522B2E54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Python, fuente privada, </w:t>
            </w:r>
            <w:proofErr w:type="spellStart"/>
            <w:r>
              <w:rPr>
                <w:sz w:val="14"/>
              </w:rPr>
              <w:t>MariaDB</w:t>
            </w:r>
            <w:proofErr w:type="spellEnd"/>
            <w:r>
              <w:rPr>
                <w:sz w:val="14"/>
              </w:rPr>
              <w:t>, Flask</w:t>
            </w:r>
          </w:p>
        </w:tc>
        <w:tc>
          <w:tcPr>
            <w:tcW w:w="1276" w:type="dxa"/>
          </w:tcPr>
          <w:p w14:paraId="5D9D381C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737E8414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579DE169" w14:textId="77777777" w:rsidR="00C36A1B" w:rsidRDefault="00000000">
            <w:pPr>
              <w:spacing w:after="60"/>
            </w:pPr>
            <w:r>
              <w:rPr>
                <w:sz w:val="14"/>
              </w:rPr>
              <w:t>Diseño y código inicial para consultar solo registros nuevos mediante continuidad.</w:t>
            </w:r>
          </w:p>
        </w:tc>
        <w:tc>
          <w:tcPr>
            <w:tcW w:w="992" w:type="dxa"/>
          </w:tcPr>
          <w:p w14:paraId="5EDD5395" w14:textId="77777777" w:rsidR="00C36A1B" w:rsidRDefault="00000000">
            <w:pPr>
              <w:spacing w:after="60"/>
            </w:pPr>
            <w:r>
              <w:rPr>
                <w:sz w:val="14"/>
              </w:rPr>
              <w:t>No iniciado</w:t>
            </w:r>
          </w:p>
        </w:tc>
        <w:tc>
          <w:tcPr>
            <w:tcW w:w="1560" w:type="dxa"/>
          </w:tcPr>
          <w:p w14:paraId="6BDC5E2F" w14:textId="77777777" w:rsidR="00C36A1B" w:rsidRDefault="00000000">
            <w:pPr>
              <w:spacing w:after="60"/>
            </w:pPr>
            <w:r>
              <w:rPr>
                <w:sz w:val="14"/>
              </w:rPr>
              <w:t>Pendiente de prueba completa por requerir acceso permanente a la fuente privada.</w:t>
            </w:r>
          </w:p>
        </w:tc>
      </w:tr>
      <w:tr w:rsidR="00C36A1B" w14:paraId="68B2D238" w14:textId="77777777" w:rsidTr="00340845">
        <w:tc>
          <w:tcPr>
            <w:tcW w:w="1843" w:type="dxa"/>
          </w:tcPr>
          <w:p w14:paraId="696B3C38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51F20D41" w14:textId="77777777" w:rsidR="00C36A1B" w:rsidRDefault="00000000">
            <w:pPr>
              <w:spacing w:after="60"/>
            </w:pPr>
            <w:r>
              <w:rPr>
                <w:sz w:val="14"/>
              </w:rPr>
              <w:t>Pruebas</w:t>
            </w:r>
          </w:p>
        </w:tc>
        <w:tc>
          <w:tcPr>
            <w:tcW w:w="1276" w:type="dxa"/>
          </w:tcPr>
          <w:p w14:paraId="4DF36715" w14:textId="77777777" w:rsidR="00C36A1B" w:rsidRDefault="00000000">
            <w:pPr>
              <w:spacing w:after="60"/>
            </w:pPr>
            <w:proofErr w:type="spellStart"/>
            <w:r>
              <w:rPr>
                <w:sz w:val="14"/>
              </w:rPr>
              <w:t>Tests</w:t>
            </w:r>
            <w:proofErr w:type="spellEnd"/>
            <w:r>
              <w:rPr>
                <w:sz w:val="14"/>
              </w:rPr>
              <w:t xml:space="preserve"> automatizados, Postman, Docker, datos de prueba</w:t>
            </w:r>
          </w:p>
        </w:tc>
        <w:tc>
          <w:tcPr>
            <w:tcW w:w="1276" w:type="dxa"/>
          </w:tcPr>
          <w:p w14:paraId="0DC65CC2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0DE146F0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166B0B1B" w14:textId="77777777" w:rsidR="00C36A1B" w:rsidRDefault="00000000">
            <w:pPr>
              <w:spacing w:after="60"/>
            </w:pPr>
            <w:r>
              <w:rPr>
                <w:sz w:val="14"/>
              </w:rPr>
              <w:t>Se realizó una prueba controlada del ETL y comprobaciones de integración entre servicios.</w:t>
            </w:r>
          </w:p>
        </w:tc>
        <w:tc>
          <w:tcPr>
            <w:tcW w:w="992" w:type="dxa"/>
          </w:tcPr>
          <w:p w14:paraId="2395BAD7" w14:textId="77777777" w:rsidR="00C36A1B" w:rsidRDefault="00000000">
            <w:pPr>
              <w:spacing w:after="60"/>
            </w:pPr>
            <w:r>
              <w:rPr>
                <w:sz w:val="14"/>
              </w:rPr>
              <w:t>En curso</w:t>
            </w:r>
          </w:p>
        </w:tc>
        <w:tc>
          <w:tcPr>
            <w:tcW w:w="1560" w:type="dxa"/>
          </w:tcPr>
          <w:p w14:paraId="422D8E24" w14:textId="77777777" w:rsidR="00C36A1B" w:rsidRDefault="00000000">
            <w:pPr>
              <w:spacing w:after="60"/>
            </w:pPr>
            <w:r>
              <w:rPr>
                <w:sz w:val="14"/>
              </w:rPr>
              <w:t>Faltan pruebas de rendimiento con millones de registros y validación con usuarios de Artisa.</w:t>
            </w:r>
          </w:p>
        </w:tc>
      </w:tr>
      <w:tr w:rsidR="00C36A1B" w14:paraId="0D2E5898" w14:textId="77777777" w:rsidTr="00340845">
        <w:tc>
          <w:tcPr>
            <w:tcW w:w="1843" w:type="dxa"/>
          </w:tcPr>
          <w:p w14:paraId="2F3791B3" w14:textId="77777777" w:rsidR="00C36A1B" w:rsidRDefault="00000000">
            <w:pPr>
              <w:spacing w:after="60"/>
            </w:pPr>
            <w:r>
              <w:rPr>
                <w:sz w:val="14"/>
              </w:rPr>
              <w:t>[COMPLETAR COMPETENCIA OFICIAL]</w:t>
            </w:r>
          </w:p>
        </w:tc>
        <w:tc>
          <w:tcPr>
            <w:tcW w:w="1843" w:type="dxa"/>
          </w:tcPr>
          <w:p w14:paraId="01DD5453" w14:textId="77777777" w:rsidR="00C36A1B" w:rsidRDefault="00000000">
            <w:pPr>
              <w:spacing w:after="60"/>
            </w:pPr>
            <w:r>
              <w:rPr>
                <w:sz w:val="14"/>
              </w:rPr>
              <w:t>Documentación y entrega</w:t>
            </w:r>
          </w:p>
        </w:tc>
        <w:tc>
          <w:tcPr>
            <w:tcW w:w="1276" w:type="dxa"/>
          </w:tcPr>
          <w:p w14:paraId="22F8B4E4" w14:textId="77777777" w:rsidR="00C36A1B" w:rsidRDefault="00000000">
            <w:pPr>
              <w:spacing w:after="60"/>
            </w:pPr>
            <w:r>
              <w:rPr>
                <w:sz w:val="14"/>
              </w:rPr>
              <w:t>README, documentación técnica, capturas, GitHub</w:t>
            </w:r>
          </w:p>
        </w:tc>
        <w:tc>
          <w:tcPr>
            <w:tcW w:w="1276" w:type="dxa"/>
          </w:tcPr>
          <w:p w14:paraId="3A406646" w14:textId="77777777" w:rsidR="00C36A1B" w:rsidRDefault="00000000">
            <w:pPr>
              <w:spacing w:after="60"/>
            </w:pPr>
            <w:r>
              <w:rPr>
                <w:sz w:val="14"/>
              </w:rPr>
              <w:t>[COMPLETAR DURACIÓN]</w:t>
            </w:r>
          </w:p>
        </w:tc>
        <w:tc>
          <w:tcPr>
            <w:tcW w:w="1275" w:type="dxa"/>
          </w:tcPr>
          <w:p w14:paraId="53A054EF" w14:textId="77777777" w:rsidR="00C36A1B" w:rsidRDefault="00000000">
            <w:pPr>
              <w:spacing w:after="60"/>
            </w:pPr>
            <w:r>
              <w:rPr>
                <w:sz w:val="14"/>
              </w:rPr>
              <w:t>[COMPLETAR RESPONSABLE]</w:t>
            </w:r>
          </w:p>
        </w:tc>
        <w:tc>
          <w:tcPr>
            <w:tcW w:w="1276" w:type="dxa"/>
          </w:tcPr>
          <w:p w14:paraId="48E735EE" w14:textId="77777777" w:rsidR="00C36A1B" w:rsidRDefault="00000000">
            <w:pPr>
              <w:spacing w:after="60"/>
            </w:pPr>
            <w:r>
              <w:rPr>
                <w:sz w:val="14"/>
              </w:rPr>
              <w:t>Existen evidencias y documentación base del repositorio.</w:t>
            </w:r>
          </w:p>
        </w:tc>
        <w:tc>
          <w:tcPr>
            <w:tcW w:w="992" w:type="dxa"/>
          </w:tcPr>
          <w:p w14:paraId="690CD4E2" w14:textId="77777777" w:rsidR="00C36A1B" w:rsidRDefault="00000000">
            <w:pPr>
              <w:spacing w:after="60"/>
            </w:pPr>
            <w:r>
              <w:rPr>
                <w:sz w:val="14"/>
              </w:rPr>
              <w:t>En curso</w:t>
            </w:r>
          </w:p>
        </w:tc>
        <w:tc>
          <w:tcPr>
            <w:tcW w:w="1560" w:type="dxa"/>
          </w:tcPr>
          <w:p w14:paraId="2C4FD1BF" w14:textId="77777777" w:rsidR="00C36A1B" w:rsidRDefault="00000000">
            <w:pPr>
              <w:spacing w:after="60"/>
            </w:pPr>
            <w:r>
              <w:rPr>
                <w:sz w:val="14"/>
              </w:rPr>
              <w:t xml:space="preserve">Pendiente completar documentación técnica, manual de uso e integración final a </w:t>
            </w:r>
            <w:proofErr w:type="spellStart"/>
            <w:r>
              <w:rPr>
                <w:sz w:val="14"/>
              </w:rPr>
              <w:t>main</w:t>
            </w:r>
            <w:proofErr w:type="spellEnd"/>
            <w:r>
              <w:rPr>
                <w:sz w:val="14"/>
              </w:rPr>
              <w:t xml:space="preserve"> tras revisión.</w:t>
            </w:r>
          </w:p>
        </w:tc>
      </w:tr>
    </w:tbl>
    <w:p w14:paraId="4609684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797F85D4" w14:textId="77777777" w:rsidTr="00C5122E">
        <w:tc>
          <w:tcPr>
            <w:tcW w:w="9498" w:type="dxa"/>
            <w:vAlign w:val="center"/>
          </w:tcPr>
          <w:p w14:paraId="71F25A4F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61215F8B" w14:textId="77777777" w:rsidTr="00C5122E">
        <w:tc>
          <w:tcPr>
            <w:tcW w:w="9498" w:type="dxa"/>
            <w:shd w:val="clear" w:color="auto" w:fill="D9E2F3" w:themeFill="accent1" w:themeFillTint="33"/>
            <w:vAlign w:val="center"/>
          </w:tcPr>
          <w:p w14:paraId="2C3DFD0B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85B3B7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2D269EA3" w14:textId="77777777" w:rsidTr="00C5122E">
        <w:tc>
          <w:tcPr>
            <w:tcW w:w="5000" w:type="pct"/>
            <w:vAlign w:val="center"/>
          </w:tcPr>
          <w:p w14:paraId="3F049075" w14:textId="77777777" w:rsidR="00C36A1B" w:rsidRDefault="00000000">
            <w:pPr>
              <w:spacing w:after="60"/>
            </w:pPr>
            <w:r>
              <w:rPr>
                <w:sz w:val="17"/>
              </w:rPr>
              <w:t>Factores que han facilitado y/o dificultado el desarrollo de mi plan de trabajo:</w:t>
            </w:r>
            <w:r>
              <w:br/>
            </w:r>
            <w:r>
              <w:rPr>
                <w:sz w:val="17"/>
              </w:rPr>
              <w:t xml:space="preserve">Facilitadores: Docker </w:t>
            </w:r>
            <w:proofErr w:type="spellStart"/>
            <w:r>
              <w:rPr>
                <w:sz w:val="17"/>
              </w:rPr>
              <w:t>Compose</w:t>
            </w:r>
            <w:proofErr w:type="spellEnd"/>
            <w:r>
              <w:rPr>
                <w:sz w:val="17"/>
              </w:rPr>
              <w:t xml:space="preserve">, Python, Flask, </w:t>
            </w:r>
            <w:proofErr w:type="spellStart"/>
            <w:r>
              <w:rPr>
                <w:sz w:val="17"/>
              </w:rPr>
              <w:t>MariaDB</w:t>
            </w:r>
            <w:proofErr w:type="spellEnd"/>
            <w:r>
              <w:rPr>
                <w:sz w:val="17"/>
              </w:rPr>
              <w:t xml:space="preserve">, MongoDB, </w:t>
            </w:r>
            <w:proofErr w:type="spellStart"/>
            <w:r>
              <w:rPr>
                <w:sz w:val="17"/>
              </w:rPr>
              <w:t>Leaflet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OpenStreetMap</w:t>
            </w:r>
            <w:proofErr w:type="spellEnd"/>
            <w:r>
              <w:rPr>
                <w:sz w:val="17"/>
              </w:rPr>
              <w:t>, Visual Studio Code, Git, GitHub, GitHub Desktop, Postman, WSL, la división modular por servicios, las pruebas con bloques pequeños y la persistencia del progreso.</w:t>
            </w:r>
            <w:r>
              <w:br/>
            </w:r>
            <w:r>
              <w:rPr>
                <w:sz w:val="17"/>
              </w:rPr>
              <w:t>Dificultades: la fuente privada solo funciona desde la red del lugar de trabajo; el procesamiento de grandes volúmenes consumía demasiados recursos; existían registros sin coordenadas; WSL/Docker podía detenerse y afectar el puerto 8080; la visualización inicial de rutas no seguía correctamente los caminos; y existía riesgo de mezclar cambios entre ramas.</w:t>
            </w:r>
            <w:r>
              <w:br/>
            </w:r>
            <w:r>
              <w:rPr>
                <w:sz w:val="17"/>
              </w:rPr>
              <w:t xml:space="preserve">Acciones: se creó una copia histórica temporal en MongoDB, se redujeron los bloques a 5.000, se separó la carga histórica de la aplicación diaria, se incorporaron validaciones y rechazo controlado, se revisó la comunicación entre contenedores, se preparó </w:t>
            </w:r>
            <w:proofErr w:type="spellStart"/>
            <w:r>
              <w:rPr>
                <w:sz w:val="17"/>
              </w:rPr>
              <w:t>map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matching</w:t>
            </w:r>
            <w:proofErr w:type="spellEnd"/>
            <w:r>
              <w:rPr>
                <w:sz w:val="17"/>
              </w:rPr>
              <w:t xml:space="preserve"> opcional y se definió </w:t>
            </w:r>
            <w:proofErr w:type="spellStart"/>
            <w:r>
              <w:rPr>
                <w:sz w:val="17"/>
              </w:rPr>
              <w:t>angelo-dev</w:t>
            </w:r>
            <w:proofErr w:type="spellEnd"/>
            <w:r>
              <w:rPr>
                <w:sz w:val="17"/>
              </w:rPr>
              <w:t xml:space="preserve"> como rama de desarrollo y </w:t>
            </w:r>
            <w:proofErr w:type="spellStart"/>
            <w:r>
              <w:rPr>
                <w:sz w:val="17"/>
              </w:rPr>
              <w:t>main</w:t>
            </w:r>
            <w:proofErr w:type="spellEnd"/>
            <w:r>
              <w:rPr>
                <w:sz w:val="17"/>
              </w:rPr>
              <w:t xml:space="preserve"> como rama estable.</w:t>
            </w:r>
          </w:p>
        </w:tc>
      </w:tr>
    </w:tbl>
    <w:p w14:paraId="3DA0ADA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2E6511FE" w14:textId="77777777" w:rsidTr="00C5122E">
        <w:tc>
          <w:tcPr>
            <w:tcW w:w="5000" w:type="pct"/>
            <w:vAlign w:val="center"/>
          </w:tcPr>
          <w:p w14:paraId="5832C2B9" w14:textId="77777777" w:rsidR="00C36A1B" w:rsidRDefault="00000000">
            <w:pPr>
              <w:spacing w:after="60"/>
            </w:pPr>
            <w:r>
              <w:rPr>
                <w:sz w:val="17"/>
              </w:rPr>
              <w:t>Actividades ajustadas o eliminadas:</w:t>
            </w:r>
            <w:r>
              <w:br/>
            </w:r>
            <w:r>
              <w:rPr>
                <w:sz w:val="17"/>
              </w:rPr>
              <w:t xml:space="preserve">No se informa la eliminación de actividades principales. Sí se realizaron ajustes técnicos: MongoDB pasó a utilizarse como repositorio histórico temporal; el ETL se configuró en bloques de 5.000 registros; el procesamiento histórico quedó pausado por defecto y separado del funcionamiento diario; el análisis de rutas se ejecuta explícitamente y sus resultados se guardan en </w:t>
            </w:r>
            <w:proofErr w:type="spellStart"/>
            <w:r>
              <w:rPr>
                <w:sz w:val="17"/>
              </w:rPr>
              <w:t>MariaDB</w:t>
            </w:r>
            <w:proofErr w:type="spellEnd"/>
            <w:r>
              <w:rPr>
                <w:sz w:val="17"/>
              </w:rPr>
              <w:t xml:space="preserve">; el </w:t>
            </w:r>
            <w:proofErr w:type="spellStart"/>
            <w:r>
              <w:rPr>
                <w:sz w:val="17"/>
              </w:rPr>
              <w:t>map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matching</w:t>
            </w:r>
            <w:proofErr w:type="spellEnd"/>
            <w:r>
              <w:rPr>
                <w:sz w:val="17"/>
              </w:rPr>
              <w:t xml:space="preserve"> se dejó como integración opcional; y los filtros del </w:t>
            </w:r>
            <w:proofErr w:type="spellStart"/>
            <w:r>
              <w:rPr>
                <w:sz w:val="17"/>
              </w:rPr>
              <w:t>frontend</w:t>
            </w:r>
            <w:proofErr w:type="spellEnd"/>
            <w:r>
              <w:rPr>
                <w:sz w:val="17"/>
              </w:rPr>
              <w:t xml:space="preserve"> modifican solo la visibilidad de las rutas, sin recalcular su clasificación ni geometría.</w:t>
            </w:r>
          </w:p>
        </w:tc>
      </w:tr>
    </w:tbl>
    <w:p w14:paraId="76700E7E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43E8F414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60E2FB9" w14:textId="77777777" w:rsidTr="00C5122E">
        <w:tc>
          <w:tcPr>
            <w:tcW w:w="5000" w:type="pct"/>
            <w:vAlign w:val="center"/>
          </w:tcPr>
          <w:p w14:paraId="5AE88A4A" w14:textId="77777777" w:rsidR="00C36A1B" w:rsidRDefault="00000000">
            <w:pPr>
              <w:spacing w:after="60"/>
            </w:pPr>
            <w:r>
              <w:rPr>
                <w:sz w:val="17"/>
              </w:rPr>
              <w:t>Actividades que no has iniciado o están retrasadas:</w:t>
            </w:r>
            <w:r>
              <w:br/>
            </w:r>
            <w:r>
              <w:rPr>
                <w:sz w:val="17"/>
              </w:rPr>
              <w:t xml:space="preserve">Permanece pendiente procesar los 1.895 bloques históricos restantes, validar resultados con un volumen mayor, probar completamente la actualización cada cinco minutos, mantener conexión permanente con la fuente privada, afinar el </w:t>
            </w:r>
            <w:proofErr w:type="spellStart"/>
            <w:r>
              <w:rPr>
                <w:sz w:val="17"/>
              </w:rPr>
              <w:t>map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matching</w:t>
            </w:r>
            <w:proofErr w:type="spellEnd"/>
            <w:r>
              <w:rPr>
                <w:sz w:val="17"/>
              </w:rPr>
              <w:t xml:space="preserve">, entrenar o validar el modelo con el histórico completo, confirmar umbrales definitivos, realizar pruebas de rendimiento con varios </w:t>
            </w:r>
            <w:r>
              <w:rPr>
                <w:sz w:val="17"/>
              </w:rPr>
              <w:lastRenderedPageBreak/>
              <w:t xml:space="preserve">millones de registros, validar resultados con usuarios de Transportes Artisa, completar la documentación técnica y el manual de uso e integrar la versión final a </w:t>
            </w:r>
            <w:proofErr w:type="spellStart"/>
            <w:r>
              <w:rPr>
                <w:sz w:val="17"/>
              </w:rPr>
              <w:t>main</w:t>
            </w:r>
            <w:proofErr w:type="spellEnd"/>
            <w:r>
              <w:rPr>
                <w:sz w:val="17"/>
              </w:rPr>
              <w:t>.</w:t>
            </w:r>
            <w:r>
              <w:br/>
            </w:r>
            <w:r>
              <w:rPr>
                <w:sz w:val="17"/>
              </w:rPr>
              <w:t>Estrategia de continuidad: reanudar el ETL desde el bloque siguiente utilizando el avance persistido, validar por etapas antes de ampliar el volumen, mantener separados los procesos históricos y diarios, realizar pruebas de integración/rendimiento y completar la validación con la fuente privada y usuarios antes del cierre.</w:t>
            </w:r>
          </w:p>
        </w:tc>
      </w:tr>
    </w:tbl>
    <w:p w14:paraId="094982D5" w14:textId="77777777" w:rsidR="0003309E" w:rsidRPr="0003309E" w:rsidRDefault="0003309E">
      <w:pPr>
        <w:rPr>
          <w:lang w:val="es-ES"/>
        </w:rPr>
      </w:pPr>
    </w:p>
    <w:p>
      <w:r>
        <w:br/>
      </w:r>
    </w:p>
    <w:p>
      <w:pPr>
        <w:jc w:val="center"/>
      </w:pPr>
      <w:r>
        <w:rPr>
          <w:rFonts w:ascii="Calibri" w:hAnsi="Calibri"/>
          <w:b/>
          <w:sz w:val="32"/>
        </w:rPr>
        <w:t>ANEXO DE EVIDENCIAS DE AVANCE</w:t>
      </w:r>
    </w:p>
    <w:p>
      <w:pPr>
        <w:jc w:val="both"/>
      </w:pPr>
      <w:r>
        <w:rPr>
          <w:rFonts w:ascii="Calibri" w:hAnsi="Calibri"/>
          <w:sz w:val="22"/>
        </w:rPr>
        <w:t>Las siguientes capturas corresponden al estado funcional actual del prototipo y permiten respaldar el avance de la plataforma de monitoreo, el procesamiento de telemetría, la visualización de rutas y el despliegue de los servicios mediante Docker. Las cifras mostradas corresponden a los datos disponibles al momento de realizar cada captura.</w:t>
      </w:r>
    </w:p>
    <w:p>
      <w:pPr>
        <w:jc w:val="center"/>
      </w:pPr>
      <w:r>
        <w:rPr>
          <w:rFonts w:ascii="Calibri" w:hAnsi="Calibri"/>
          <w:b/>
          <w:sz w:val="24"/>
        </w:rPr>
        <w:t>Evidencia 1. Monitoreo general de rutas y flota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0824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4 1126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08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Calibri" w:hAnsi="Calibri"/>
          <w:sz w:val="21"/>
        </w:rPr>
        <w:t>La plataforma presenta una vista general del monitoreo, incluyendo la cantidad de viajes, rutas y camiones con posición disponible. También indica la fecha de clasificación y la actualización periódica de la información.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24"/>
        </w:rPr>
        <w:t>Evidencia 2. Historial diario de telemetría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7045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4 1306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0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Calibri" w:hAnsi="Calibri"/>
          <w:sz w:val="21"/>
        </w:rPr>
        <w:t>Se observa el historial por día con métricas de camiones, reportes GPS válidos, kilómetros observados, viajes y tiempos de detención. Esta vista evidencia la consolidación de datos procesados para consulta histórica.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24"/>
        </w:rPr>
        <w:t>Evidencia 3. Visualización de rutas por camión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656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4 13373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6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Calibri" w:hAnsi="Calibri"/>
          <w:sz w:val="21"/>
        </w:rPr>
        <w:t>El mapa permite consultar recorridos históricos por rango de fechas y filtrar vehículos individuales. La evidencia muestra la representación geográfica de trayectorias sobre OpenStreetMap y el filtrado de camiones.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24"/>
        </w:rPr>
        <w:t>Evidencia 4. Uso de rutas y frecuencia de tránsito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1018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1458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Calibri" w:hAnsi="Calibri"/>
          <w:sz w:val="21"/>
        </w:rPr>
        <w:t>La visualización de uso de rutas representa tramos según la cantidad de camiones que circulan por ellos. Esta vista respalda el análisis de frecuencia y la identificación de sectores con distinta intensidad de utilización.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24"/>
        </w:rPr>
        <w:t>Evidencia 5. Detección de posibles desvíos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530911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16073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309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Calibri" w:hAnsi="Calibri"/>
          <w:sz w:val="21"/>
        </w:rPr>
        <w:t>La sección de alertas muestra vehículos con una alta proporción de recorrido en tramos de baja frecuencia, permitiendo identificar posibles desvíos para revisión posterior.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24"/>
        </w:rPr>
        <w:t>Evidencia 6. Ejecución de servicios mediante Docker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983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4 17354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9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Calibri" w:hAnsi="Calibri"/>
          <w:sz w:val="21"/>
        </w:rPr>
        <w:t>La terminal muestra los servicios principales del sistema levantados correctamente mediante Docker, incluyendo autenticación, MariaDB, endpoints, frontend y Nginx. Esto evidencia el despliegue modular de la solución.</w:t>
      </w: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152DC" w14:textId="77777777" w:rsidR="007A4EF5" w:rsidRDefault="007A4EF5" w:rsidP="0003309E">
      <w:pPr>
        <w:spacing w:after="0" w:line="240" w:lineRule="auto"/>
      </w:pPr>
      <w:r>
        <w:separator/>
      </w:r>
    </w:p>
  </w:endnote>
  <w:endnote w:type="continuationSeparator" w:id="0">
    <w:p w14:paraId="1CAA5B95" w14:textId="77777777" w:rsidR="007A4EF5" w:rsidRDefault="007A4EF5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F5D26" w14:textId="77777777" w:rsidR="007A4EF5" w:rsidRDefault="007A4EF5" w:rsidP="0003309E">
      <w:pPr>
        <w:spacing w:after="0" w:line="240" w:lineRule="auto"/>
      </w:pPr>
      <w:r>
        <w:separator/>
      </w:r>
    </w:p>
  </w:footnote>
  <w:footnote w:type="continuationSeparator" w:id="0">
    <w:p w14:paraId="64C3B34E" w14:textId="77777777" w:rsidR="007A4EF5" w:rsidRDefault="007A4EF5" w:rsidP="0003309E">
      <w:pPr>
        <w:spacing w:after="0" w:line="240" w:lineRule="auto"/>
      </w:pPr>
      <w:r>
        <w:continuationSeparator/>
      </w:r>
    </w:p>
  </w:footnote>
  <w:footnote w:id="1">
    <w:p w14:paraId="69C797D6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AB39F99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0FB6A3C8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6CB5EC1F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A305182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7FE9356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5610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40845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A4EF5"/>
    <w:rsid w:val="007E21BF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36A1B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438BE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1599</Words>
  <Characters>8799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Angelo Manque</cp:lastModifiedBy>
  <cp:revision>5</cp:revision>
  <dcterms:created xsi:type="dcterms:W3CDTF">2022-08-24T18:14:00Z</dcterms:created>
  <dcterms:modified xsi:type="dcterms:W3CDTF">2026-09-22T14:47:00Z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