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
        <w:rPr>
          <w:b/>
          <w:sz w:val="22"/>
        </w:rPr>
        <w:t>Integrante evaluado: Alejandro Licona</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