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wrapNone/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/>
      </w:r>
    </w:p>
    <w:p w14:paraId="440C4DA3" w14:textId="55F64D96" w:rsidR="00060033" w:rsidRDefault="00060033">
      <w:r>
        <w:t>Lumiere Manager                                                                                           Janjan Bansag</w:t>
      </w:r>
    </w:p>
    <w:p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/>
      </w:r>
    </w:p>
    <w:p>
      <w:pPr>
        <w:jc w:val="center"/>
      </w:pPr>
      <w:r>
        <w:t>Lumiere Corporation CEO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53824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