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Transfer Signed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NEO-ANM-RM</w:t>
            </w:r>
          </w:p>
        </w:tc>
        <w:tc>
          <w:tcPr>
            <w:tcW w:type="dxa" w:w="1752"/>
            <w:vAlign w:val="center"/>
          </w:tcPr>
          <w:p>
            <w:r>
              <w:t>Anime LED Neon Sign - Rem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2026-05-15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>Date Signed: 2026-05-15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4-requesting-1778846640557.png"/><Relationship Id="rId10" Type="http://schemas.openxmlformats.org/officeDocument/2006/relationships/image" Target="media/tr-2026-0004-requested-17788466405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