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AD52" w14:textId="0A6863E2" w:rsidR="00E8268C" w:rsidRPr="0032688D" w:rsidRDefault="00E8268C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>&lt;Date&gt;</w:t>
      </w:r>
    </w:p>
    <w:p w14:paraId="12E6EFAB" w14:textId="77777777" w:rsidR="00E8268C" w:rsidRPr="0032688D" w:rsidRDefault="00E8268C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40853489" w14:textId="61CC80A2" w:rsidR="00E8268C" w:rsidRPr="0032688D" w:rsidRDefault="00E8268C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7D6FB525" w14:textId="283A11D1" w:rsidR="00E8268C" w:rsidRPr="0032688D" w:rsidRDefault="00C61AF5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>&lt;Name of Principal Investigator&gt;</w:t>
      </w:r>
    </w:p>
    <w:p w14:paraId="56CA4475" w14:textId="35EEE742" w:rsidR="00C61AF5" w:rsidRPr="0032688D" w:rsidRDefault="00C61AF5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>&lt;Designation&gt;</w:t>
      </w:r>
    </w:p>
    <w:p w14:paraId="292A963C" w14:textId="4C8CA9DF" w:rsidR="00C61AF5" w:rsidRPr="0032688D" w:rsidRDefault="00C61AF5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>&lt;Institution&gt;</w:t>
      </w:r>
    </w:p>
    <w:p w14:paraId="4B5D9C5D" w14:textId="1B05EE8D" w:rsidR="00C61AF5" w:rsidRPr="0032688D" w:rsidRDefault="00C61AF5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>&lt;Address&gt;</w:t>
      </w:r>
    </w:p>
    <w:p w14:paraId="5923C9A3" w14:textId="5C0BFCA3" w:rsidR="00C61AF5" w:rsidRPr="0032688D" w:rsidRDefault="00C61AF5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>&lt;Contact Number&gt;</w:t>
      </w:r>
    </w:p>
    <w:p w14:paraId="25C8ED08" w14:textId="77777777" w:rsidR="00C61AF5" w:rsidRPr="0032688D" w:rsidRDefault="00C61AF5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03A64454" w14:textId="1C97EDBC" w:rsidR="00E8268C" w:rsidRPr="0032688D" w:rsidRDefault="00E8268C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513F5F82" w14:textId="5315BB22" w:rsidR="00E8268C" w:rsidRPr="0032688D" w:rsidRDefault="00E8268C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Dear </w:t>
      </w:r>
      <w:r w:rsidR="001D5B29" w:rsidRPr="0032688D">
        <w:rPr>
          <w:rFonts w:ascii="Times" w:eastAsia="Times New Roman" w:hAnsi="Times" w:cs="Tahoma"/>
          <w:sz w:val="24"/>
          <w:szCs w:val="24"/>
          <w:lang w:val="en-US"/>
        </w:rPr>
        <w:t>&lt;Title, Name&gt;,</w:t>
      </w:r>
    </w:p>
    <w:p w14:paraId="03B8E88A" w14:textId="67BD99CC" w:rsidR="001D5B29" w:rsidRPr="0032688D" w:rsidRDefault="001D5B29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2B766B71" w14:textId="77777777" w:rsidR="00327107" w:rsidRPr="0032688D" w:rsidRDefault="001D5B29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>This is to inform you of the SPUP REC decision</w:t>
      </w:r>
      <w:r w:rsidR="00327107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related to your application for review of the following documents:</w:t>
      </w:r>
    </w:p>
    <w:p w14:paraId="3FEF26ED" w14:textId="77777777" w:rsidR="00327107" w:rsidRPr="0032688D" w:rsidRDefault="00327107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27107" w:rsidRPr="0032688D" w14:paraId="4C25DC63" w14:textId="77777777" w:rsidTr="00327107">
        <w:tc>
          <w:tcPr>
            <w:tcW w:w="2405" w:type="dxa"/>
            <w:shd w:val="clear" w:color="auto" w:fill="E2EFD9" w:themeFill="accent6" w:themeFillTint="33"/>
          </w:tcPr>
          <w:p w14:paraId="0916C850" w14:textId="4670FBC8" w:rsidR="00327107" w:rsidRPr="0032688D" w:rsidRDefault="00327107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SPUP REC Protocol Code</w:t>
            </w:r>
          </w:p>
        </w:tc>
        <w:tc>
          <w:tcPr>
            <w:tcW w:w="6945" w:type="dxa"/>
          </w:tcPr>
          <w:p w14:paraId="4A0F686C" w14:textId="77777777" w:rsidR="00327107" w:rsidRPr="0032688D" w:rsidRDefault="00327107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6FC212A1" w14:textId="1D2F19D8" w:rsidR="001D5B29" w:rsidRPr="0032688D" w:rsidRDefault="001D5B29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27107" w:rsidRPr="0032688D" w14:paraId="4CC717A5" w14:textId="77777777" w:rsidTr="00A918C5">
        <w:tc>
          <w:tcPr>
            <w:tcW w:w="2405" w:type="dxa"/>
            <w:shd w:val="clear" w:color="auto" w:fill="E2EFD9" w:themeFill="accent6" w:themeFillTint="33"/>
            <w:vAlign w:val="center"/>
          </w:tcPr>
          <w:p w14:paraId="7BBE3324" w14:textId="0B0AE51D" w:rsidR="00327107" w:rsidRPr="0032688D" w:rsidRDefault="00327107" w:rsidP="00A918C5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Protocol Title</w:t>
            </w:r>
          </w:p>
        </w:tc>
        <w:tc>
          <w:tcPr>
            <w:tcW w:w="6945" w:type="dxa"/>
          </w:tcPr>
          <w:p w14:paraId="1F87BE63" w14:textId="77777777" w:rsidR="00327107" w:rsidRPr="0032688D" w:rsidRDefault="00327107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4ABCEC6E" w14:textId="5F717AFA" w:rsidR="003E7A43" w:rsidRPr="0032688D" w:rsidRDefault="003E7A4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  <w:tr w:rsidR="003E7A43" w:rsidRPr="0032688D" w14:paraId="450C5AD8" w14:textId="77777777" w:rsidTr="00327107">
        <w:tc>
          <w:tcPr>
            <w:tcW w:w="2405" w:type="dxa"/>
            <w:shd w:val="clear" w:color="auto" w:fill="E2EFD9" w:themeFill="accent6" w:themeFillTint="33"/>
          </w:tcPr>
          <w:p w14:paraId="2C7E5BED" w14:textId="438A56C8" w:rsidR="003E7A43" w:rsidRPr="0032688D" w:rsidRDefault="003E7A4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Principal Investigator</w:t>
            </w:r>
          </w:p>
        </w:tc>
        <w:tc>
          <w:tcPr>
            <w:tcW w:w="6945" w:type="dxa"/>
          </w:tcPr>
          <w:p w14:paraId="06996034" w14:textId="77777777" w:rsidR="003E7A43" w:rsidRPr="0032688D" w:rsidRDefault="003E7A4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  <w:tr w:rsidR="002A2F31" w:rsidRPr="0032688D" w14:paraId="245414CB" w14:textId="77777777" w:rsidTr="00327107">
        <w:tc>
          <w:tcPr>
            <w:tcW w:w="2405" w:type="dxa"/>
            <w:shd w:val="clear" w:color="auto" w:fill="E2EFD9" w:themeFill="accent6" w:themeFillTint="33"/>
          </w:tcPr>
          <w:p w14:paraId="3672BD0F" w14:textId="60C952C3" w:rsidR="002A2F31" w:rsidRPr="0032688D" w:rsidRDefault="002A2F31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Adviser</w:t>
            </w:r>
          </w:p>
        </w:tc>
        <w:tc>
          <w:tcPr>
            <w:tcW w:w="6945" w:type="dxa"/>
          </w:tcPr>
          <w:p w14:paraId="6ACBB7B9" w14:textId="77777777" w:rsidR="002A2F31" w:rsidRPr="0032688D" w:rsidRDefault="002A2F31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32FF4524" w14:textId="1F799DC4" w:rsidR="00327107" w:rsidRPr="0032688D" w:rsidRDefault="00327107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E7A43" w:rsidRPr="0032688D" w14:paraId="622B4C1D" w14:textId="77777777" w:rsidTr="003E7A43">
        <w:tc>
          <w:tcPr>
            <w:tcW w:w="2405" w:type="dxa"/>
            <w:shd w:val="clear" w:color="auto" w:fill="E2EFD9" w:themeFill="accent6" w:themeFillTint="33"/>
          </w:tcPr>
          <w:p w14:paraId="50B6EE5B" w14:textId="3B9A6568" w:rsidR="003E7A43" w:rsidRPr="0032688D" w:rsidRDefault="003E7A4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Type of Submission</w:t>
            </w:r>
          </w:p>
        </w:tc>
        <w:tc>
          <w:tcPr>
            <w:tcW w:w="6945" w:type="dxa"/>
          </w:tcPr>
          <w:p w14:paraId="14E2F706" w14:textId="77777777" w:rsidR="003E7A43" w:rsidRPr="0032688D" w:rsidRDefault="003E7A4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17A63CA6" w14:textId="112B739C" w:rsidR="003E7A43" w:rsidRPr="0032688D" w:rsidRDefault="003E7A43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7F83" w:rsidRPr="0032688D" w14:paraId="7BAC0B46" w14:textId="77777777" w:rsidTr="00597F83">
        <w:tc>
          <w:tcPr>
            <w:tcW w:w="2337" w:type="dxa"/>
            <w:shd w:val="clear" w:color="auto" w:fill="E2EFD9" w:themeFill="accent6" w:themeFillTint="33"/>
          </w:tcPr>
          <w:p w14:paraId="4AF95630" w14:textId="6EF95CF5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Protocol Version No.</w:t>
            </w:r>
          </w:p>
        </w:tc>
        <w:tc>
          <w:tcPr>
            <w:tcW w:w="2337" w:type="dxa"/>
          </w:tcPr>
          <w:p w14:paraId="5A6C40E2" w14:textId="77777777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shd w:val="clear" w:color="auto" w:fill="E2EFD9" w:themeFill="accent6" w:themeFillTint="33"/>
          </w:tcPr>
          <w:p w14:paraId="060208F4" w14:textId="5CC1297C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Version Date</w:t>
            </w:r>
          </w:p>
        </w:tc>
        <w:tc>
          <w:tcPr>
            <w:tcW w:w="2338" w:type="dxa"/>
          </w:tcPr>
          <w:p w14:paraId="171E2CDE" w14:textId="77777777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  <w:tr w:rsidR="00597F83" w:rsidRPr="0032688D" w14:paraId="174F88ED" w14:textId="77777777" w:rsidTr="00597F83">
        <w:tc>
          <w:tcPr>
            <w:tcW w:w="2337" w:type="dxa"/>
            <w:shd w:val="clear" w:color="auto" w:fill="E2EFD9" w:themeFill="accent6" w:themeFillTint="33"/>
          </w:tcPr>
          <w:p w14:paraId="12397957" w14:textId="288B3719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ICF No.</w:t>
            </w:r>
          </w:p>
        </w:tc>
        <w:tc>
          <w:tcPr>
            <w:tcW w:w="2337" w:type="dxa"/>
          </w:tcPr>
          <w:p w14:paraId="41F0AA4A" w14:textId="77777777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shd w:val="clear" w:color="auto" w:fill="E2EFD9" w:themeFill="accent6" w:themeFillTint="33"/>
          </w:tcPr>
          <w:p w14:paraId="48C1AEC0" w14:textId="3558B07C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Version Date</w:t>
            </w:r>
          </w:p>
        </w:tc>
        <w:tc>
          <w:tcPr>
            <w:tcW w:w="2338" w:type="dxa"/>
          </w:tcPr>
          <w:p w14:paraId="4959DBBC" w14:textId="77777777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3E8B5AB2" w14:textId="2708FA00" w:rsidR="00597F83" w:rsidRPr="0032688D" w:rsidRDefault="00597F83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7A43" w:rsidRPr="0032688D" w14:paraId="496ADD60" w14:textId="77777777" w:rsidTr="004A4EC3">
        <w:tc>
          <w:tcPr>
            <w:tcW w:w="9350" w:type="dxa"/>
            <w:gridSpan w:val="2"/>
            <w:shd w:val="clear" w:color="auto" w:fill="E2EFD9" w:themeFill="accent6" w:themeFillTint="33"/>
            <w:vAlign w:val="center"/>
          </w:tcPr>
          <w:p w14:paraId="4889BF1D" w14:textId="77777777" w:rsidR="004A4EC3" w:rsidRDefault="004A4EC3" w:rsidP="004A4EC3">
            <w:pPr>
              <w:spacing w:after="0" w:line="240" w:lineRule="auto"/>
              <w:jc w:val="center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4BC2A1D2" w14:textId="2AD1AA94" w:rsidR="003E7A43" w:rsidRPr="0032688D" w:rsidRDefault="003E7A43" w:rsidP="004A4EC3">
            <w:pPr>
              <w:spacing w:after="0" w:line="240" w:lineRule="auto"/>
              <w:jc w:val="center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SPUP REC DECISION</w:t>
            </w:r>
          </w:p>
          <w:p w14:paraId="571E8897" w14:textId="0D247C56" w:rsidR="00597F83" w:rsidRPr="0032688D" w:rsidRDefault="00597F83" w:rsidP="004A4EC3">
            <w:pPr>
              <w:spacing w:after="0" w:line="240" w:lineRule="auto"/>
              <w:jc w:val="center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  <w:tr w:rsidR="003E7A43" w:rsidRPr="0032688D" w14:paraId="0CEA7AAF" w14:textId="77777777" w:rsidTr="003E7A43">
        <w:tc>
          <w:tcPr>
            <w:tcW w:w="4675" w:type="dxa"/>
          </w:tcPr>
          <w:p w14:paraId="3B27787D" w14:textId="77777777" w:rsidR="003E7A43" w:rsidRPr="0032688D" w:rsidRDefault="003E7A4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Type of Review</w:t>
            </w:r>
          </w:p>
          <w:p w14:paraId="7D4DD07B" w14:textId="55F2E091" w:rsidR="003E7A43" w:rsidRPr="0032688D" w:rsidRDefault="007D667D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AEC3B9" wp14:editId="77EBCBCE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42735</wp:posOffset>
                      </wp:positionV>
                      <wp:extent cx="127000" cy="107950"/>
                      <wp:effectExtent l="0" t="0" r="25400" b="2540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8F488" id="Rectangle 3" o:spid="_x0000_s1026" style="position:absolute;margin-left:1.15pt;margin-top:3.35pt;width:10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"/>
                  </w:pict>
                </mc:Fallback>
              </mc:AlternateContent>
            </w:r>
            <w:r w:rsidR="003E7A43"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 xml:space="preserve">     Expedited Review</w:t>
            </w:r>
          </w:p>
          <w:p w14:paraId="7FF0E264" w14:textId="2D7C581E" w:rsidR="003E7A43" w:rsidRPr="0032688D" w:rsidRDefault="007D667D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A8FE68" wp14:editId="2C6A7380">
                      <wp:simplePos x="0" y="0"/>
                      <wp:positionH relativeFrom="column">
                        <wp:posOffset>18605</wp:posOffset>
                      </wp:positionH>
                      <wp:positionV relativeFrom="paragraph">
                        <wp:posOffset>40640</wp:posOffset>
                      </wp:positionV>
                      <wp:extent cx="127000" cy="107950"/>
                      <wp:effectExtent l="0" t="0" r="25400" b="2540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74508" id="Rectangle 2" o:spid="_x0000_s1026" style="position:absolute;margin-left:1.45pt;margin-top:3.2pt;width:10pt;height: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"/>
                  </w:pict>
                </mc:Fallback>
              </mc:AlternateContent>
            </w:r>
            <w:r w:rsidR="003E7A43"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 xml:space="preserve">     Full Review</w:t>
            </w:r>
          </w:p>
          <w:p w14:paraId="08D365D3" w14:textId="64489222" w:rsidR="003E7A43" w:rsidRPr="0032688D" w:rsidRDefault="003E7A4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57C330A7" w14:textId="339BB0F3" w:rsidR="003E7A43" w:rsidRPr="0032688D" w:rsidRDefault="003E7A4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 xml:space="preserve">Date of Meeting: </w:t>
            </w:r>
            <w:r w:rsidR="007D667D"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 xml:space="preserve"> _______________</w:t>
            </w:r>
          </w:p>
          <w:p w14:paraId="23BB8185" w14:textId="3E4346F5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79B60DF7" w14:textId="77777777" w:rsidR="003E7A43" w:rsidRPr="0032688D" w:rsidRDefault="003E7A4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Decision</w:t>
            </w:r>
          </w:p>
          <w:p w14:paraId="051226BA" w14:textId="04A80076" w:rsidR="003E7A43" w:rsidRPr="0032688D" w:rsidRDefault="007D667D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29FB63" wp14:editId="749AFC98">
                      <wp:simplePos x="0" y="0"/>
                      <wp:positionH relativeFrom="column">
                        <wp:posOffset>19495</wp:posOffset>
                      </wp:positionH>
                      <wp:positionV relativeFrom="paragraph">
                        <wp:posOffset>38100</wp:posOffset>
                      </wp:positionV>
                      <wp:extent cx="127000" cy="107950"/>
                      <wp:effectExtent l="0" t="0" r="25400" b="2540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717087" id="Rectangle 6" o:spid="_x0000_s1026" style="position:absolute;margin-left:1.55pt;margin-top:3pt;width:10pt;height: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"/>
                  </w:pict>
                </mc:Fallback>
              </mc:AlternateContent>
            </w:r>
            <w:r w:rsidR="003E7A43"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 xml:space="preserve">     Approved</w:t>
            </w:r>
          </w:p>
          <w:p w14:paraId="3648CBF8" w14:textId="7AA30880" w:rsidR="003E7A43" w:rsidRPr="0032688D" w:rsidRDefault="007D667D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D998C0" wp14:editId="78C3C877">
                      <wp:simplePos x="0" y="0"/>
                      <wp:positionH relativeFrom="column">
                        <wp:posOffset>21339</wp:posOffset>
                      </wp:positionH>
                      <wp:positionV relativeFrom="paragraph">
                        <wp:posOffset>38600</wp:posOffset>
                      </wp:positionV>
                      <wp:extent cx="127000" cy="107950"/>
                      <wp:effectExtent l="8255" t="10795" r="7620" b="508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90DCE1" id="Rectangle 7" o:spid="_x0000_s1026" style="position:absolute;margin-left:1.7pt;margin-top:3.05pt;width:10pt;height: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"/>
                  </w:pict>
                </mc:Fallback>
              </mc:AlternateContent>
            </w:r>
            <w:r w:rsidR="003E7A43"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 xml:space="preserve">     Minor Revisions Required</w:t>
            </w:r>
          </w:p>
          <w:p w14:paraId="4A3AF9E2" w14:textId="74FF0107" w:rsidR="003E7A43" w:rsidRPr="0032688D" w:rsidRDefault="007D667D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F94BEE" wp14:editId="0C1006AF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35115</wp:posOffset>
                      </wp:positionV>
                      <wp:extent cx="127000" cy="107950"/>
                      <wp:effectExtent l="0" t="0" r="25400" b="2540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880CFC" id="Rectangle 5" o:spid="_x0000_s1026" style="position:absolute;margin-left:1.6pt;margin-top:2.75pt;width:10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"/>
                  </w:pict>
                </mc:Fallback>
              </mc:AlternateContent>
            </w:r>
            <w:r w:rsidR="003E7A43"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 xml:space="preserve">     Major Revisions Required</w:t>
            </w:r>
          </w:p>
          <w:p w14:paraId="6B649664" w14:textId="6E1B3761" w:rsidR="003E7A43" w:rsidRPr="0032688D" w:rsidRDefault="007D667D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B38D6C" wp14:editId="3B9920F5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42735</wp:posOffset>
                      </wp:positionV>
                      <wp:extent cx="127000" cy="107950"/>
                      <wp:effectExtent l="0" t="0" r="25400" b="2540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FBEC3" id="Rectangle 4" o:spid="_x0000_s1026" style="position:absolute;margin-left:1.6pt;margin-top:3.35pt;width:10pt;height: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"/>
                  </w:pict>
                </mc:Fallback>
              </mc:AlternateContent>
            </w:r>
            <w:r w:rsidR="003E7A43"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 xml:space="preserve">     Disapproved</w:t>
            </w:r>
          </w:p>
        </w:tc>
      </w:tr>
    </w:tbl>
    <w:p w14:paraId="1AAC4A4F" w14:textId="1C508B7E" w:rsidR="00597F83" w:rsidRDefault="00597F83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59042F4C" w14:textId="10975E3D" w:rsidR="00EE2A0B" w:rsidRDefault="00EE2A0B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1A0705A8" w14:textId="1A70BA0D" w:rsidR="00EE2A0B" w:rsidRDefault="00EE2A0B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719E4B27" w14:textId="77777777" w:rsidR="00EE2A0B" w:rsidRDefault="00EE2A0B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p w14:paraId="73EE4EA9" w14:textId="52E674C9" w:rsidR="00597F83" w:rsidRPr="0032688D" w:rsidRDefault="00597F83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9E6" w:rsidRPr="0032688D" w14:paraId="10059414" w14:textId="77777777" w:rsidTr="00D359E6">
        <w:tc>
          <w:tcPr>
            <w:tcW w:w="9350" w:type="dxa"/>
            <w:shd w:val="clear" w:color="auto" w:fill="E2EFD9" w:themeFill="accent6" w:themeFillTint="33"/>
          </w:tcPr>
          <w:p w14:paraId="196342C7" w14:textId="3D8F0C3F" w:rsidR="00D359E6" w:rsidRPr="0032688D" w:rsidRDefault="00D359E6" w:rsidP="00D359E6">
            <w:pPr>
              <w:spacing w:after="0" w:line="240" w:lineRule="auto"/>
              <w:jc w:val="center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lastRenderedPageBreak/>
              <w:t>Details of Action Required from the P</w:t>
            </w:r>
            <w:r w:rsidR="00D20918"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 xml:space="preserve">rincipal </w:t>
            </w:r>
            <w:r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I</w:t>
            </w:r>
            <w:r w:rsidR="00D20918" w:rsidRPr="0032688D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nvestigator (PI)</w:t>
            </w:r>
          </w:p>
        </w:tc>
      </w:tr>
      <w:tr w:rsidR="00D359E6" w:rsidRPr="0032688D" w14:paraId="62FF67EB" w14:textId="77777777" w:rsidTr="00D359E6">
        <w:tc>
          <w:tcPr>
            <w:tcW w:w="9350" w:type="dxa"/>
          </w:tcPr>
          <w:p w14:paraId="6CAF1E67" w14:textId="77777777" w:rsidR="00D359E6" w:rsidRPr="0032688D" w:rsidRDefault="00D359E6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2B306230" w14:textId="77777777" w:rsidR="00D359E6" w:rsidRPr="0032688D" w:rsidRDefault="00D359E6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25817E35" w14:textId="77777777" w:rsidR="00D359E6" w:rsidRPr="0032688D" w:rsidRDefault="00D359E6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125BC678" w14:textId="77777777" w:rsidR="00D359E6" w:rsidRPr="0032688D" w:rsidRDefault="00D359E6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68F58700" w14:textId="184C9A64" w:rsidR="00D359E6" w:rsidRPr="0032688D" w:rsidRDefault="00D359E6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4DCB9E82" w14:textId="178CB333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0BC37A6E" w14:textId="653C8BB3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5EC845A4" w14:textId="442488D5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48A22E91" w14:textId="77777777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424866AF" w14:textId="77777777" w:rsidR="00D359E6" w:rsidRPr="0032688D" w:rsidRDefault="00D359E6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29309D01" w14:textId="77777777" w:rsidR="00D359E6" w:rsidRPr="0032688D" w:rsidRDefault="00D359E6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3AF040EB" w14:textId="77777777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00CB9AA2" w14:textId="77777777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4C31F8AE" w14:textId="341DFA99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7D239765" w14:textId="5973F966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513393B2" w14:textId="42B6051B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5BEEB6CC" w14:textId="6FE78FB7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218156FE" w14:textId="79F31D52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7EB8C4D4" w14:textId="1163E48A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40434EC9" w14:textId="713247E3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30FCCB9F" w14:textId="6D1C6BD9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766262E8" w14:textId="377960E2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468688A8" w14:textId="3235649B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45616467" w14:textId="445591F1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21CCB22E" w14:textId="77777777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410E7731" w14:textId="1DF7F300" w:rsidR="00597F83" w:rsidRPr="0032688D" w:rsidRDefault="00597F8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4DF4757E" w14:textId="77777777" w:rsidR="00597F83" w:rsidRPr="0032688D" w:rsidRDefault="00597F83" w:rsidP="00321C46">
      <w:pPr>
        <w:spacing w:after="0" w:line="240" w:lineRule="auto"/>
        <w:ind w:firstLine="72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342EBFAB" w14:textId="2A0E831E" w:rsidR="00E8268C" w:rsidRPr="0032688D" w:rsidRDefault="00321C46" w:rsidP="009A2B27">
      <w:pPr>
        <w:spacing w:after="0"/>
        <w:ind w:firstLine="720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The researcher is directed to comply with and address the above-mentioned comments and recommendations in adherence to the ethical requirements of research and resubmit </w:t>
      </w:r>
      <w:r w:rsidR="00251A86">
        <w:rPr>
          <w:rFonts w:ascii="Times" w:eastAsia="Times New Roman" w:hAnsi="Times" w:cs="Tahoma"/>
          <w:sz w:val="24"/>
          <w:szCs w:val="24"/>
          <w:lang w:val="en-US"/>
        </w:rPr>
        <w:t xml:space="preserve">(using Form 8A Resubmission form) 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>an enhanced copy of his/her proposal incorporating suggested recommendations.</w:t>
      </w:r>
    </w:p>
    <w:p w14:paraId="7F5FCF26" w14:textId="5A36A930" w:rsidR="00321C46" w:rsidRPr="0032688D" w:rsidRDefault="00321C46" w:rsidP="009A2B27">
      <w:pPr>
        <w:spacing w:after="0"/>
        <w:ind w:firstLine="72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7E0575BE" w14:textId="3282FC06" w:rsidR="00F97ABF" w:rsidRPr="0032688D" w:rsidRDefault="00F97ABF" w:rsidP="009A2B27">
      <w:pPr>
        <w:spacing w:after="0"/>
        <w:ind w:firstLine="72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59755D7D" w14:textId="77777777" w:rsidR="00F97ABF" w:rsidRPr="0032688D" w:rsidRDefault="00F97ABF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23AA97DF" w14:textId="478021BC" w:rsidR="00F97ABF" w:rsidRPr="0032688D" w:rsidRDefault="00F97ABF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>Very truly yours,</w:t>
      </w:r>
    </w:p>
    <w:p w14:paraId="1ADDBBF3" w14:textId="77777777" w:rsidR="00F97ABF" w:rsidRPr="0032688D" w:rsidRDefault="00F97ABF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21E92EAC" w14:textId="230D8F14" w:rsidR="00327107" w:rsidRPr="0032688D" w:rsidRDefault="00F97ABF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imes New Roman"/>
          <w:b/>
          <w:sz w:val="24"/>
          <w:szCs w:val="24"/>
          <w:lang w:val="en-US"/>
        </w:rPr>
        <w:t>_____________________________</w:t>
      </w:r>
    </w:p>
    <w:p w14:paraId="09B037E8" w14:textId="77777777" w:rsidR="00327107" w:rsidRPr="0032688D" w:rsidRDefault="00327107" w:rsidP="009A2B27">
      <w:pPr>
        <w:spacing w:after="0"/>
        <w:jc w:val="both"/>
        <w:rPr>
          <w:rFonts w:ascii="Times" w:eastAsia="Times New Roman" w:hAnsi="Times" w:cs="Times New Roman"/>
          <w:bCs/>
          <w:sz w:val="24"/>
          <w:szCs w:val="24"/>
          <w:lang w:val="en-US"/>
        </w:rPr>
      </w:pPr>
      <w:r w:rsidRPr="0032688D">
        <w:rPr>
          <w:rFonts w:ascii="Times" w:eastAsia="Times New Roman" w:hAnsi="Times" w:cs="Times New Roman"/>
          <w:bCs/>
          <w:sz w:val="24"/>
          <w:szCs w:val="24"/>
          <w:lang w:val="en-US"/>
        </w:rPr>
        <w:t>Chairperson, Research Ethics Committee</w:t>
      </w:r>
    </w:p>
    <w:p w14:paraId="0EC0C56C" w14:textId="77EED042" w:rsidR="00E8268C" w:rsidRDefault="00E8268C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1FB86353" w14:textId="77777777" w:rsidR="005D1FE6" w:rsidRPr="0032688D" w:rsidRDefault="005D1FE6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14626ECE" w14:textId="77777777" w:rsidR="00E8268C" w:rsidRPr="0032688D" w:rsidRDefault="00E8268C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63A0E78E" w14:textId="6BD88FF2" w:rsidR="008E196A" w:rsidRDefault="008E196A" w:rsidP="009A2B27">
      <w:pPr>
        <w:spacing w:after="0"/>
        <w:jc w:val="both"/>
        <w:rPr>
          <w:rFonts w:ascii="Times" w:eastAsia="Times New Roman" w:hAnsi="Times" w:cs="Tahoma"/>
          <w:i/>
          <w:iCs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i/>
          <w:iCs/>
          <w:sz w:val="24"/>
          <w:szCs w:val="24"/>
          <w:lang w:val="en-US"/>
        </w:rPr>
        <w:t xml:space="preserve">Please note that revisions requested by the </w:t>
      </w:r>
      <w:r w:rsidR="00DA5D42" w:rsidRPr="0032688D">
        <w:rPr>
          <w:rFonts w:ascii="Times" w:eastAsia="Times New Roman" w:hAnsi="Times" w:cs="Tahoma"/>
          <w:i/>
          <w:iCs/>
          <w:sz w:val="24"/>
          <w:szCs w:val="24"/>
          <w:lang w:val="en-US"/>
        </w:rPr>
        <w:t>SPUP REC</w:t>
      </w:r>
      <w:r w:rsidRPr="0032688D">
        <w:rPr>
          <w:rFonts w:ascii="Times" w:eastAsia="Times New Roman" w:hAnsi="Times" w:cs="Tahoma"/>
          <w:i/>
          <w:iCs/>
          <w:sz w:val="24"/>
          <w:szCs w:val="24"/>
          <w:lang w:val="en-US"/>
        </w:rPr>
        <w:t xml:space="preserve"> should:</w:t>
      </w:r>
    </w:p>
    <w:p w14:paraId="6E173970" w14:textId="77777777" w:rsidR="00FC0CB7" w:rsidRPr="0032688D" w:rsidRDefault="00FC0CB7" w:rsidP="009A2B27">
      <w:pPr>
        <w:spacing w:after="0"/>
        <w:jc w:val="both"/>
        <w:rPr>
          <w:rFonts w:ascii="Times" w:eastAsia="Times New Roman" w:hAnsi="Times" w:cs="Tahoma"/>
          <w:i/>
          <w:iCs/>
          <w:sz w:val="24"/>
          <w:szCs w:val="24"/>
          <w:lang w:val="en-US"/>
        </w:rPr>
      </w:pPr>
    </w:p>
    <w:p w14:paraId="506F2B9D" w14:textId="0151BDC1" w:rsidR="00597F83" w:rsidRPr="0032688D" w:rsidRDefault="007E2807" w:rsidP="009A2B27">
      <w:pPr>
        <w:pStyle w:val="ListParagraph"/>
        <w:numPr>
          <w:ilvl w:val="0"/>
          <w:numId w:val="4"/>
        </w:num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>b</w:t>
      </w:r>
      <w:r w:rsidR="008E196A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e integrated into a revised </w:t>
      </w:r>
      <w:r w:rsidR="00473182" w:rsidRPr="0032688D">
        <w:rPr>
          <w:rFonts w:ascii="Times" w:eastAsia="Times New Roman" w:hAnsi="Times" w:cs="Tahoma"/>
          <w:sz w:val="24"/>
          <w:szCs w:val="24"/>
          <w:lang w:val="en-US"/>
        </w:rPr>
        <w:t>research proposal</w:t>
      </w:r>
      <w:r w:rsidR="008E196A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and related documents in three (3) printed</w:t>
      </w:r>
      <w:r w:rsidR="00597F83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="008E196A" w:rsidRPr="0032688D">
        <w:rPr>
          <w:rFonts w:ascii="Times" w:eastAsia="Times New Roman" w:hAnsi="Times" w:cs="Tahoma"/>
          <w:sz w:val="24"/>
          <w:szCs w:val="24"/>
          <w:lang w:val="en-US"/>
        </w:rPr>
        <w:t>copies</w:t>
      </w:r>
      <w:r w:rsidR="0013577A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. </w:t>
      </w:r>
    </w:p>
    <w:p w14:paraId="32FD0537" w14:textId="3BB1CD14" w:rsidR="00597F83" w:rsidRPr="0032688D" w:rsidRDefault="007E2807" w:rsidP="009A2B27">
      <w:pPr>
        <w:pStyle w:val="ListParagraph"/>
        <w:numPr>
          <w:ilvl w:val="0"/>
          <w:numId w:val="4"/>
        </w:num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>b</w:t>
      </w:r>
      <w:r w:rsidR="008E196A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e integrated in the </w:t>
      </w:r>
      <w:r w:rsidR="008E196A" w:rsidRPr="001D3609">
        <w:rPr>
          <w:rFonts w:ascii="Times" w:eastAsia="Times New Roman" w:hAnsi="Times" w:cs="Tahoma"/>
          <w:sz w:val="24"/>
          <w:szCs w:val="24"/>
          <w:lang w:val="en-US"/>
        </w:rPr>
        <w:t xml:space="preserve">Form </w:t>
      </w:r>
      <w:r w:rsidR="00BE6036" w:rsidRPr="001D3609">
        <w:rPr>
          <w:rFonts w:ascii="Times" w:eastAsia="Times New Roman" w:hAnsi="Times" w:cs="Tahoma"/>
          <w:sz w:val="24"/>
          <w:szCs w:val="24"/>
          <w:lang w:val="en-US"/>
        </w:rPr>
        <w:t>5A</w:t>
      </w:r>
      <w:r w:rsidR="008E196A" w:rsidRPr="001D3609">
        <w:rPr>
          <w:rFonts w:ascii="Times" w:eastAsia="Times New Roman" w:hAnsi="Times" w:cs="Tahoma"/>
          <w:sz w:val="24"/>
          <w:szCs w:val="24"/>
          <w:lang w:val="en-US"/>
        </w:rPr>
        <w:t>: Protocol Resubmission Form</w:t>
      </w:r>
      <w:r w:rsidR="008E196A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with the first column filled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="008E196A" w:rsidRPr="0032688D">
        <w:rPr>
          <w:rFonts w:ascii="Times" w:eastAsia="Times New Roman" w:hAnsi="Times" w:cs="Tahoma"/>
          <w:sz w:val="24"/>
          <w:szCs w:val="24"/>
          <w:lang w:val="en-US"/>
        </w:rPr>
        <w:t>out with recommendations and the second column</w:t>
      </w:r>
      <w:r w:rsidR="00E9679A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with page number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and</w:t>
      </w:r>
      <w:r w:rsidR="00E9679A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line number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where</w:t>
      </w:r>
      <w:r w:rsidR="00E9679A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="008E196A" w:rsidRPr="0032688D">
        <w:rPr>
          <w:rFonts w:ascii="Times" w:eastAsia="Times New Roman" w:hAnsi="Times" w:cs="Tahoma"/>
          <w:sz w:val="24"/>
          <w:szCs w:val="24"/>
          <w:lang w:val="en-US"/>
        </w:rPr>
        <w:t>the respective</w:t>
      </w:r>
      <w:r w:rsidR="00E9679A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="008E196A" w:rsidRPr="0032688D">
        <w:rPr>
          <w:rFonts w:ascii="Times" w:eastAsia="Times New Roman" w:hAnsi="Times" w:cs="Tahoma"/>
          <w:sz w:val="24"/>
          <w:szCs w:val="24"/>
          <w:lang w:val="en-US"/>
        </w:rPr>
        <w:t>revision may be found</w:t>
      </w:r>
      <w:r w:rsidR="00E9679A" w:rsidRPr="0032688D">
        <w:rPr>
          <w:rFonts w:ascii="Times" w:eastAsia="Times New Roman" w:hAnsi="Times" w:cs="Tahoma"/>
          <w:sz w:val="24"/>
          <w:szCs w:val="24"/>
          <w:lang w:val="en-US"/>
        </w:rPr>
        <w:t>.</w:t>
      </w:r>
    </w:p>
    <w:p w14:paraId="3EC22441" w14:textId="0BD2EBF2" w:rsidR="00597F83" w:rsidRPr="0032688D" w:rsidRDefault="008E196A" w:rsidP="009A2B27">
      <w:pPr>
        <w:pStyle w:val="ListParagraph"/>
        <w:numPr>
          <w:ilvl w:val="0"/>
          <w:numId w:val="4"/>
        </w:num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>be underlined and bold-faced; and</w:t>
      </w:r>
    </w:p>
    <w:p w14:paraId="533D5923" w14:textId="402B3724" w:rsidR="00597F83" w:rsidRPr="0032688D" w:rsidRDefault="00454982" w:rsidP="009A2B27">
      <w:pPr>
        <w:pStyle w:val="ListParagraph"/>
        <w:numPr>
          <w:ilvl w:val="0"/>
          <w:numId w:val="4"/>
        </w:num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>i</w:t>
      </w:r>
      <w:r w:rsidR="008E196A" w:rsidRPr="0032688D">
        <w:rPr>
          <w:rFonts w:ascii="Times" w:eastAsia="Times New Roman" w:hAnsi="Times" w:cs="Tahoma"/>
          <w:sz w:val="24"/>
          <w:szCs w:val="24"/>
          <w:lang w:val="en-US"/>
        </w:rPr>
        <w:t>nclude a footer (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>on</w:t>
      </w:r>
      <w:r w:rsidR="008E196A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all pages) that indicates both the DATE and VERSION NUMBER of the resubmitted</w:t>
      </w:r>
    </w:p>
    <w:p w14:paraId="1FA848CD" w14:textId="2FDF5F46" w:rsidR="008E196A" w:rsidRPr="0032688D" w:rsidRDefault="008E196A" w:rsidP="009A2B27">
      <w:pPr>
        <w:pStyle w:val="ListParagraph"/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>protocol.</w:t>
      </w:r>
    </w:p>
    <w:p w14:paraId="52178F45" w14:textId="6CE036DC" w:rsidR="00597F83" w:rsidRPr="0032688D" w:rsidRDefault="00597F83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4D415260" w14:textId="77777777" w:rsidR="00597F83" w:rsidRPr="0032688D" w:rsidRDefault="00597F83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5FDAA6CE" w14:textId="5F9430FC" w:rsidR="008E196A" w:rsidRPr="0032688D" w:rsidRDefault="008E196A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>Please note that the cut-off date for submission of revised</w:t>
      </w:r>
      <w:r w:rsidR="00A379FB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>protocol is on &lt;Date&gt;. Also, please note that</w:t>
      </w:r>
      <w:r w:rsidR="009A2B27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>resubmissions can only be accepted within 15 days from the date of this letter. Failure to respond within 15</w:t>
      </w:r>
      <w:r w:rsidR="009A2B27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>days</w:t>
      </w:r>
      <w:r w:rsidR="009A2B27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>from the date of this letter may inactivate the application. A grace period of another 15 days will be given before</w:t>
      </w:r>
      <w:r w:rsidR="009A2B27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>proceeding to archiving of application.</w:t>
      </w:r>
      <w:r w:rsidR="004E23DA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>Should</w:t>
      </w:r>
      <w:r w:rsidR="009A2B27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you have any questions or clarifications regarding the </w:t>
      </w:r>
      <w:r w:rsidR="00597F83" w:rsidRPr="0032688D">
        <w:rPr>
          <w:rFonts w:ascii="Times" w:eastAsia="Times New Roman" w:hAnsi="Times" w:cs="Tahoma"/>
          <w:sz w:val="24"/>
          <w:szCs w:val="24"/>
          <w:lang w:val="en-US"/>
        </w:rPr>
        <w:t>above-mentioned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recommendations, please contact the</w:t>
      </w:r>
      <w:r w:rsidR="009A2B27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undersigned through the </w:t>
      </w:r>
      <w:r w:rsidR="009A2B27" w:rsidRPr="0032688D">
        <w:rPr>
          <w:rFonts w:ascii="Times" w:eastAsia="Times New Roman" w:hAnsi="Times" w:cs="Tahoma"/>
          <w:sz w:val="24"/>
          <w:szCs w:val="24"/>
          <w:lang w:val="en-US"/>
        </w:rPr>
        <w:t>St. Paul University Philippines Research Ethics Committee (SPUP REC)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Secretariat</w:t>
      </w:r>
      <w:r w:rsidR="009A2B27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at </w:t>
      </w:r>
      <w:r w:rsidR="009A2B27" w:rsidRPr="0032688D">
        <w:rPr>
          <w:rFonts w:ascii="Times" w:eastAsia="Times New Roman" w:hAnsi="Times" w:cs="Tahoma"/>
          <w:sz w:val="24"/>
          <w:szCs w:val="24"/>
          <w:lang w:val="en-US"/>
        </w:rPr>
        <w:t>(078) 396 –1987 to 1994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  <w:r w:rsidR="009A2B27" w:rsidRPr="0032688D">
        <w:rPr>
          <w:rFonts w:ascii="Times" w:eastAsia="Times New Roman" w:hAnsi="Times" w:cs="Tahoma"/>
          <w:sz w:val="24"/>
          <w:szCs w:val="24"/>
          <w:lang w:val="en-US"/>
        </w:rPr>
        <w:t>local 211 or rec@spup.edu.ph</w:t>
      </w:r>
      <w:r w:rsidR="004E23DA" w:rsidRPr="0032688D">
        <w:rPr>
          <w:rFonts w:ascii="Times" w:eastAsia="Times New Roman" w:hAnsi="Times" w:cs="Tahoma"/>
          <w:sz w:val="24"/>
          <w:szCs w:val="24"/>
          <w:lang w:val="en-US"/>
        </w:rPr>
        <w:t>.</w:t>
      </w:r>
    </w:p>
    <w:p w14:paraId="6354F200" w14:textId="67D90CF3" w:rsidR="009A2B27" w:rsidRPr="0032688D" w:rsidRDefault="009A2B27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0CD2AC2F" w14:textId="77777777" w:rsidR="009A2B27" w:rsidRPr="0032688D" w:rsidRDefault="009A2B27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1F419743" w14:textId="0CF764F8" w:rsidR="00E8268C" w:rsidRPr="0032688D" w:rsidRDefault="008E196A" w:rsidP="009A2B27">
      <w:pPr>
        <w:spacing w:after="0"/>
        <w:jc w:val="both"/>
        <w:rPr>
          <w:rFonts w:ascii="Times" w:eastAsia="Times New Roman" w:hAnsi="Times" w:cs="Tahoma"/>
          <w:sz w:val="24"/>
          <w:szCs w:val="24"/>
          <w:lang w:val="en-US"/>
        </w:rPr>
      </w:pPr>
      <w:r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The </w:t>
      </w:r>
      <w:r w:rsidR="009A2B27"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SPUP REC </w:t>
      </w:r>
      <w:r w:rsidRPr="0032688D">
        <w:rPr>
          <w:rFonts w:ascii="Times" w:eastAsia="Times New Roman" w:hAnsi="Times" w:cs="Tahoma"/>
          <w:sz w:val="24"/>
          <w:szCs w:val="24"/>
          <w:lang w:val="en-US"/>
        </w:rPr>
        <w:t xml:space="preserve">looks forward to your immediate </w:t>
      </w:r>
      <w:r w:rsidR="005B7FB0" w:rsidRPr="0032688D">
        <w:rPr>
          <w:rFonts w:ascii="Times" w:eastAsia="Times New Roman" w:hAnsi="Times" w:cs="Tahoma"/>
          <w:sz w:val="24"/>
          <w:szCs w:val="24"/>
          <w:lang w:val="en-US"/>
        </w:rPr>
        <w:t>action.</w:t>
      </w:r>
    </w:p>
    <w:p w14:paraId="177A5E0A" w14:textId="77777777" w:rsidR="00E8268C" w:rsidRPr="0032688D" w:rsidRDefault="00E8268C" w:rsidP="009A2B27">
      <w:pPr>
        <w:spacing w:after="0" w:line="24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p w14:paraId="4C76609A" w14:textId="77777777" w:rsidR="00E8268C" w:rsidRPr="0032688D" w:rsidRDefault="00E8268C" w:rsidP="009A2B27">
      <w:pPr>
        <w:spacing w:after="0" w:line="240" w:lineRule="auto"/>
        <w:jc w:val="both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87"/>
        <w:gridCol w:w="1488"/>
        <w:gridCol w:w="2338"/>
      </w:tblGrid>
      <w:tr w:rsidR="009A2B27" w:rsidRPr="0032688D" w14:paraId="1BCDF476" w14:textId="77777777" w:rsidTr="009A2B27">
        <w:tc>
          <w:tcPr>
            <w:tcW w:w="2337" w:type="dxa"/>
            <w:shd w:val="clear" w:color="auto" w:fill="E2EFD9" w:themeFill="accent6" w:themeFillTint="33"/>
            <w:vAlign w:val="center"/>
          </w:tcPr>
          <w:p w14:paraId="74FB5ECA" w14:textId="77777777" w:rsidR="009A2B27" w:rsidRPr="0032688D" w:rsidRDefault="009A2B27" w:rsidP="009A2B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Received by</w:t>
            </w:r>
          </w:p>
          <w:p w14:paraId="5978A38E" w14:textId="109D10C4" w:rsidR="009A2B27" w:rsidRPr="0032688D" w:rsidRDefault="009A2B27" w:rsidP="009A2B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(Printed Name and Signature)</w:t>
            </w:r>
          </w:p>
        </w:tc>
        <w:tc>
          <w:tcPr>
            <w:tcW w:w="3187" w:type="dxa"/>
            <w:vAlign w:val="center"/>
          </w:tcPr>
          <w:p w14:paraId="23EEC329" w14:textId="77777777" w:rsidR="009A2B27" w:rsidRPr="0032688D" w:rsidRDefault="009A2B27" w:rsidP="009A2B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</w:p>
          <w:p w14:paraId="371859AF" w14:textId="77777777" w:rsidR="009A2B27" w:rsidRPr="0032688D" w:rsidRDefault="009A2B27" w:rsidP="009A2B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</w:p>
          <w:p w14:paraId="042766BE" w14:textId="19C1B3B8" w:rsidR="009A2B27" w:rsidRPr="0032688D" w:rsidRDefault="009A2B27" w:rsidP="009A2B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</w:p>
        </w:tc>
        <w:tc>
          <w:tcPr>
            <w:tcW w:w="1488" w:type="dxa"/>
            <w:shd w:val="clear" w:color="auto" w:fill="E2EFD9" w:themeFill="accent6" w:themeFillTint="33"/>
            <w:vAlign w:val="center"/>
          </w:tcPr>
          <w:p w14:paraId="769D2691" w14:textId="160F6486" w:rsidR="009A2B27" w:rsidRPr="0032688D" w:rsidRDefault="009A2B27" w:rsidP="009A2B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 w:rsidRPr="0032688D"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Date Received</w:t>
            </w:r>
          </w:p>
        </w:tc>
        <w:tc>
          <w:tcPr>
            <w:tcW w:w="2338" w:type="dxa"/>
            <w:vAlign w:val="center"/>
          </w:tcPr>
          <w:p w14:paraId="05DD7494" w14:textId="77777777" w:rsidR="009A2B27" w:rsidRPr="0032688D" w:rsidRDefault="009A2B27" w:rsidP="009A2B2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</w:p>
        </w:tc>
      </w:tr>
    </w:tbl>
    <w:p w14:paraId="7464CBE9" w14:textId="77777777" w:rsidR="00E8268C" w:rsidRPr="0032688D" w:rsidRDefault="00E8268C" w:rsidP="00E8268C">
      <w:pPr>
        <w:spacing w:after="0" w:line="240" w:lineRule="auto"/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595B701E" w14:textId="77777777" w:rsidR="0034730A" w:rsidRPr="0032688D" w:rsidRDefault="0034730A" w:rsidP="00982675">
      <w:pPr>
        <w:spacing w:after="0" w:line="288" w:lineRule="auto"/>
        <w:jc w:val="center"/>
        <w:rPr>
          <w:rFonts w:ascii="Times" w:hAnsi="Times"/>
          <w:sz w:val="24"/>
          <w:szCs w:val="24"/>
        </w:rPr>
      </w:pPr>
    </w:p>
    <w:sectPr w:rsidR="0034730A" w:rsidRPr="003268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113F4" w14:textId="77777777" w:rsidR="00E710AD" w:rsidRDefault="00E710AD" w:rsidP="000F2875">
      <w:pPr>
        <w:spacing w:after="0" w:line="240" w:lineRule="auto"/>
      </w:pPr>
      <w:r>
        <w:separator/>
      </w:r>
    </w:p>
  </w:endnote>
  <w:endnote w:type="continuationSeparator" w:id="0">
    <w:p w14:paraId="19A549CF" w14:textId="77777777" w:rsidR="00E710AD" w:rsidRDefault="00E710AD" w:rsidP="000F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80A2" w14:textId="77777777" w:rsidR="00004F90" w:rsidRDefault="00004F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46127" w14:textId="162EFB5C" w:rsidR="00004F90" w:rsidRPr="00004F90" w:rsidRDefault="00004F90" w:rsidP="00004F90">
    <w:pPr>
      <w:pStyle w:val="Footer"/>
      <w:jc w:val="right"/>
      <w:rPr>
        <w:rFonts w:ascii="Calibri" w:hAnsi="Calibri" w:cs="Calibri"/>
        <w:sz w:val="24"/>
        <w:szCs w:val="24"/>
      </w:rPr>
    </w:pPr>
    <w:r w:rsidRPr="00606E2B">
      <w:rPr>
        <w:rFonts w:ascii="Calibri" w:hAnsi="Calibri" w:cs="Calibri"/>
        <w:sz w:val="24"/>
        <w:szCs w:val="24"/>
      </w:rPr>
      <w:t xml:space="preserve">Page </w:t>
    </w:r>
    <w:r w:rsidRPr="00606E2B">
      <w:rPr>
        <w:rFonts w:ascii="Calibri" w:hAnsi="Calibri" w:cs="Calibri"/>
        <w:b/>
        <w:bCs/>
        <w:sz w:val="24"/>
        <w:szCs w:val="24"/>
      </w:rPr>
      <w:fldChar w:fldCharType="begin"/>
    </w:r>
    <w:r w:rsidRPr="00606E2B">
      <w:rPr>
        <w:rFonts w:ascii="Calibri" w:hAnsi="Calibri" w:cs="Calibri"/>
        <w:b/>
        <w:bCs/>
        <w:sz w:val="24"/>
        <w:szCs w:val="24"/>
      </w:rPr>
      <w:instrText xml:space="preserve"> PAGE </w:instrText>
    </w:r>
    <w:r w:rsidRPr="00606E2B">
      <w:rPr>
        <w:rFonts w:ascii="Calibri" w:hAnsi="Calibri" w:cs="Calibri"/>
        <w:b/>
        <w:bCs/>
        <w:sz w:val="24"/>
        <w:szCs w:val="24"/>
      </w:rPr>
      <w:fldChar w:fldCharType="separate"/>
    </w:r>
    <w:r>
      <w:rPr>
        <w:rFonts w:ascii="Calibri" w:hAnsi="Calibri" w:cs="Calibri"/>
        <w:b/>
        <w:bCs/>
        <w:sz w:val="24"/>
        <w:szCs w:val="24"/>
      </w:rPr>
      <w:t>1</w:t>
    </w:r>
    <w:r w:rsidRPr="00606E2B">
      <w:rPr>
        <w:rFonts w:ascii="Calibri" w:hAnsi="Calibri" w:cs="Calibri"/>
        <w:b/>
        <w:bCs/>
        <w:sz w:val="24"/>
        <w:szCs w:val="24"/>
      </w:rPr>
      <w:fldChar w:fldCharType="end"/>
    </w:r>
    <w:r w:rsidRPr="00606E2B">
      <w:rPr>
        <w:rFonts w:ascii="Calibri" w:hAnsi="Calibri" w:cs="Calibri"/>
        <w:sz w:val="24"/>
        <w:szCs w:val="24"/>
      </w:rPr>
      <w:t xml:space="preserve"> of </w:t>
    </w:r>
    <w:r w:rsidRPr="00606E2B">
      <w:rPr>
        <w:rFonts w:ascii="Calibri" w:hAnsi="Calibri" w:cs="Calibri"/>
        <w:b/>
        <w:bCs/>
        <w:sz w:val="24"/>
        <w:szCs w:val="24"/>
      </w:rPr>
      <w:fldChar w:fldCharType="begin"/>
    </w:r>
    <w:r w:rsidRPr="00606E2B">
      <w:rPr>
        <w:rFonts w:ascii="Calibri" w:hAnsi="Calibri" w:cs="Calibri"/>
        <w:b/>
        <w:bCs/>
        <w:sz w:val="24"/>
        <w:szCs w:val="24"/>
      </w:rPr>
      <w:instrText xml:space="preserve"> NUMPAGES  </w:instrText>
    </w:r>
    <w:r w:rsidRPr="00606E2B">
      <w:rPr>
        <w:rFonts w:ascii="Calibri" w:hAnsi="Calibri" w:cs="Calibri"/>
        <w:b/>
        <w:bCs/>
        <w:sz w:val="24"/>
        <w:szCs w:val="24"/>
      </w:rPr>
      <w:fldChar w:fldCharType="separate"/>
    </w:r>
    <w:r>
      <w:rPr>
        <w:rFonts w:ascii="Calibri" w:hAnsi="Calibri" w:cs="Calibri"/>
        <w:b/>
        <w:bCs/>
        <w:sz w:val="24"/>
        <w:szCs w:val="24"/>
      </w:rPr>
      <w:t>4</w:t>
    </w:r>
    <w:r w:rsidRPr="00606E2B">
      <w:rPr>
        <w:rFonts w:ascii="Calibri" w:hAnsi="Calibri" w:cs="Calibri"/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76C9" w14:textId="77777777" w:rsidR="00004F90" w:rsidRDefault="00004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90AED" w14:textId="77777777" w:rsidR="00E710AD" w:rsidRDefault="00E710AD" w:rsidP="000F2875">
      <w:pPr>
        <w:spacing w:after="0" w:line="240" w:lineRule="auto"/>
      </w:pPr>
      <w:r>
        <w:separator/>
      </w:r>
    </w:p>
  </w:footnote>
  <w:footnote w:type="continuationSeparator" w:id="0">
    <w:p w14:paraId="14C35D6F" w14:textId="77777777" w:rsidR="00E710AD" w:rsidRDefault="00E710AD" w:rsidP="000F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797E" w14:textId="77777777" w:rsidR="00004F90" w:rsidRDefault="00004F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="31" w:tblpY="153"/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5"/>
      <w:gridCol w:w="4230"/>
      <w:gridCol w:w="1710"/>
      <w:gridCol w:w="2003"/>
    </w:tblGrid>
    <w:tr w:rsidR="007226E0" w:rsidRPr="00757E18" w14:paraId="605B1F92" w14:textId="77777777" w:rsidTr="00EA1429">
      <w:trPr>
        <w:trHeight w:val="710"/>
      </w:trPr>
      <w:tc>
        <w:tcPr>
          <w:tcW w:w="1525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173A2C66" w14:textId="77777777" w:rsidR="007226E0" w:rsidRPr="00757E18" w:rsidRDefault="007226E0" w:rsidP="007226E0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vertAlign w:val="subscript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noProof/>
              <w:sz w:val="20"/>
              <w:szCs w:val="20"/>
              <w:lang w:val="en-US"/>
            </w:rPr>
            <w:drawing>
              <wp:anchor distT="0" distB="0" distL="114300" distR="114300" simplePos="0" relativeHeight="251659264" behindDoc="0" locked="0" layoutInCell="1" allowOverlap="1" wp14:anchorId="5E6016C3" wp14:editId="275625E3">
                <wp:simplePos x="0" y="0"/>
                <wp:positionH relativeFrom="column">
                  <wp:posOffset>24765</wp:posOffset>
                </wp:positionH>
                <wp:positionV relativeFrom="paragraph">
                  <wp:posOffset>62230</wp:posOffset>
                </wp:positionV>
                <wp:extent cx="771525" cy="735330"/>
                <wp:effectExtent l="0" t="0" r="0" b="0"/>
                <wp:wrapNone/>
                <wp:docPr id="43" name="Picture 45" descr="C:\Users\User\Desktop\Chris Tian\spuplogo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C:\Users\User\Desktop\Chris Tian\spuplogo.pn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30" w:type="dxa"/>
          <w:shd w:val="clear" w:color="auto" w:fill="auto"/>
          <w:tcMar>
            <w:left w:w="108" w:type="dxa"/>
          </w:tcMar>
          <w:vAlign w:val="center"/>
        </w:tcPr>
        <w:p w14:paraId="2DC60D36" w14:textId="77777777" w:rsidR="007226E0" w:rsidRPr="00757E18" w:rsidRDefault="007226E0" w:rsidP="007226E0">
          <w:pPr>
            <w:spacing w:after="0" w:line="240" w:lineRule="auto"/>
            <w:jc w:val="center"/>
            <w:rPr>
              <w:rFonts w:ascii="Old English Text MT" w:eastAsia="Times New Roman" w:hAnsi="Old English Text MT" w:cs="Times New Roman"/>
              <w:color w:val="000000"/>
              <w:sz w:val="30"/>
              <w:szCs w:val="30"/>
              <w:lang w:val="en-US"/>
            </w:rPr>
          </w:pPr>
          <w:r w:rsidRPr="00757E18">
            <w:rPr>
              <w:rFonts w:ascii="Old English Text MT" w:eastAsia="Times New Roman" w:hAnsi="Old English Text MT" w:cs="Times New Roman"/>
              <w:color w:val="000000"/>
              <w:sz w:val="30"/>
              <w:szCs w:val="30"/>
              <w:lang w:val="en-US"/>
            </w:rPr>
            <w:t>St Paul University Philippines</w:t>
          </w:r>
        </w:p>
        <w:p w14:paraId="21F5A763" w14:textId="77777777" w:rsidR="007226E0" w:rsidRPr="00757E18" w:rsidRDefault="007226E0" w:rsidP="007226E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val="en-US"/>
            </w:rPr>
            <w:t xml:space="preserve">Research Ethics Committee 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6823417A" w14:textId="77777777" w:rsidR="007226E0" w:rsidRPr="00757E18" w:rsidRDefault="007226E0" w:rsidP="007226E0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Form No: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2B93CE39" w14:textId="2A4CB9A7" w:rsidR="007226E0" w:rsidRPr="00757E18" w:rsidRDefault="007226E0" w:rsidP="007226E0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0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8b</w:t>
          </w:r>
        </w:p>
      </w:tc>
    </w:tr>
    <w:tr w:rsidR="00C625BC" w:rsidRPr="00757E18" w14:paraId="1829E24C" w14:textId="77777777" w:rsidTr="00EA1429">
      <w:trPr>
        <w:trHeight w:val="215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22D70D17" w14:textId="77777777" w:rsidR="00C625BC" w:rsidRPr="00757E18" w:rsidRDefault="00C625BC" w:rsidP="00C625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2F1DF829" w14:textId="11158775" w:rsidR="00C625BC" w:rsidRPr="00DC3662" w:rsidRDefault="00C625BC" w:rsidP="00C625BC">
          <w:pPr>
            <w:spacing w:after="0" w:line="240" w:lineRule="auto"/>
            <w:jc w:val="center"/>
            <w:rPr>
              <w:rFonts w:ascii="Times" w:eastAsia="Calibri" w:hAnsi="Times" w:cs="Times New Roman"/>
              <w:b/>
              <w:bCs/>
              <w:sz w:val="24"/>
              <w:szCs w:val="24"/>
            </w:rPr>
          </w:pPr>
          <w:r w:rsidRPr="0032688D">
            <w:rPr>
              <w:rFonts w:ascii="Times" w:eastAsia="Calibri" w:hAnsi="Times" w:cs="Times New Roman"/>
              <w:b/>
              <w:bCs/>
              <w:sz w:val="24"/>
              <w:szCs w:val="24"/>
            </w:rPr>
            <w:t>NOTIFICATION OF SPUP REC DECISION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2BC5F757" w14:textId="77777777" w:rsidR="00C625BC" w:rsidRPr="00757E18" w:rsidRDefault="00C625BC" w:rsidP="00C625BC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Version No: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64AE9228" w14:textId="5CF7ECF7" w:rsidR="00C625BC" w:rsidRPr="00757E18" w:rsidRDefault="00C625BC" w:rsidP="00C625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04</w:t>
          </w:r>
        </w:p>
      </w:tc>
    </w:tr>
    <w:tr w:rsidR="00C625BC" w:rsidRPr="00757E18" w14:paraId="318C080C" w14:textId="77777777" w:rsidTr="00EA1429">
      <w:trPr>
        <w:trHeight w:val="107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19DB4851" w14:textId="77777777" w:rsidR="00C625BC" w:rsidRPr="00757E18" w:rsidRDefault="00C625BC" w:rsidP="00C625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</w:tcPr>
        <w:p w14:paraId="0C720294" w14:textId="77777777" w:rsidR="00C625BC" w:rsidRPr="00757E18" w:rsidRDefault="00C625BC" w:rsidP="00C625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0CD98F42" w14:textId="77777777" w:rsidR="00C625BC" w:rsidRPr="00757E18" w:rsidRDefault="00C625BC" w:rsidP="00C625BC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Approval Date: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11597FE4" w14:textId="03649480" w:rsidR="00C625BC" w:rsidRPr="00757E18" w:rsidRDefault="00C625BC" w:rsidP="00C625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09 May 2023</w:t>
          </w:r>
        </w:p>
      </w:tc>
    </w:tr>
    <w:tr w:rsidR="00C625BC" w:rsidRPr="00757E18" w14:paraId="31E5F7CC" w14:textId="77777777" w:rsidTr="00EA1429">
      <w:trPr>
        <w:trHeight w:val="98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641D935E" w14:textId="77777777" w:rsidR="00C625BC" w:rsidRPr="00757E18" w:rsidRDefault="00C625BC" w:rsidP="00C625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</w:tcPr>
        <w:p w14:paraId="5DAB6346" w14:textId="77777777" w:rsidR="00C625BC" w:rsidRPr="00757E18" w:rsidRDefault="00C625BC" w:rsidP="00C625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130C6460" w14:textId="77777777" w:rsidR="00C625BC" w:rsidRPr="00757E18" w:rsidRDefault="00C625BC" w:rsidP="00C625BC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Effectivity Date:</w:t>
          </w:r>
        </w:p>
      </w:tc>
      <w:tc>
        <w:tcPr>
          <w:tcW w:w="2003" w:type="dxa"/>
          <w:shd w:val="clear" w:color="auto" w:fill="auto"/>
          <w:tcMar>
            <w:left w:w="108" w:type="dxa"/>
          </w:tcMar>
          <w:vAlign w:val="center"/>
        </w:tcPr>
        <w:p w14:paraId="5D737896" w14:textId="0AFE5BC0" w:rsidR="00C625BC" w:rsidRPr="00757E18" w:rsidRDefault="00C625BC" w:rsidP="00C625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01 July 2023</w:t>
          </w:r>
        </w:p>
      </w:tc>
    </w:tr>
  </w:tbl>
  <w:p w14:paraId="1C9E0F34" w14:textId="77777777" w:rsidR="000F2875" w:rsidRDefault="000F28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4887" w14:textId="77777777" w:rsidR="00004F90" w:rsidRDefault="00004F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0CEC"/>
    <w:multiLevelType w:val="hybridMultilevel"/>
    <w:tmpl w:val="E07C8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31FBB"/>
    <w:multiLevelType w:val="hybridMultilevel"/>
    <w:tmpl w:val="2B42DD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30BC6"/>
    <w:multiLevelType w:val="multilevel"/>
    <w:tmpl w:val="5308C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6CF3182"/>
    <w:multiLevelType w:val="hybridMultilevel"/>
    <w:tmpl w:val="268AD1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735217">
    <w:abstractNumId w:val="2"/>
  </w:num>
  <w:num w:numId="2" w16cid:durableId="75706971">
    <w:abstractNumId w:val="1"/>
  </w:num>
  <w:num w:numId="3" w16cid:durableId="1045132744">
    <w:abstractNumId w:val="0"/>
  </w:num>
  <w:num w:numId="4" w16cid:durableId="38707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75"/>
    <w:rsid w:val="00004F90"/>
    <w:rsid w:val="0009131F"/>
    <w:rsid w:val="000E4EA3"/>
    <w:rsid w:val="000F0E00"/>
    <w:rsid w:val="000F2875"/>
    <w:rsid w:val="00114952"/>
    <w:rsid w:val="0013577A"/>
    <w:rsid w:val="001A188C"/>
    <w:rsid w:val="001B0687"/>
    <w:rsid w:val="001D3609"/>
    <w:rsid w:val="001D5B29"/>
    <w:rsid w:val="002061D4"/>
    <w:rsid w:val="00246D6E"/>
    <w:rsid w:val="00251A86"/>
    <w:rsid w:val="002A2F31"/>
    <w:rsid w:val="002E4C82"/>
    <w:rsid w:val="00321C46"/>
    <w:rsid w:val="0032688D"/>
    <w:rsid w:val="00327107"/>
    <w:rsid w:val="00342B2A"/>
    <w:rsid w:val="0034730A"/>
    <w:rsid w:val="0035114A"/>
    <w:rsid w:val="00355338"/>
    <w:rsid w:val="003928AF"/>
    <w:rsid w:val="003A4075"/>
    <w:rsid w:val="003E7A43"/>
    <w:rsid w:val="00454982"/>
    <w:rsid w:val="00462679"/>
    <w:rsid w:val="00473182"/>
    <w:rsid w:val="004823FE"/>
    <w:rsid w:val="00493FBA"/>
    <w:rsid w:val="004A4EC3"/>
    <w:rsid w:val="004E23DA"/>
    <w:rsid w:val="00524AF7"/>
    <w:rsid w:val="00555ABC"/>
    <w:rsid w:val="00597F83"/>
    <w:rsid w:val="005B7FB0"/>
    <w:rsid w:val="005D1FE6"/>
    <w:rsid w:val="005E2B4F"/>
    <w:rsid w:val="005E7B8A"/>
    <w:rsid w:val="00627495"/>
    <w:rsid w:val="00657F49"/>
    <w:rsid w:val="006C1192"/>
    <w:rsid w:val="007226E0"/>
    <w:rsid w:val="007D667D"/>
    <w:rsid w:val="007E2807"/>
    <w:rsid w:val="007E2F6B"/>
    <w:rsid w:val="00832078"/>
    <w:rsid w:val="008402A7"/>
    <w:rsid w:val="008B4B83"/>
    <w:rsid w:val="008E196A"/>
    <w:rsid w:val="00904C97"/>
    <w:rsid w:val="00973FB5"/>
    <w:rsid w:val="00982675"/>
    <w:rsid w:val="00990A1C"/>
    <w:rsid w:val="009A2910"/>
    <w:rsid w:val="009A2B27"/>
    <w:rsid w:val="009A7BF8"/>
    <w:rsid w:val="009D4DA5"/>
    <w:rsid w:val="00A379FB"/>
    <w:rsid w:val="00A549B5"/>
    <w:rsid w:val="00A90774"/>
    <w:rsid w:val="00A918C5"/>
    <w:rsid w:val="00A95BB0"/>
    <w:rsid w:val="00B379BC"/>
    <w:rsid w:val="00B468A4"/>
    <w:rsid w:val="00B50EC1"/>
    <w:rsid w:val="00B94328"/>
    <w:rsid w:val="00BE6036"/>
    <w:rsid w:val="00C14124"/>
    <w:rsid w:val="00C30C0C"/>
    <w:rsid w:val="00C61AF5"/>
    <w:rsid w:val="00C625BC"/>
    <w:rsid w:val="00C83036"/>
    <w:rsid w:val="00CA265C"/>
    <w:rsid w:val="00CB74C5"/>
    <w:rsid w:val="00CF4A13"/>
    <w:rsid w:val="00D13811"/>
    <w:rsid w:val="00D20918"/>
    <w:rsid w:val="00D2526E"/>
    <w:rsid w:val="00D359E6"/>
    <w:rsid w:val="00D852C0"/>
    <w:rsid w:val="00DA5D42"/>
    <w:rsid w:val="00DA6D01"/>
    <w:rsid w:val="00DB49E0"/>
    <w:rsid w:val="00E710AD"/>
    <w:rsid w:val="00E8268C"/>
    <w:rsid w:val="00E92A2B"/>
    <w:rsid w:val="00E9679A"/>
    <w:rsid w:val="00EE2A0B"/>
    <w:rsid w:val="00F11883"/>
    <w:rsid w:val="00F308B9"/>
    <w:rsid w:val="00F91F80"/>
    <w:rsid w:val="00F97ABF"/>
    <w:rsid w:val="00FA2E95"/>
    <w:rsid w:val="00FC0CB7"/>
    <w:rsid w:val="00FC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6CC13"/>
  <w15:chartTrackingRefBased/>
  <w15:docId w15:val="{408E77CD-FA9F-4AF7-8202-E44EF4E3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7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75"/>
  </w:style>
  <w:style w:type="paragraph" w:styleId="Footer">
    <w:name w:val="footer"/>
    <w:basedOn w:val="Normal"/>
    <w:link w:val="FooterChar"/>
    <w:uiPriority w:val="99"/>
    <w:unhideWhenUsed/>
    <w:rsid w:val="000F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75"/>
  </w:style>
  <w:style w:type="table" w:styleId="TableGrid">
    <w:name w:val="Table Grid"/>
    <w:basedOn w:val="TableNormal"/>
    <w:uiPriority w:val="59"/>
    <w:rsid w:val="0098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Roldan Bangalan</dc:creator>
  <cp:keywords/>
  <dc:description/>
  <cp:lastModifiedBy>Benjamin Jularbal</cp:lastModifiedBy>
  <cp:revision>7</cp:revision>
  <dcterms:created xsi:type="dcterms:W3CDTF">2022-09-23T11:19:00Z</dcterms:created>
  <dcterms:modified xsi:type="dcterms:W3CDTF">2024-03-08T10:54:00Z</dcterms:modified>
</cp:coreProperties>
</file>