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-1165930</wp:posOffset>
                </wp:positionH>
                <wp:positionV relativeFrom="paragraph">
                  <wp:posOffset>-1092516</wp:posOffset>
                </wp:positionV>
                <wp:extent cx="1767205" cy="11173460"/>
                <wp:effectExtent b="0" l="0" r="0" t="0"/>
                <wp:wrapNone/>
                <wp:docPr id="1642577646" name=""/>
                <a:graphic>
                  <a:graphicData uri="http://schemas.microsoft.com/office/word/2010/wordprocessingShape">
                    <wps:wsp>
                      <wps:cNvSpPr/>
                      <wps:cNvPr id="2" name="Shape 2"/>
                      <wps:spPr>
                        <a:xfrm>
                          <a:off x="4467160" y="0"/>
                          <a:ext cx="1757680" cy="7560000"/>
                        </a:xfrm>
                        <a:prstGeom prst="rect">
                          <a:avLst/>
                        </a:prstGeom>
                        <a:solidFill>
                          <a:srgbClr val="2E75B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-1165930</wp:posOffset>
                </wp:positionH>
                <wp:positionV relativeFrom="paragraph">
                  <wp:posOffset>-1092516</wp:posOffset>
                </wp:positionV>
                <wp:extent cx="1767205" cy="11173460"/>
                <wp:effectExtent b="0" l="0" r="0" t="0"/>
                <wp:wrapNone/>
                <wp:docPr id="164257764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767205" cy="1117346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609600</wp:posOffset>
            </wp:positionH>
            <wp:positionV relativeFrom="paragraph">
              <wp:posOffset>7080250</wp:posOffset>
            </wp:positionV>
            <wp:extent cx="5826760" cy="5826760"/>
            <wp:effectExtent b="0" l="0" r="0" t="0"/>
            <wp:wrapNone/>
            <wp:docPr id="164257766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26760" cy="582676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590550</wp:posOffset>
                </wp:positionH>
                <wp:positionV relativeFrom="paragraph">
                  <wp:posOffset>5723891</wp:posOffset>
                </wp:positionV>
                <wp:extent cx="6833235" cy="1363980"/>
                <wp:effectExtent b="0" l="0" r="0" t="0"/>
                <wp:wrapNone/>
                <wp:docPr id="1642577650" name=""/>
                <a:graphic>
                  <a:graphicData uri="http://schemas.microsoft.com/office/word/2010/wordprocessingShape">
                    <wps:wsp>
                      <wps:cNvSpPr/>
                      <wps:cNvPr id="6" name="Shape 6"/>
                      <wps:spPr>
                        <a:xfrm flipH="1" rot="5400000">
                          <a:off x="4668773" y="368145"/>
                          <a:ext cx="1354455" cy="682371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590550</wp:posOffset>
                </wp:positionH>
                <wp:positionV relativeFrom="paragraph">
                  <wp:posOffset>5723891</wp:posOffset>
                </wp:positionV>
                <wp:extent cx="6833235" cy="1363980"/>
                <wp:effectExtent b="0" l="0" r="0" t="0"/>
                <wp:wrapNone/>
                <wp:docPr id="1642577650"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833235" cy="13639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-937259</wp:posOffset>
            </wp:positionH>
            <wp:positionV relativeFrom="paragraph">
              <wp:posOffset>-814068</wp:posOffset>
            </wp:positionV>
            <wp:extent cx="1303655" cy="1403985"/>
            <wp:effectExtent b="0" l="0" r="0" t="0"/>
            <wp:wrapNone/>
            <wp:docPr id="16425776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3655" cy="140398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1151033</wp:posOffset>
                </wp:positionH>
                <wp:positionV relativeFrom="paragraph">
                  <wp:posOffset>3309710</wp:posOffset>
                </wp:positionV>
                <wp:extent cx="4686300" cy="1080135"/>
                <wp:effectExtent b="0" l="0" r="0" t="0"/>
                <wp:wrapNone/>
                <wp:docPr id="1642577651" name=""/>
                <a:graphic>
                  <a:graphicData uri="http://schemas.microsoft.com/office/word/2010/wordprocessingShape">
                    <wps:wsp>
                      <wps:cNvSpPr/>
                      <wps:cNvPr id="7" name="Shape 7"/>
                      <wps:spPr>
                        <a:xfrm>
                          <a:off x="3007613" y="3244695"/>
                          <a:ext cx="4676775" cy="107061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Open Sans" w:cs="Open Sans" w:eastAsia="Open Sans" w:hAnsi="Open Sans"/>
                                <w:b w:val="1"/>
                                <w:i w:val="0"/>
                                <w:smallCaps w:val="0"/>
                                <w:strike w:val="0"/>
                                <w:color w:val="000000"/>
                                <w:sz w:val="36"/>
                                <w:vertAlign w:val="baseline"/>
                              </w:rPr>
                              <w:t xml:space="preserve">Proyecto:</w:t>
                            </w:r>
                            <w:r w:rsidDel="00000000" w:rsidR="00000000" w:rsidRPr="00000000">
                              <w:rPr>
                                <w:rFonts w:ascii="Open Sans" w:cs="Open Sans" w:eastAsia="Open Sans" w:hAnsi="Open Sans"/>
                                <w:b w:val="0"/>
                                <w:i w:val="0"/>
                                <w:smallCaps w:val="0"/>
                                <w:strike w:val="0"/>
                                <w:color w:val="000000"/>
                                <w:sz w:val="36"/>
                                <w:vertAlign w:val="baseline"/>
                              </w:rPr>
                              <w:t xml:space="preserve"> Gestor de Órdenes de Compra y Control de Insumos (MOBIMEDLINE)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1151033</wp:posOffset>
                </wp:positionH>
                <wp:positionV relativeFrom="paragraph">
                  <wp:posOffset>3309710</wp:posOffset>
                </wp:positionV>
                <wp:extent cx="4686300" cy="1080135"/>
                <wp:effectExtent b="0" l="0" r="0" t="0"/>
                <wp:wrapNone/>
                <wp:docPr id="164257765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686300" cy="10801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4890859</wp:posOffset>
                </wp:positionH>
                <wp:positionV relativeFrom="paragraph">
                  <wp:posOffset>458495</wp:posOffset>
                </wp:positionV>
                <wp:extent cx="1038048" cy="853397"/>
                <wp:effectExtent b="0" l="0" r="0" t="0"/>
                <wp:wrapNone/>
                <wp:docPr id="1642577647" name=""/>
                <a:graphic>
                  <a:graphicData uri="http://schemas.microsoft.com/office/word/2010/wordprocessingShape">
                    <wps:wsp>
                      <wps:cNvSpPr/>
                      <wps:cNvPr id="3" name="Shape 3"/>
                      <wps:spPr>
                        <a:xfrm rot="-11400">
                          <a:off x="4838953" y="3366933"/>
                          <a:ext cx="1014095" cy="82613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pen Sans" w:cs="Open Sans" w:eastAsia="Open Sans" w:hAnsi="Open Sans"/>
                                <w:b w:val="0"/>
                                <w:i w:val="0"/>
                                <w:smallCaps w:val="0"/>
                                <w:strike w:val="0"/>
                                <w:color w:val="2e75b5"/>
                                <w:sz w:val="56"/>
                                <w:vertAlign w:val="baseline"/>
                              </w:rPr>
                              <w:t xml:space="preserve">2026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4890859</wp:posOffset>
                </wp:positionH>
                <wp:positionV relativeFrom="paragraph">
                  <wp:posOffset>458495</wp:posOffset>
                </wp:positionV>
                <wp:extent cx="1038048" cy="853397"/>
                <wp:effectExtent b="0" l="0" r="0" t="0"/>
                <wp:wrapNone/>
                <wp:docPr id="1642577647"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38048" cy="853397"/>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1232464</wp:posOffset>
                </wp:positionH>
                <wp:positionV relativeFrom="paragraph">
                  <wp:posOffset>5729923</wp:posOffset>
                </wp:positionV>
                <wp:extent cx="4686300" cy="788971"/>
                <wp:effectExtent b="0" l="0" r="0" t="0"/>
                <wp:wrapNone/>
                <wp:docPr id="1642577652" name=""/>
                <a:graphic>
                  <a:graphicData uri="http://schemas.microsoft.com/office/word/2010/wordprocessingShape">
                    <wps:wsp>
                      <wps:cNvSpPr/>
                      <wps:cNvPr id="8" name="Shape 8"/>
                      <wps:spPr>
                        <a:xfrm>
                          <a:off x="3007625" y="3425025"/>
                          <a:ext cx="4676700" cy="6801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Open Sans" w:cs="Open Sans" w:eastAsia="Open Sans" w:hAnsi="Open Sans"/>
                                <w:b w:val="0"/>
                                <w:i w:val="0"/>
                                <w:smallCaps w:val="0"/>
                                <w:strike w:val="0"/>
                                <w:color w:val="000000"/>
                                <w:sz w:val="18"/>
                                <w:vertAlign w:val="baseline"/>
                              </w:rPr>
                              <w:t xml:space="preserve">El presente documento expone el diagnóstico del </w:t>
                            </w:r>
                            <w:r w:rsidDel="00000000" w:rsidR="00000000" w:rsidRPr="00000000">
                              <w:rPr>
                                <w:rFonts w:ascii="Open Sans" w:cs="Open Sans" w:eastAsia="Open Sans" w:hAnsi="Open Sans"/>
                                <w:b w:val="1"/>
                                <w:i w:val="0"/>
                                <w:smallCaps w:val="0"/>
                                <w:strike w:val="0"/>
                                <w:color w:val="000000"/>
                                <w:sz w:val="18"/>
                                <w:vertAlign w:val="baseline"/>
                              </w:rPr>
                              <w:t xml:space="preserve">Módulo </w:t>
                            </w:r>
                            <w:r w:rsidDel="00000000" w:rsidR="00000000" w:rsidRPr="00000000">
                              <w:rPr>
                                <w:rFonts w:ascii="Open Sans" w:cs="Open Sans" w:eastAsia="Open Sans" w:hAnsi="Open Sans"/>
                                <w:b w:val="1"/>
                                <w:i w:val="0"/>
                                <w:smallCaps w:val="0"/>
                                <w:strike w:val="0"/>
                                <w:color w:val="000000"/>
                                <w:sz w:val="18"/>
                                <w:vertAlign w:val="baseline"/>
                              </w:rPr>
                              <w:t xml:space="preserve">2 </w:t>
                            </w:r>
                            <w:r w:rsidDel="00000000" w:rsidR="00000000" w:rsidRPr="00000000">
                              <w:rPr>
                                <w:rFonts w:ascii="Open Sans" w:cs="Open Sans" w:eastAsia="Open Sans" w:hAnsi="Open Sans"/>
                                <w:b w:val="1"/>
                                <w:i w:val="0"/>
                                <w:smallCaps w:val="0"/>
                                <w:strike w:val="0"/>
                                <w:color w:val="000000"/>
                                <w:sz w:val="18"/>
                                <w:vertAlign w:val="baseline"/>
                              </w:rPr>
                              <w:t xml:space="preserve"> (Módulo de </w:t>
                            </w:r>
                            <w:r w:rsidDel="00000000" w:rsidR="00000000" w:rsidRPr="00000000">
                              <w:rPr>
                                <w:rFonts w:ascii="Open Sans" w:cs="Open Sans" w:eastAsia="Open Sans" w:hAnsi="Open Sans"/>
                                <w:b w:val="1"/>
                                <w:i w:val="0"/>
                                <w:smallCaps w:val="0"/>
                                <w:strike w:val="0"/>
                                <w:color w:val="000000"/>
                                <w:sz w:val="18"/>
                                <w:vertAlign w:val="baseline"/>
                              </w:rPr>
                              <w:t xml:space="preserve">Creación de ODC y registro de insumos requeridos</w:t>
                            </w:r>
                            <w:r w:rsidDel="00000000" w:rsidR="00000000" w:rsidRPr="00000000">
                              <w:rPr>
                                <w:rFonts w:ascii="Open Sans" w:cs="Open Sans" w:eastAsia="Open Sans" w:hAnsi="Open Sans"/>
                                <w:b w:val="1"/>
                                <w:i w:val="0"/>
                                <w:smallCaps w:val="0"/>
                                <w:strike w:val="0"/>
                                <w:color w:val="000000"/>
                                <w:sz w:val="18"/>
                                <w:vertAlign w:val="baseline"/>
                              </w:rPr>
                              <w:t xml:space="preserve">)</w:t>
                            </w:r>
                            <w:r w:rsidDel="00000000" w:rsidR="00000000" w:rsidRPr="00000000">
                              <w:rPr>
                                <w:rFonts w:ascii="Open Sans" w:cs="Open Sans" w:eastAsia="Open Sans" w:hAnsi="Open Sans"/>
                                <w:b w:val="0"/>
                                <w:i w:val="0"/>
                                <w:smallCaps w:val="0"/>
                                <w:strike w:val="0"/>
                                <w:color w:val="000000"/>
                                <w:sz w:val="18"/>
                                <w:vertAlign w:val="baseline"/>
                              </w:rPr>
                              <w:t xml:space="preserve"> del sistema </w:t>
                            </w:r>
                            <w:r w:rsidDel="00000000" w:rsidR="00000000" w:rsidRPr="00000000">
                              <w:rPr>
                                <w:rFonts w:ascii="Open Sans" w:cs="Open Sans" w:eastAsia="Open Sans" w:hAnsi="Open Sans"/>
                                <w:b w:val="1"/>
                                <w:i w:val="0"/>
                                <w:smallCaps w:val="0"/>
                                <w:strike w:val="0"/>
                                <w:color w:val="000000"/>
                                <w:sz w:val="18"/>
                                <w:vertAlign w:val="baseline"/>
                              </w:rPr>
                              <w:t xml:space="preserve">MOBIMEDLINE</w:t>
                            </w:r>
                            <w:r w:rsidDel="00000000" w:rsidR="00000000" w:rsidRPr="00000000">
                              <w:rPr>
                                <w:rFonts w:ascii="Open Sans" w:cs="Open Sans" w:eastAsia="Open Sans" w:hAnsi="Open Sans"/>
                                <w:b w:val="0"/>
                                <w:i w:val="0"/>
                                <w:smallCaps w:val="0"/>
                                <w:strike w:val="0"/>
                                <w:color w:val="000000"/>
                                <w:sz w:val="18"/>
                                <w:vertAlign w:val="baseline"/>
                              </w:rPr>
                              <w:t xml:space="preserve">. </w:t>
                            </w:r>
                            <w:r w:rsidDel="00000000" w:rsidR="00000000" w:rsidRPr="00000000">
                              <w:rPr>
                                <w:rFonts w:ascii="Open Sans" w:cs="Open Sans" w:eastAsia="Open Sans" w:hAnsi="Open Sans"/>
                                <w:b w:val="0"/>
                                <w:i w:val="0"/>
                                <w:smallCaps w:val="0"/>
                                <w:strike w:val="0"/>
                                <w:color w:val="000000"/>
                                <w:sz w:val="18"/>
                                <w:vertAlign w:val="baseline"/>
                              </w:rPr>
                              <w:br w:type="textWrapping"/>
                            </w:r>
                            <w:r w:rsidDel="00000000" w:rsidR="00000000" w:rsidRPr="00000000">
                              <w:rPr>
                                <w:rFonts w:ascii="Open Sans" w:cs="Open Sans" w:eastAsia="Open Sans" w:hAnsi="Open Sans"/>
                                <w:b w:val="0"/>
                                <w:i w:val="0"/>
                                <w:smallCaps w:val="0"/>
                                <w:strike w:val="0"/>
                                <w:color w:val="000000"/>
                                <w:sz w:val="18"/>
                                <w:vertAlign w:val="baseline"/>
                              </w:rPr>
                              <w:t xml:space="preserve">El objetivo es integrar la información almacenada, en un listado de insumos requeridos conforme a los productos especificados por el usuario.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1232464</wp:posOffset>
                </wp:positionH>
                <wp:positionV relativeFrom="paragraph">
                  <wp:posOffset>5729923</wp:posOffset>
                </wp:positionV>
                <wp:extent cx="4686300" cy="788971"/>
                <wp:effectExtent b="0" l="0" r="0" t="0"/>
                <wp:wrapNone/>
                <wp:docPr id="1642577652"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686300" cy="788971"/>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1152525</wp:posOffset>
                </wp:positionH>
                <wp:positionV relativeFrom="paragraph">
                  <wp:posOffset>134088</wp:posOffset>
                </wp:positionV>
                <wp:extent cx="3314700" cy="1419726"/>
                <wp:effectExtent b="0" l="0" r="0" t="0"/>
                <wp:wrapNone/>
                <wp:docPr id="1642577649" name=""/>
                <a:graphic>
                  <a:graphicData uri="http://schemas.microsoft.com/office/word/2010/wordprocessingShape">
                    <wps:wsp>
                      <wps:cNvSpPr/>
                      <wps:cNvPr id="5" name="Shape 5"/>
                      <wps:spPr>
                        <a:xfrm>
                          <a:off x="3693425" y="2797350"/>
                          <a:ext cx="5227200" cy="223050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Open Sans" w:cs="Open Sans" w:eastAsia="Open Sans" w:hAnsi="Open Sans"/>
                                <w:b w:val="1"/>
                                <w:i w:val="0"/>
                                <w:smallCaps w:val="0"/>
                                <w:strike w:val="0"/>
                                <w:color w:val="000000"/>
                                <w:sz w:val="66"/>
                                <w:vertAlign w:val="baseline"/>
                              </w:rPr>
                              <w:t xml:space="preserve">Especificación de Requisitos del Sistema y </w:t>
                            </w:r>
                            <w:r w:rsidDel="00000000" w:rsidR="00000000" w:rsidRPr="00000000">
                              <w:rPr>
                                <w:rFonts w:ascii="Open Sans" w:cs="Open Sans" w:eastAsia="Open Sans" w:hAnsi="Open Sans"/>
                                <w:b w:val="1"/>
                                <w:i w:val="0"/>
                                <w:smallCaps w:val="0"/>
                                <w:strike w:val="0"/>
                                <w:color w:val="000000"/>
                                <w:sz w:val="66"/>
                                <w:vertAlign w:val="baseline"/>
                              </w:rPr>
                              <w:t xml:space="preserve">D</w:t>
                            </w:r>
                            <w:r w:rsidDel="00000000" w:rsidR="00000000" w:rsidRPr="00000000">
                              <w:rPr>
                                <w:rFonts w:ascii="Open Sans" w:cs="Open Sans" w:eastAsia="Open Sans" w:hAnsi="Open Sans"/>
                                <w:b w:val="1"/>
                                <w:i w:val="0"/>
                                <w:smallCaps w:val="0"/>
                                <w:strike w:val="0"/>
                                <w:color w:val="000000"/>
                                <w:sz w:val="66"/>
                                <w:vertAlign w:val="baseline"/>
                              </w:rPr>
                              <w:t xml:space="preserve">esarrollo de </w:t>
                            </w:r>
                            <w:r w:rsidDel="00000000" w:rsidR="00000000" w:rsidRPr="00000000">
                              <w:rPr>
                                <w:rFonts w:ascii="Open Sans" w:cs="Open Sans" w:eastAsia="Open Sans" w:hAnsi="Open Sans"/>
                                <w:b w:val="1"/>
                                <w:i w:val="0"/>
                                <w:smallCaps w:val="0"/>
                                <w:strike w:val="0"/>
                                <w:color w:val="000000"/>
                                <w:sz w:val="66"/>
                                <w:vertAlign w:val="baseline"/>
                              </w:rPr>
                              <w:t xml:space="preserve">las soluciones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1152525</wp:posOffset>
                </wp:positionH>
                <wp:positionV relativeFrom="paragraph">
                  <wp:posOffset>134088</wp:posOffset>
                </wp:positionV>
                <wp:extent cx="3314700" cy="1419726"/>
                <wp:effectExtent b="0" l="0" r="0" t="0"/>
                <wp:wrapNone/>
                <wp:docPr id="1642577649"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314700" cy="1419726"/>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tabs>
          <w:tab w:val="left" w:leader="none" w:pos="7800"/>
        </w:tabs>
        <w:rPr/>
      </w:pPr>
      <w:r w:rsidDel="00000000" w:rsidR="00000000" w:rsidRPr="00000000">
        <w:rPr>
          <w:rtl w:val="0"/>
        </w:rPr>
        <w:tab/>
      </w:r>
    </w:p>
    <w:p w:rsidR="00000000" w:rsidDel="00000000" w:rsidP="00000000" w:rsidRDefault="00000000" w:rsidRPr="00000000" w14:paraId="00000009">
      <w:pPr>
        <w:spacing w:after="160" w:line="259" w:lineRule="auto"/>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1152525</wp:posOffset>
                </wp:positionH>
                <wp:positionV relativeFrom="paragraph">
                  <wp:posOffset>47625</wp:posOffset>
                </wp:positionV>
                <wp:extent cx="3314700" cy="439772"/>
                <wp:effectExtent b="0" l="0" r="0" t="0"/>
                <wp:wrapNone/>
                <wp:docPr id="1642577648" name=""/>
                <a:graphic>
                  <a:graphicData uri="http://schemas.microsoft.com/office/word/2010/wordprocessingShape">
                    <wps:wsp>
                      <wps:cNvSpPr/>
                      <wps:cNvPr id="4" name="Shape 4"/>
                      <wps:spPr>
                        <a:xfrm>
                          <a:off x="3249450" y="3538375"/>
                          <a:ext cx="4790700" cy="4833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Open Sans" w:cs="Open Sans" w:eastAsia="Open Sans" w:hAnsi="Open Sans"/>
                                <w:b w:val="0"/>
                                <w:i w:val="0"/>
                                <w:smallCaps w:val="0"/>
                                <w:strike w:val="0"/>
                                <w:color w:val="000000"/>
                                <w:sz w:val="56"/>
                                <w:vertAlign w:val="baseline"/>
                              </w:rPr>
                              <w:t xml:space="preserve">Módulo</w:t>
                            </w:r>
                            <w:r w:rsidDel="00000000" w:rsidR="00000000" w:rsidRPr="00000000">
                              <w:rPr>
                                <w:rFonts w:ascii="Open Sans" w:cs="Open Sans" w:eastAsia="Open Sans" w:hAnsi="Open Sans"/>
                                <w:b w:val="0"/>
                                <w:i w:val="0"/>
                                <w:smallCaps w:val="0"/>
                                <w:strike w:val="0"/>
                                <w:color w:val="000000"/>
                                <w:sz w:val="56"/>
                                <w:vertAlign w:val="baseline"/>
                              </w:rPr>
                              <w:t xml:space="preserve"> </w:t>
                            </w:r>
                            <w:r w:rsidDel="00000000" w:rsidR="00000000" w:rsidRPr="00000000">
                              <w:rPr>
                                <w:rFonts w:ascii="Open Sans" w:cs="Open Sans" w:eastAsia="Open Sans" w:hAnsi="Open Sans"/>
                                <w:b w:val="0"/>
                                <w:i w:val="0"/>
                                <w:smallCaps w:val="0"/>
                                <w:strike w:val="0"/>
                                <w:color w:val="000000"/>
                                <w:sz w:val="56"/>
                                <w:vertAlign w:val="baseline"/>
                              </w:rPr>
                              <w:t xml:space="preserve">2 - Creación de ODC</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1152525</wp:posOffset>
                </wp:positionH>
                <wp:positionV relativeFrom="paragraph">
                  <wp:posOffset>47625</wp:posOffset>
                </wp:positionV>
                <wp:extent cx="3314700" cy="439772"/>
                <wp:effectExtent b="0" l="0" r="0" t="0"/>
                <wp:wrapNone/>
                <wp:docPr id="1642577648"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314700" cy="439772"/>
                        </a:xfrm>
                        <a:prstGeom prst="rect"/>
                        <a:ln/>
                      </pic:spPr>
                    </pic:pic>
                  </a:graphicData>
                </a:graphic>
              </wp:anchor>
            </w:drawing>
          </mc:Fallback>
        </mc:AlternateContent>
      </w:r>
    </w:p>
    <w:p w:rsidR="00000000" w:rsidDel="00000000" w:rsidP="00000000" w:rsidRDefault="00000000" w:rsidRPr="00000000" w14:paraId="0000000A">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Índice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Modelo de Objetivos del Negocio</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Árbol de Características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Enunciado de la Visión del Producto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Maqueta completa.</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144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Enunciado</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144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Interfaz/Maqueta/Mockup</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144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Plantilla de Caso de Uso / Historia de Usuario</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144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Regla de Negocio</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144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Reportes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Diagramas de Clases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Diagrama de Estados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800"/>
        </w:tabs>
        <w:spacing w:after="200" w:before="0" w:line="27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Diagrama de Secuencia</w:t>
      </w:r>
    </w:p>
    <w:p w:rsidR="00000000" w:rsidDel="00000000" w:rsidP="00000000" w:rsidRDefault="00000000" w:rsidRPr="00000000" w14:paraId="00000017">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8">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9">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A">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B">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C">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D">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E">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1F">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0">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1">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2">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3">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4">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5">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6">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7">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8">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9">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2A">
      <w:pPr>
        <w:tabs>
          <w:tab w:val="left" w:leader="none" w:pos="7800"/>
        </w:tabs>
        <w:rPr>
          <w:rFonts w:ascii="Play" w:cs="Play" w:eastAsia="Play" w:hAnsi="Play"/>
          <w:b w:val="1"/>
          <w:bCs w:val="1"/>
          <w:color w:val="4472c4"/>
          <w:sz w:val="40"/>
          <w:szCs w:val="40"/>
        </w:rPr>
      </w:pPr>
      <w:r w:rsidDel="00000000" w:rsidR="00000000" w:rsidRPr="00000000">
        <w:rPr>
          <w:rFonts w:ascii="Play" w:cs="Play" w:eastAsia="Play" w:hAnsi="Play"/>
          <w:b w:val="1"/>
          <w:bCs w:val="1"/>
          <w:color w:val="4472c4"/>
          <w:sz w:val="40"/>
          <w:szCs w:val="40"/>
          <w:rtl w:val="0"/>
        </w:rPr>
        <w:t xml:space="preserve">Árbol de Características</w:t>
      </w:r>
    </w:p>
    <w:p w:rsidR="00000000" w:rsidDel="00000000" w:rsidP="00000000" w:rsidRDefault="00000000" w:rsidRPr="00000000" w14:paraId="0000002B">
      <w:pPr>
        <w:tabs>
          <w:tab w:val="left" w:leader="none" w:pos="7800"/>
        </w:tabs>
        <w:rPr>
          <w:rFonts w:ascii="Play" w:cs="Play" w:eastAsia="Play" w:hAnsi="Play"/>
          <w:b w:val="1"/>
          <w:bCs w:val="1"/>
          <w:color w:val="4472c4"/>
          <w:sz w:val="40"/>
          <w:szCs w:val="40"/>
        </w:rPr>
      </w:pPr>
      <w:r w:rsidDel="00000000" w:rsidR="00000000" w:rsidRPr="00000000">
        <w:rPr/>
        <w:drawing>
          <wp:inline distB="0" distT="0" distL="0" distR="0">
            <wp:extent cx="5400040" cy="3002280"/>
            <wp:effectExtent b="0" l="0" r="0" t="0"/>
            <wp:docPr id="164257766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0004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2D">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Enunciado de la Visión del Producto.</w:t>
      </w:r>
    </w:p>
    <w:p w:rsidR="00000000" w:rsidDel="00000000" w:rsidP="00000000" w:rsidRDefault="00000000" w:rsidRPr="00000000" w14:paraId="0000002E">
      <w:pPr>
        <w:tabs>
          <w:tab w:val="left" w:leader="none" w:pos="7800"/>
        </w:tabs>
        <w:spacing w:after="0" w:lineRule="auto"/>
        <w:jc w:val="both"/>
        <w:rPr>
          <w:rFonts w:ascii="Play" w:cs="Play" w:eastAsia="Play" w:hAnsi="Play"/>
          <w:color w:val="000000"/>
        </w:rPr>
      </w:pPr>
      <w:r w:rsidDel="00000000" w:rsidR="00000000" w:rsidRPr="00000000">
        <w:rPr>
          <w:rFonts w:ascii="Play" w:cs="Play" w:eastAsia="Play" w:hAnsi="Play"/>
          <w:b w:val="1"/>
          <w:bCs w:val="1"/>
          <w:color w:val="000000"/>
          <w:rtl w:val="0"/>
        </w:rPr>
        <w:t xml:space="preserve">Para</w:t>
      </w:r>
      <w:r w:rsidDel="00000000" w:rsidR="00000000" w:rsidRPr="00000000">
        <w:rPr>
          <w:rFonts w:ascii="Play" w:cs="Play" w:eastAsia="Play" w:hAnsi="Play"/>
          <w:color w:val="000000"/>
          <w:rtl w:val="0"/>
        </w:rPr>
        <w:t xml:space="preserve"> Mobimedline, </w:t>
      </w:r>
      <w:r w:rsidDel="00000000" w:rsidR="00000000" w:rsidRPr="00000000">
        <w:rPr>
          <w:rFonts w:ascii="Play" w:cs="Play" w:eastAsia="Play" w:hAnsi="Play"/>
          <w:b w:val="1"/>
          <w:bCs w:val="1"/>
          <w:color w:val="000000"/>
          <w:rtl w:val="0"/>
        </w:rPr>
        <w:t xml:space="preserve">quién</w:t>
      </w:r>
      <w:r w:rsidDel="00000000" w:rsidR="00000000" w:rsidRPr="00000000">
        <w:rPr>
          <w:rFonts w:ascii="Play" w:cs="Play" w:eastAsia="Play" w:hAnsi="Play"/>
          <w:color w:val="000000"/>
          <w:rtl w:val="0"/>
        </w:rPr>
        <w:t xml:space="preserve"> requiere optimizar el trabajo del departamento de Ordenes de compras </w:t>
      </w:r>
      <w:r w:rsidDel="00000000" w:rsidR="00000000" w:rsidRPr="00000000">
        <w:rPr>
          <w:rFonts w:ascii="Play" w:cs="Play" w:eastAsia="Play" w:hAnsi="Play"/>
          <w:b w:val="1"/>
          <w:bCs w:val="1"/>
          <w:color w:val="000000"/>
          <w:rtl w:val="0"/>
        </w:rPr>
        <w:t xml:space="preserve">que</w:t>
      </w:r>
      <w:r w:rsidDel="00000000" w:rsidR="00000000" w:rsidRPr="00000000">
        <w:rPr>
          <w:rFonts w:ascii="Play" w:cs="Play" w:eastAsia="Play" w:hAnsi="Play"/>
          <w:color w:val="000000"/>
          <w:rtl w:val="0"/>
        </w:rPr>
        <w:t xml:space="preserve"> actualmente elabora las órdenes de compra (ODC) de forma manual, </w:t>
      </w:r>
      <w:r w:rsidDel="00000000" w:rsidR="00000000" w:rsidRPr="00000000">
        <w:rPr>
          <w:rFonts w:ascii="Play" w:cs="Play" w:eastAsia="Play" w:hAnsi="Play"/>
          <w:b w:val="1"/>
          <w:bCs w:val="1"/>
          <w:color w:val="000000"/>
          <w:rtl w:val="0"/>
        </w:rPr>
        <w:t xml:space="preserve">el</w:t>
      </w:r>
      <w:r w:rsidDel="00000000" w:rsidR="00000000" w:rsidRPr="00000000">
        <w:rPr>
          <w:rFonts w:ascii="Play" w:cs="Play" w:eastAsia="Play" w:hAnsi="Play"/>
          <w:color w:val="000000"/>
          <w:rtl w:val="0"/>
        </w:rPr>
        <w:t xml:space="preserve"> Gestor de Órdenes de Compra </w:t>
      </w:r>
      <w:r w:rsidDel="00000000" w:rsidR="00000000" w:rsidRPr="00000000">
        <w:rPr>
          <w:rFonts w:ascii="Play" w:cs="Play" w:eastAsia="Play" w:hAnsi="Play"/>
          <w:b w:val="1"/>
          <w:bCs w:val="1"/>
          <w:color w:val="000000"/>
          <w:rtl w:val="0"/>
        </w:rPr>
        <w:t xml:space="preserve">es </w:t>
      </w:r>
      <w:r w:rsidDel="00000000" w:rsidR="00000000" w:rsidRPr="00000000">
        <w:rPr>
          <w:rFonts w:ascii="Play" w:cs="Play" w:eastAsia="Play" w:hAnsi="Play"/>
          <w:color w:val="000000"/>
          <w:rtl w:val="0"/>
        </w:rPr>
        <w:t xml:space="preserve">un sistema de software para la automatización de registros de </w:t>
      </w:r>
      <w:r w:rsidDel="00000000" w:rsidR="00000000" w:rsidRPr="00000000">
        <w:rPr>
          <w:rFonts w:ascii="Play" w:cs="Play" w:eastAsia="Play" w:hAnsi="Play"/>
          <w:rtl w:val="0"/>
        </w:rPr>
        <w:t xml:space="preserve">insumos</w:t>
      </w:r>
      <w:r w:rsidDel="00000000" w:rsidR="00000000" w:rsidRPr="00000000">
        <w:rPr>
          <w:rFonts w:ascii="Play" w:cs="Play" w:eastAsia="Play" w:hAnsi="Play"/>
          <w:color w:val="000000"/>
          <w:rtl w:val="0"/>
        </w:rPr>
        <w:t xml:space="preserve"> </w:t>
      </w:r>
      <w:r w:rsidDel="00000000" w:rsidR="00000000" w:rsidRPr="00000000">
        <w:rPr>
          <w:rFonts w:ascii="Play" w:cs="Play" w:eastAsia="Play" w:hAnsi="Play"/>
          <w:b w:val="1"/>
          <w:bCs w:val="1"/>
          <w:color w:val="000000"/>
          <w:rtl w:val="0"/>
        </w:rPr>
        <w:t xml:space="preserve">que</w:t>
      </w:r>
      <w:r w:rsidDel="00000000" w:rsidR="00000000" w:rsidRPr="00000000">
        <w:rPr>
          <w:rFonts w:ascii="Play" w:cs="Play" w:eastAsia="Play" w:hAnsi="Play"/>
          <w:color w:val="000000"/>
          <w:rtl w:val="0"/>
        </w:rPr>
        <w:t xml:space="preserve"> automatiza el registro y conteo de materias primas, generando órdenes de compra normales o especiales para la solicitud de presupuestos. </w:t>
      </w:r>
      <w:r w:rsidDel="00000000" w:rsidR="00000000" w:rsidRPr="00000000">
        <w:rPr>
          <w:rFonts w:ascii="Play" w:cs="Play" w:eastAsia="Play" w:hAnsi="Play"/>
          <w:b w:val="1"/>
          <w:bCs w:val="1"/>
          <w:color w:val="000000"/>
          <w:rtl w:val="0"/>
        </w:rPr>
        <w:t xml:space="preserve">A diferencia</w:t>
      </w:r>
      <w:r w:rsidDel="00000000" w:rsidR="00000000" w:rsidRPr="00000000">
        <w:rPr>
          <w:rFonts w:ascii="Play" w:cs="Play" w:eastAsia="Play" w:hAnsi="Play"/>
          <w:color w:val="000000"/>
          <w:rtl w:val="0"/>
        </w:rPr>
        <w:t xml:space="preserve"> del método tradicional manual propenso a errores y retrasos, </w:t>
      </w:r>
      <w:r w:rsidDel="00000000" w:rsidR="00000000" w:rsidRPr="00000000">
        <w:rPr>
          <w:rFonts w:ascii="Play" w:cs="Play" w:eastAsia="Play" w:hAnsi="Play"/>
          <w:b w:val="1"/>
          <w:bCs w:val="1"/>
          <w:color w:val="000000"/>
          <w:rtl w:val="0"/>
        </w:rPr>
        <w:t xml:space="preserve">nuestro producto</w:t>
      </w:r>
      <w:r w:rsidDel="00000000" w:rsidR="00000000" w:rsidRPr="00000000">
        <w:rPr>
          <w:rFonts w:ascii="Play" w:cs="Play" w:eastAsia="Play" w:hAnsi="Play"/>
          <w:color w:val="000000"/>
          <w:rtl w:val="0"/>
        </w:rPr>
        <w:t xml:space="preserve"> resuelve la problemática operativa de Mobimedline permitiendo una gestión eficiente y precisa de las ODC con un impacto directo en el control presupuestal.</w:t>
      </w:r>
    </w:p>
    <w:p w:rsidR="00000000" w:rsidDel="00000000" w:rsidP="00000000" w:rsidRDefault="00000000" w:rsidRPr="00000000" w14:paraId="0000002F">
      <w:pPr>
        <w:tabs>
          <w:tab w:val="left" w:leader="none" w:pos="7800"/>
        </w:tabs>
        <w:spacing w:after="0" w:lineRule="auto"/>
        <w:jc w:val="both"/>
        <w:rPr>
          <w:rFonts w:ascii="Play" w:cs="Play" w:eastAsia="Play" w:hAnsi="Play"/>
          <w:color w:val="000000"/>
        </w:rPr>
      </w:pPr>
      <w:r w:rsidDel="00000000" w:rsidR="00000000" w:rsidRPr="00000000">
        <w:rPr>
          <w:rtl w:val="0"/>
        </w:rPr>
      </w:r>
    </w:p>
    <w:p w:rsidR="00000000" w:rsidDel="00000000" w:rsidP="00000000" w:rsidRDefault="00000000" w:rsidRPr="00000000" w14:paraId="00000030">
      <w:pPr>
        <w:tabs>
          <w:tab w:val="left" w:leader="none" w:pos="7800"/>
        </w:tabs>
        <w:rPr>
          <w:rFonts w:ascii="Play" w:cs="Play" w:eastAsia="Play" w:hAnsi="Play"/>
          <w:b w:val="1"/>
          <w:bCs w:val="1"/>
          <w:color w:val="4472c4"/>
          <w:sz w:val="40"/>
          <w:szCs w:val="40"/>
        </w:rPr>
      </w:pPr>
      <w:r w:rsidDel="00000000" w:rsidR="00000000" w:rsidRPr="00000000">
        <w:rPr>
          <w:rFonts w:ascii="Play" w:cs="Play" w:eastAsia="Play" w:hAnsi="Play"/>
          <w:b w:val="1"/>
          <w:bCs w:val="1"/>
          <w:color w:val="4472c4"/>
          <w:sz w:val="40"/>
          <w:szCs w:val="40"/>
          <w:rtl w:val="0"/>
        </w:rPr>
        <w:t xml:space="preserve">Maqueta completa.</w:t>
      </w:r>
    </w:p>
    <w:p w:rsidR="00000000" w:rsidDel="00000000" w:rsidP="00000000" w:rsidRDefault="00000000" w:rsidRPr="00000000" w14:paraId="00000031">
      <w:pPr>
        <w:tabs>
          <w:tab w:val="left" w:leader="none" w:pos="7800"/>
        </w:tabs>
        <w:spacing w:after="0" w:lineRule="auto"/>
        <w:rPr>
          <w:rFonts w:ascii="Play" w:cs="Play" w:eastAsia="Play" w:hAnsi="Play"/>
          <w:color w:val="000000"/>
        </w:rPr>
      </w:pPr>
      <w:r w:rsidDel="00000000" w:rsidR="00000000" w:rsidRPr="00000000">
        <w:rPr>
          <w:rFonts w:ascii="Play" w:cs="Play" w:eastAsia="Play" w:hAnsi="Play"/>
          <w:color w:val="000000"/>
          <w:rtl w:val="0"/>
        </w:rPr>
        <w:t xml:space="preserve">Mockup trabajado en Figma: </w:t>
      </w:r>
      <w:hyperlink r:id="rId11">
        <w:r w:rsidDel="00000000" w:rsidR="00000000" w:rsidRPr="00000000">
          <w:rPr>
            <w:rFonts w:ascii="Play" w:cs="Play" w:eastAsia="Play" w:hAnsi="Play"/>
            <w:b w:val="1"/>
            <w:bCs w:val="1"/>
            <w:color w:val="2e75b5"/>
            <w:u w:val="single"/>
            <w:rtl w:val="0"/>
          </w:rPr>
          <w:t xml:space="preserve">Vamos…</w:t>
        </w:r>
      </w:hyperlink>
      <w:r w:rsidDel="00000000" w:rsidR="00000000" w:rsidRPr="00000000">
        <w:rPr>
          <w:rtl w:val="0"/>
        </w:rPr>
      </w:r>
    </w:p>
    <w:p w:rsidR="00000000" w:rsidDel="00000000" w:rsidP="00000000" w:rsidRDefault="00000000" w:rsidRPr="00000000" w14:paraId="00000032">
      <w:pPr>
        <w:tabs>
          <w:tab w:val="left" w:leader="none" w:pos="7800"/>
        </w:tabs>
        <w:rPr>
          <w:rFonts w:ascii="Play" w:cs="Play" w:eastAsia="Play" w:hAnsi="Play"/>
          <w:color w:val="000000"/>
        </w:rPr>
      </w:pPr>
      <w:r w:rsidDel="00000000" w:rsidR="00000000" w:rsidRPr="00000000">
        <w:rPr>
          <w:rFonts w:ascii="Play" w:cs="Play" w:eastAsia="Play" w:hAnsi="Play"/>
          <w:rtl w:val="0"/>
        </w:rPr>
        <w:t xml:space="preserve">Maqueta trabajada en Balsamiq:</w:t>
      </w:r>
      <w:hyperlink r:id="rId12">
        <w:r w:rsidDel="00000000" w:rsidR="00000000" w:rsidRPr="00000000">
          <w:rPr>
            <w:rFonts w:ascii="Play" w:cs="Play" w:eastAsia="Play" w:hAnsi="Play"/>
            <w:color w:val="0563c1"/>
            <w:u w:val="single"/>
            <w:rtl w:val="0"/>
          </w:rPr>
          <w:t xml:space="preserve"> </w:t>
        </w:r>
      </w:hyperlink>
      <w:hyperlink r:id="rId13">
        <w:r w:rsidDel="00000000" w:rsidR="00000000" w:rsidRPr="00000000">
          <w:rPr>
            <w:rFonts w:ascii="Play" w:cs="Play" w:eastAsia="Play" w:hAnsi="Play"/>
            <w:b w:val="1"/>
            <w:bCs w:val="1"/>
            <w:color w:val="0563c1"/>
            <w:u w:val="single"/>
            <w:rtl w:val="0"/>
          </w:rPr>
          <w:t xml:space="preserve">Vamos…</w:t>
        </w:r>
      </w:hyperlink>
      <w:r w:rsidDel="00000000" w:rsidR="00000000" w:rsidRPr="00000000">
        <w:rPr>
          <w:rtl w:val="0"/>
        </w:rPr>
      </w:r>
    </w:p>
    <w:p w:rsidR="00000000" w:rsidDel="00000000" w:rsidP="00000000" w:rsidRDefault="00000000" w:rsidRPr="00000000" w14:paraId="00000033">
      <w:pPr>
        <w:tabs>
          <w:tab w:val="left" w:leader="none" w:pos="7800"/>
        </w:tabs>
        <w:rPr>
          <w:rFonts w:ascii="Play" w:cs="Play" w:eastAsia="Play" w:hAnsi="Play"/>
          <w:color w:val="000000"/>
          <w:sz w:val="24"/>
          <w:szCs w:val="24"/>
        </w:rPr>
      </w:pPr>
      <w:r w:rsidDel="00000000" w:rsidR="00000000" w:rsidRPr="00000000">
        <w:rPr>
          <w:rtl w:val="0"/>
        </w:rPr>
      </w:r>
    </w:p>
    <w:p w:rsidR="00000000" w:rsidDel="00000000" w:rsidP="00000000" w:rsidRDefault="00000000" w:rsidRPr="00000000" w14:paraId="00000034">
      <w:pPr>
        <w:tabs>
          <w:tab w:val="left" w:leader="none" w:pos="7800"/>
        </w:tabs>
        <w:rPr>
          <w:rFonts w:ascii="Play" w:cs="Play" w:eastAsia="Play" w:hAnsi="Play"/>
          <w:color w:val="000000"/>
          <w:sz w:val="24"/>
          <w:szCs w:val="24"/>
        </w:rPr>
      </w:pPr>
      <w:r w:rsidDel="00000000" w:rsidR="00000000" w:rsidRPr="00000000">
        <w:rPr>
          <w:rtl w:val="0"/>
        </w:rPr>
      </w:r>
    </w:p>
    <w:p w:rsidR="00000000" w:rsidDel="00000000" w:rsidP="00000000" w:rsidRDefault="00000000" w:rsidRPr="00000000" w14:paraId="00000035">
      <w:pPr>
        <w:tabs>
          <w:tab w:val="left" w:leader="none" w:pos="7800"/>
        </w:tabs>
        <w:rPr>
          <w:rFonts w:ascii="Play" w:cs="Play" w:eastAsia="Play" w:hAnsi="Play"/>
          <w:sz w:val="24"/>
          <w:szCs w:val="24"/>
        </w:rPr>
      </w:pPr>
      <w:r w:rsidDel="00000000" w:rsidR="00000000" w:rsidRPr="00000000">
        <w:rPr>
          <w:rtl w:val="0"/>
        </w:rPr>
      </w:r>
    </w:p>
    <w:p w:rsidR="00000000" w:rsidDel="00000000" w:rsidP="00000000" w:rsidRDefault="00000000" w:rsidRPr="00000000" w14:paraId="00000036">
      <w:pPr>
        <w:tabs>
          <w:tab w:val="left" w:leader="none" w:pos="7800"/>
        </w:tabs>
        <w:rPr>
          <w:rFonts w:ascii="Play" w:cs="Play" w:eastAsia="Play" w:hAnsi="Play"/>
          <w:sz w:val="24"/>
          <w:szCs w:val="24"/>
        </w:rPr>
      </w:pPr>
      <w:r w:rsidDel="00000000" w:rsidR="00000000" w:rsidRPr="00000000">
        <w:rPr>
          <w:rtl w:val="0"/>
        </w:rPr>
      </w:r>
    </w:p>
    <w:p w:rsidR="00000000" w:rsidDel="00000000" w:rsidP="00000000" w:rsidRDefault="00000000" w:rsidRPr="00000000" w14:paraId="00000037">
      <w:pPr>
        <w:tabs>
          <w:tab w:val="left" w:leader="none" w:pos="7800"/>
        </w:tabs>
        <w:rPr>
          <w:rFonts w:ascii="Play" w:cs="Play" w:eastAsia="Play" w:hAnsi="Play"/>
          <w:b w:val="1"/>
          <w:bCs w:val="1"/>
          <w:color w:val="000000"/>
          <w:sz w:val="40"/>
          <w:szCs w:val="40"/>
        </w:rPr>
      </w:pPr>
      <w:r w:rsidDel="00000000" w:rsidR="00000000" w:rsidRPr="00000000">
        <w:rPr>
          <w:rFonts w:ascii="Play" w:cs="Play" w:eastAsia="Play" w:hAnsi="Play"/>
          <w:b w:val="1"/>
          <w:bCs w:val="1"/>
          <w:color w:val="2e75b5"/>
          <w:sz w:val="40"/>
          <w:szCs w:val="40"/>
          <w:rtl w:val="0"/>
        </w:rPr>
        <w:t xml:space="preserve">Descripción de la responsabilidad Personal</w:t>
      </w:r>
      <w:r w:rsidDel="00000000" w:rsidR="00000000" w:rsidRPr="00000000">
        <w:rPr>
          <w:rtl w:val="0"/>
        </w:rPr>
      </w:r>
    </w:p>
    <w:tbl>
      <w:tblPr>
        <w:tblStyle w:val="Table1"/>
        <w:tblW w:w="849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129"/>
        <w:gridCol w:w="2471"/>
        <w:gridCol w:w="4894"/>
        <w:tblGridChange w:id="0">
          <w:tblGrid>
            <w:gridCol w:w="1129"/>
            <w:gridCol w:w="2471"/>
            <w:gridCol w:w="4894"/>
          </w:tblGrid>
        </w:tblGridChange>
      </w:tblGrid>
      <w:tr>
        <w:trPr>
          <w:cantSplit w:val="0"/>
          <w:tblHeader w:val="0"/>
        </w:trPr>
        <w:tc>
          <w:tcPr>
            <w:vAlign w:val="center"/>
          </w:tcPr>
          <w:p w:rsidR="00000000" w:rsidDel="00000000" w:rsidP="00000000" w:rsidRDefault="00000000" w:rsidRPr="00000000" w14:paraId="00000038">
            <w:pPr>
              <w:tabs>
                <w:tab w:val="left" w:leader="none" w:pos="7800"/>
              </w:tabs>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Autor:</w:t>
            </w:r>
          </w:p>
        </w:tc>
        <w:tc>
          <w:tcPr>
            <w:vAlign w:val="center"/>
          </w:tcPr>
          <w:p w:rsidR="00000000" w:rsidDel="00000000" w:rsidP="00000000" w:rsidRDefault="00000000" w:rsidRPr="00000000" w14:paraId="00000039">
            <w:pPr>
              <w:tabs>
                <w:tab w:val="left" w:leader="none" w:pos="7800"/>
              </w:tabs>
              <w:rPr>
                <w:rFonts w:ascii="Play" w:cs="Play" w:eastAsia="Play" w:hAnsi="Play"/>
                <w:color w:val="000000"/>
              </w:rPr>
            </w:pPr>
            <w:r w:rsidDel="00000000" w:rsidR="00000000" w:rsidRPr="00000000">
              <w:rPr>
                <w:rFonts w:ascii="Play" w:cs="Play" w:eastAsia="Play" w:hAnsi="Play"/>
                <w:rtl w:val="0"/>
              </w:rPr>
              <w:t xml:space="preserve">Andrade Narváez Javier Alfonso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tabs>
                <w:tab w:val="left" w:leader="none" w:pos="7800"/>
              </w:tabs>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Fecha:</w:t>
            </w:r>
          </w:p>
        </w:tc>
        <w:tc>
          <w:tcPr>
            <w:gridSpan w:val="2"/>
            <w:vAlign w:val="center"/>
          </w:tcPr>
          <w:p w:rsidR="00000000" w:rsidDel="00000000" w:rsidP="00000000" w:rsidRDefault="00000000" w:rsidRPr="00000000" w14:paraId="0000003B">
            <w:pPr>
              <w:tabs>
                <w:tab w:val="left" w:leader="none" w:pos="7800"/>
              </w:tabs>
              <w:rPr>
                <w:rFonts w:ascii="Play" w:cs="Play" w:eastAsia="Play" w:hAnsi="Play"/>
                <w:color w:val="000000"/>
              </w:rPr>
            </w:pPr>
            <w:r w:rsidDel="00000000" w:rsidR="00000000" w:rsidRPr="00000000">
              <w:rPr>
                <w:rFonts w:ascii="Play" w:cs="Play" w:eastAsia="Play" w:hAnsi="Play"/>
                <w:rtl w:val="0"/>
              </w:rPr>
              <w:t xml:space="preserve">19</w:t>
            </w:r>
            <w:r w:rsidDel="00000000" w:rsidR="00000000" w:rsidRPr="00000000">
              <w:rPr>
                <w:rFonts w:ascii="Play" w:cs="Play" w:eastAsia="Play" w:hAnsi="Play"/>
                <w:color w:val="000000"/>
                <w:rtl w:val="0"/>
              </w:rPr>
              <w:t xml:space="preserve">/09/2026</w:t>
            </w:r>
          </w:p>
        </w:tc>
      </w:tr>
    </w:tbl>
    <w:p w:rsidR="00000000" w:rsidDel="00000000" w:rsidP="00000000" w:rsidRDefault="00000000" w:rsidRPr="00000000" w14:paraId="0000003D">
      <w:pPr>
        <w:tabs>
          <w:tab w:val="left" w:leader="none" w:pos="7800"/>
        </w:tabs>
        <w:rPr>
          <w:rFonts w:ascii="Play" w:cs="Play" w:eastAsia="Play" w:hAnsi="Play"/>
          <w:b w:val="1"/>
          <w:bCs w:val="1"/>
          <w:color w:val="000000"/>
        </w:rPr>
      </w:pPr>
      <w:r w:rsidDel="00000000" w:rsidR="00000000" w:rsidRPr="00000000">
        <w:rPr>
          <w:rtl w:val="0"/>
        </w:rPr>
      </w:r>
    </w:p>
    <w:p w:rsidR="00000000" w:rsidDel="00000000" w:rsidP="00000000" w:rsidRDefault="00000000" w:rsidRPr="00000000" w14:paraId="0000003E">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Enunciado</w:t>
      </w:r>
    </w:p>
    <w:p w:rsidR="00000000" w:rsidDel="00000000" w:rsidP="00000000" w:rsidRDefault="00000000" w:rsidRPr="00000000" w14:paraId="0000003F">
      <w:pPr>
        <w:tabs>
          <w:tab w:val="left" w:leader="none" w:pos="7800"/>
        </w:tabs>
        <w:spacing w:after="0" w:lineRule="auto"/>
        <w:jc w:val="both"/>
        <w:rPr>
          <w:rFonts w:ascii="Play" w:cs="Play" w:eastAsia="Play" w:hAnsi="Play"/>
        </w:rPr>
      </w:pPr>
      <w:r w:rsidDel="00000000" w:rsidR="00000000" w:rsidRPr="00000000">
        <w:rPr>
          <w:rFonts w:ascii="Play" w:cs="Play" w:eastAsia="Play" w:hAnsi="Play"/>
          <w:rtl w:val="0"/>
        </w:rPr>
        <w:t xml:space="preserve">El módulo Número 2 del Gestor de ODC está enfocado en la creación de Órdenes de Compra, cuya finalidad es enlistar los insumos requeridos para la fabricación de los productos que comercializa Mobimedline, con tan solo ingresar el/los producto/s registrados como ventas.</w:t>
      </w:r>
    </w:p>
    <w:p w:rsidR="00000000" w:rsidDel="00000000" w:rsidP="00000000" w:rsidRDefault="00000000" w:rsidRPr="00000000" w14:paraId="00000040">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1">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Análisis del módulo</w:t>
      </w:r>
    </w:p>
    <w:p w:rsidR="00000000" w:rsidDel="00000000" w:rsidP="00000000" w:rsidRDefault="00000000" w:rsidRPr="00000000" w14:paraId="00000042">
      <w:pPr>
        <w:tabs>
          <w:tab w:val="left" w:leader="none" w:pos="7800"/>
        </w:tabs>
        <w:spacing w:after="0" w:lineRule="auto"/>
        <w:jc w:val="both"/>
        <w:rPr>
          <w:rFonts w:ascii="Play" w:cs="Play" w:eastAsia="Play" w:hAnsi="Play"/>
        </w:rPr>
      </w:pPr>
      <w:r w:rsidDel="00000000" w:rsidR="00000000" w:rsidRPr="00000000">
        <w:rPr>
          <w:rFonts w:ascii="Play" w:cs="Play" w:eastAsia="Play" w:hAnsi="Play"/>
          <w:rtl w:val="0"/>
        </w:rPr>
        <w:t xml:space="preserve">De acuerdo a un análisis del funcionamiento de la pestaña “Nueva ODC”, identificamos dos problemas iniciales, el primero se presenta en el planteamiento de la maqueta como en la implementación:</w:t>
        <w:br w:type="textWrapping"/>
      </w:r>
    </w:p>
    <w:p w:rsidR="00000000" w:rsidDel="00000000" w:rsidP="00000000" w:rsidRDefault="00000000" w:rsidRPr="00000000" w14:paraId="00000043">
      <w:pPr>
        <w:numPr>
          <w:ilvl w:val="0"/>
          <w:numId w:val="6"/>
        </w:numPr>
        <w:tabs>
          <w:tab w:val="left" w:leader="none" w:pos="7800"/>
        </w:tabs>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Maqueta: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-467197</wp:posOffset>
            </wp:positionH>
            <wp:positionV relativeFrom="paragraph">
              <wp:posOffset>200025</wp:posOffset>
            </wp:positionV>
            <wp:extent cx="6332220" cy="3505200"/>
            <wp:effectExtent b="0" l="0" r="0" t="0"/>
            <wp:wrapNone/>
            <wp:docPr id="164257766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332220" cy="3505200"/>
                    </a:xfrm>
                    <a:prstGeom prst="rect"/>
                    <a:ln/>
                  </pic:spPr>
                </pic:pic>
              </a:graphicData>
            </a:graphic>
          </wp:anchor>
        </w:drawing>
      </w:r>
    </w:p>
    <w:p w:rsidR="00000000" w:rsidDel="00000000" w:rsidP="00000000" w:rsidRDefault="00000000" w:rsidRPr="00000000" w14:paraId="00000044">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5">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6">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7">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8">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9">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A">
      <w:pPr>
        <w:numPr>
          <w:ilvl w:val="0"/>
          <w:numId w:val="6"/>
        </w:numPr>
        <w:tabs>
          <w:tab w:val="left" w:leader="none" w:pos="7800"/>
        </w:tabs>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Pestaña:</w:t>
      </w:r>
      <w:r w:rsidDel="00000000" w:rsidR="00000000" w:rsidRPr="00000000">
        <w:drawing>
          <wp:anchor allowOverlap="1" behindDoc="1" distB="114300" distT="114300" distL="114300" distR="114300" hidden="0" layoutInCell="1" locked="0" relativeHeight="0" simplePos="0">
            <wp:simplePos x="0" y="0"/>
            <wp:positionH relativeFrom="column">
              <wp:posOffset>-419099</wp:posOffset>
            </wp:positionH>
            <wp:positionV relativeFrom="paragraph">
              <wp:posOffset>209550</wp:posOffset>
            </wp:positionV>
            <wp:extent cx="6286500" cy="3199654"/>
            <wp:effectExtent b="0" l="0" r="0" t="0"/>
            <wp:wrapNone/>
            <wp:docPr id="164257765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86500" cy="3199654"/>
                    </a:xfrm>
                    <a:prstGeom prst="rect"/>
                    <a:ln/>
                  </pic:spPr>
                </pic:pic>
              </a:graphicData>
            </a:graphic>
          </wp:anchor>
        </w:drawing>
      </w:r>
    </w:p>
    <w:p w:rsidR="00000000" w:rsidDel="00000000" w:rsidP="00000000" w:rsidRDefault="00000000" w:rsidRPr="00000000" w14:paraId="0000004B">
      <w:pPr>
        <w:tabs>
          <w:tab w:val="left" w:leader="none" w:pos="7800"/>
        </w:tabs>
        <w:spacing w:after="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4C">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4D">
      <w:pPr>
        <w:tabs>
          <w:tab w:val="left" w:leader="none" w:pos="7800"/>
        </w:tabs>
        <w:rPr>
          <w:rFonts w:ascii="Play" w:cs="Play" w:eastAsia="Play" w:hAnsi="Play"/>
          <w:b w:val="1"/>
          <w:bCs w:val="1"/>
          <w:sz w:val="40"/>
          <w:szCs w:val="40"/>
        </w:rPr>
      </w:pPr>
      <w:r w:rsidDel="00000000" w:rsidR="00000000" w:rsidRPr="00000000">
        <w:rPr>
          <w:rtl w:val="0"/>
        </w:rPr>
      </w:r>
    </w:p>
    <w:p w:rsidR="00000000" w:rsidDel="00000000" w:rsidP="00000000" w:rsidRDefault="00000000" w:rsidRPr="00000000" w14:paraId="0000004E">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4F">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0">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1">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2">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3">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4">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5">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6">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7">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8">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9">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A">
      <w:pPr>
        <w:tabs>
          <w:tab w:val="left" w:leader="none" w:pos="7800"/>
        </w:tabs>
        <w:spacing w:after="0" w:lineRule="auto"/>
        <w:jc w:val="both"/>
        <w:rPr>
          <w:rFonts w:ascii="Play" w:cs="Play" w:eastAsia="Play" w:hAnsi="Play"/>
        </w:rPr>
      </w:pPr>
      <w:r w:rsidDel="00000000" w:rsidR="00000000" w:rsidRPr="00000000">
        <w:rPr>
          <w:rFonts w:ascii="Play" w:cs="Play" w:eastAsia="Play" w:hAnsi="Play"/>
          <w:rtl w:val="0"/>
        </w:rPr>
        <w:t xml:space="preserve">El problema consiste en una fallida implementación de control del estado de las ODC. El objetivo de dicho requisito es que se pueda tener una idea clara del proceso que tiene cada reporte, desde que es emitido, en proceso de abastecimiento y ODC finalizada.</w:t>
      </w:r>
    </w:p>
    <w:p w:rsidR="00000000" w:rsidDel="00000000" w:rsidP="00000000" w:rsidRDefault="00000000" w:rsidRPr="00000000" w14:paraId="0000005B">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C">
      <w:pPr>
        <w:tabs>
          <w:tab w:val="left" w:leader="none" w:pos="7800"/>
        </w:tabs>
        <w:spacing w:after="0" w:lineRule="auto"/>
        <w:jc w:val="both"/>
        <w:rPr>
          <w:rFonts w:ascii="Play" w:cs="Play" w:eastAsia="Play" w:hAnsi="Play"/>
        </w:rPr>
      </w:pPr>
      <w:r w:rsidDel="00000000" w:rsidR="00000000" w:rsidRPr="00000000">
        <w:rPr>
          <w:rFonts w:ascii="Play" w:cs="Play" w:eastAsia="Play" w:hAnsi="Play"/>
          <w:rtl w:val="0"/>
        </w:rPr>
        <w:t xml:space="preserve">El segundo problema es la falta de diseño responsivo de las cajas de texto de SKU, Producto y Cantidad, cuando se maximiza la pestaña. De tal manera que al ingresar algún producto, no se puede ver con claridad por el tamaño de dicho elemento.</w:t>
      </w:r>
    </w:p>
    <w:p w:rsidR="00000000" w:rsidDel="00000000" w:rsidP="00000000" w:rsidRDefault="00000000" w:rsidRPr="00000000" w14:paraId="0000005D">
      <w:pPr>
        <w:tabs>
          <w:tab w:val="left" w:leader="none" w:pos="7800"/>
        </w:tabs>
        <w:spacing w:after="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399730" cy="2984500"/>
            <wp:effectExtent b="0" l="0" r="0" t="0"/>
            <wp:docPr id="164257767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F">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60">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61">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62">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Soluciones de las problemáticas</w:t>
      </w:r>
    </w:p>
    <w:p w:rsidR="00000000" w:rsidDel="00000000" w:rsidP="00000000" w:rsidRDefault="00000000" w:rsidRPr="00000000" w14:paraId="00000063">
      <w:pPr>
        <w:tabs>
          <w:tab w:val="left" w:leader="none" w:pos="7800"/>
        </w:tabs>
        <w:spacing w:after="0" w:lineRule="auto"/>
        <w:jc w:val="both"/>
        <w:rPr>
          <w:rFonts w:ascii="Play" w:cs="Play" w:eastAsia="Play" w:hAnsi="Play"/>
        </w:rPr>
      </w:pPr>
      <w:r w:rsidDel="00000000" w:rsidR="00000000" w:rsidRPr="00000000">
        <w:rPr>
          <w:rFonts w:ascii="Play" w:cs="Play" w:eastAsia="Play" w:hAnsi="Play"/>
          <w:rtl w:val="0"/>
        </w:rPr>
        <w:t xml:space="preserve">El primer problema: Estado de la ODC, se tiene que presentar en la pestaña de “Consultar ODC”, ya que al crearla, su primer estado es “Emitida”. Más adelante se realiza el levantamiento de requisitos para determinar el manejo de este control de manera funcional.</w:t>
      </w:r>
    </w:p>
    <w:p w:rsidR="00000000" w:rsidDel="00000000" w:rsidP="00000000" w:rsidRDefault="00000000" w:rsidRPr="00000000" w14:paraId="00000064">
      <w:pPr>
        <w:tabs>
          <w:tab w:val="left" w:leader="none" w:pos="7800"/>
        </w:tabs>
        <w:spacing w:after="0" w:lineRule="auto"/>
        <w:jc w:val="both"/>
        <w:rPr>
          <w:rFonts w:ascii="Play" w:cs="Play" w:eastAsia="Play" w:hAnsi="Play"/>
        </w:rPr>
      </w:pPr>
      <w:r w:rsidDel="00000000" w:rsidR="00000000" w:rsidRPr="00000000">
        <w:rPr>
          <w:rtl w:val="0"/>
        </w:rPr>
      </w:r>
    </w:p>
    <w:p w:rsidR="00000000" w:rsidDel="00000000" w:rsidP="00000000" w:rsidRDefault="00000000" w:rsidRPr="00000000" w14:paraId="00000065">
      <w:pPr>
        <w:tabs>
          <w:tab w:val="left" w:leader="none" w:pos="7800"/>
        </w:tabs>
        <w:spacing w:after="0" w:lineRule="auto"/>
        <w:jc w:val="both"/>
        <w:rPr>
          <w:rFonts w:ascii="Play" w:cs="Play" w:eastAsia="Play" w:hAnsi="Play"/>
          <w:b w:val="1"/>
          <w:bCs w:val="1"/>
          <w:color w:val="2e75b5"/>
          <w:sz w:val="40"/>
          <w:szCs w:val="40"/>
        </w:rPr>
      </w:pPr>
      <w:r w:rsidDel="00000000" w:rsidR="00000000" w:rsidRPr="00000000">
        <w:rPr>
          <w:rFonts w:ascii="Play" w:cs="Play" w:eastAsia="Play" w:hAnsi="Play"/>
          <w:rtl w:val="0"/>
        </w:rPr>
        <w:t xml:space="preserve">El segundo problema: Cajas de texto responsivas, se tienen que corregir como parte del diseño de la página y su legibilidad para el correcto funcionamiento. Se levantan requisitos para trabajar en este apartado.</w:t>
        <w:br w:type="textWrapping"/>
      </w:r>
      <w:r w:rsidDel="00000000" w:rsidR="00000000" w:rsidRPr="00000000">
        <w:rPr>
          <w:rtl w:val="0"/>
        </w:rPr>
      </w:r>
    </w:p>
    <w:p w:rsidR="00000000" w:rsidDel="00000000" w:rsidP="00000000" w:rsidRDefault="00000000" w:rsidRPr="00000000" w14:paraId="00000066">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Casos de Uso</w:t>
      </w:r>
    </w:p>
    <w:p w:rsidR="00000000" w:rsidDel="00000000" w:rsidP="00000000" w:rsidRDefault="00000000" w:rsidRPr="00000000" w14:paraId="00000067">
      <w:pPr>
        <w:tabs>
          <w:tab w:val="left" w:leader="none" w:pos="7800"/>
        </w:tabs>
        <w:rPr>
          <w:rFonts w:ascii="Play" w:cs="Play" w:eastAsia="Play" w:hAnsi="Play"/>
        </w:rPr>
      </w:pPr>
      <w:r w:rsidDel="00000000" w:rsidR="00000000" w:rsidRPr="00000000">
        <w:rPr>
          <w:rFonts w:ascii="Play" w:cs="Play" w:eastAsia="Play" w:hAnsi="Play"/>
          <w:rtl w:val="0"/>
        </w:rPr>
        <w:t xml:space="preserve">Para el primer problema, se desarrollaron los siguientes casos de uso.</w:t>
      </w:r>
      <w:r w:rsidDel="00000000" w:rsidR="00000000" w:rsidRPr="00000000">
        <w:drawing>
          <wp:anchor allowOverlap="1" behindDoc="1" distB="114300" distT="114300" distL="114300" distR="114300" hidden="0" layoutInCell="1" locked="0" relativeHeight="0" simplePos="0">
            <wp:simplePos x="0" y="0"/>
            <wp:positionH relativeFrom="column">
              <wp:posOffset>318615</wp:posOffset>
            </wp:positionH>
            <wp:positionV relativeFrom="paragraph">
              <wp:posOffset>295275</wp:posOffset>
            </wp:positionV>
            <wp:extent cx="4763453" cy="5364327"/>
            <wp:effectExtent b="0" l="0" r="0" t="0"/>
            <wp:wrapNone/>
            <wp:docPr id="164257765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763453" cy="5364327"/>
                    </a:xfrm>
                    <a:prstGeom prst="rect"/>
                    <a:ln/>
                  </pic:spPr>
                </pic:pic>
              </a:graphicData>
            </a:graphic>
          </wp:anchor>
        </w:drawing>
      </w:r>
    </w:p>
    <w:p w:rsidR="00000000" w:rsidDel="00000000" w:rsidP="00000000" w:rsidRDefault="00000000" w:rsidRPr="00000000" w14:paraId="00000068">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69">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6A">
      <w:pPr>
        <w:tabs>
          <w:tab w:val="left" w:leader="none" w:pos="7800"/>
        </w:tabs>
        <w:rPr>
          <w:rFonts w:ascii="Play" w:cs="Play" w:eastAsia="Play" w:hAnsi="Play"/>
          <w:b w:val="1"/>
          <w:bCs w:val="1"/>
          <w:color w:val="2e75b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B">
      <w:pPr>
        <w:tabs>
          <w:tab w:val="left" w:leader="none" w:pos="7800"/>
        </w:tabs>
        <w:rPr>
          <w:rFonts w:ascii="Play" w:cs="Play" w:eastAsia="Play" w:hAnsi="Play"/>
          <w:b w:val="1"/>
          <w:bCs w:val="1"/>
          <w:color w:val="2e75b5"/>
          <w:sz w:val="40"/>
          <w:szCs w:val="4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256702</wp:posOffset>
            </wp:positionH>
            <wp:positionV relativeFrom="paragraph">
              <wp:posOffset>114300</wp:posOffset>
            </wp:positionV>
            <wp:extent cx="4887675" cy="6077268"/>
            <wp:effectExtent b="0" l="0" r="0" t="0"/>
            <wp:wrapNone/>
            <wp:docPr id="164257765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887675" cy="6077268"/>
                    </a:xfrm>
                    <a:prstGeom prst="rect"/>
                    <a:ln/>
                  </pic:spPr>
                </pic:pic>
              </a:graphicData>
            </a:graphic>
          </wp:anchor>
        </w:drawing>
      </w:r>
    </w:p>
    <w:p w:rsidR="00000000" w:rsidDel="00000000" w:rsidP="00000000" w:rsidRDefault="00000000" w:rsidRPr="00000000" w14:paraId="0000006C">
      <w:pPr>
        <w:tabs>
          <w:tab w:val="left" w:leader="none" w:pos="7800"/>
        </w:tabs>
        <w:rPr>
          <w:rFonts w:ascii="Play" w:cs="Play" w:eastAsia="Play" w:hAnsi="Play"/>
          <w:b w:val="1"/>
          <w:bCs w:val="1"/>
          <w:color w:val="2e75b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D">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Reglas del Negocio</w:t>
      </w:r>
    </w:p>
    <w:p w:rsidR="00000000" w:rsidDel="00000000" w:rsidP="00000000" w:rsidRDefault="00000000" w:rsidRPr="00000000" w14:paraId="0000006E">
      <w:pPr>
        <w:tabs>
          <w:tab w:val="left" w:leader="none" w:pos="7800"/>
        </w:tabs>
        <w:jc w:val="both"/>
        <w:rPr>
          <w:rFonts w:ascii="Play" w:cs="Play" w:eastAsia="Play" w:hAnsi="Play"/>
        </w:rPr>
      </w:pPr>
      <w:r w:rsidDel="00000000" w:rsidR="00000000" w:rsidRPr="00000000">
        <w:rPr>
          <w:rFonts w:ascii="Play" w:cs="Play" w:eastAsia="Play" w:hAnsi="Play"/>
          <w:rtl w:val="0"/>
        </w:rPr>
        <w:t xml:space="preserve">De acuerdo a las reglas del negocio establecidas, correspondiente a nuestro módulo, tenemos que: la regla RN-13 será actualizada y modificada para cumplir con lo que requiere el negocio, de tal manera que se pueda garantizar un control más preciso y seguro sobre el estatus de la ODC.</w:t>
      </w:r>
    </w:p>
    <w:sdt>
      <w:sdtPr>
        <w:lock w:val="contentLocked"/>
        <w:id w:val="-1852624788"/>
        <w:tag w:val="goog_rdk_0"/>
      </w:sdtPr>
      <w:sdtContent>
        <w:tbl>
          <w:tblPr>
            <w:tblStyle w:val="Table2"/>
            <w:tblW w:w="102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35"/>
            <w:gridCol w:w="6450"/>
            <w:tblGridChange w:id="0">
              <w:tblGrid>
                <w:gridCol w:w="1245"/>
                <w:gridCol w:w="2535"/>
                <w:gridCol w:w="64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RN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Play" w:cs="Play" w:eastAsia="Play" w:hAnsi="Play"/>
                  </w:rPr>
                </w:pPr>
                <w:r w:rsidDel="00000000" w:rsidR="00000000" w:rsidRPr="00000000">
                  <w:rPr>
                    <w:rFonts w:ascii="Play" w:cs="Play" w:eastAsia="Play" w:hAnsi="Play"/>
                    <w:rtl w:val="0"/>
                  </w:rPr>
                  <w:t xml:space="preserve">RN-13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Play" w:cs="Play" w:eastAsia="Play" w:hAnsi="Play"/>
                  </w:rPr>
                </w:pPr>
                <w:r w:rsidDel="00000000" w:rsidR="00000000" w:rsidRPr="00000000">
                  <w:rPr>
                    <w:rFonts w:ascii="Play" w:cs="Play" w:eastAsia="Play" w:hAnsi="Play"/>
                    <w:rtl w:val="0"/>
                  </w:rPr>
                  <w:t xml:space="preserve">Cambio de estado en las ODC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Play" w:cs="Play" w:eastAsia="Play" w:hAnsi="Play"/>
                  </w:rPr>
                </w:pPr>
                <w:r w:rsidDel="00000000" w:rsidR="00000000" w:rsidRPr="00000000">
                  <w:rPr>
                    <w:rFonts w:ascii="Play" w:cs="Play" w:eastAsia="Play" w:hAnsi="Play"/>
                    <w:rtl w:val="0"/>
                  </w:rPr>
                  <w:t xml:space="preserve">El sistema únicamente reconoce dos estados, “Emitida” y “Pendiente”.</w:t>
                </w:r>
              </w:p>
            </w:tc>
          </w:tr>
        </w:tbl>
      </w:sdtContent>
    </w:sdt>
    <w:p w:rsidR="00000000" w:rsidDel="00000000" w:rsidP="00000000" w:rsidRDefault="00000000" w:rsidRPr="00000000" w14:paraId="00000075">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76">
      <w:pPr>
        <w:tabs>
          <w:tab w:val="left" w:leader="none" w:pos="7800"/>
        </w:tabs>
        <w:jc w:val="both"/>
        <w:rPr>
          <w:rFonts w:ascii="Play" w:cs="Play" w:eastAsia="Play" w:hAnsi="Play"/>
        </w:rPr>
      </w:pPr>
      <w:r w:rsidDel="00000000" w:rsidR="00000000" w:rsidRPr="00000000">
        <w:rPr>
          <w:rFonts w:ascii="Play" w:cs="Play" w:eastAsia="Play" w:hAnsi="Play"/>
          <w:rtl w:val="0"/>
        </w:rPr>
        <w:t xml:space="preserve">La corrección correspondiente es:</w:t>
      </w:r>
    </w:p>
    <w:sdt>
      <w:sdtPr>
        <w:lock w:val="contentLocked"/>
        <w:id w:val="487284742"/>
        <w:tag w:val="goog_rdk_1"/>
      </w:sdtPr>
      <w:sdtContent>
        <w:tbl>
          <w:tblPr>
            <w:tblStyle w:val="Table3"/>
            <w:tblW w:w="102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535"/>
            <w:gridCol w:w="6450"/>
            <w:tblGridChange w:id="0">
              <w:tblGrid>
                <w:gridCol w:w="1245"/>
                <w:gridCol w:w="2535"/>
                <w:gridCol w:w="64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RN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7B">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7C">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7D">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7E">
                <w:pPr>
                  <w:widowControl w:val="0"/>
                  <w:spacing w:after="0" w:line="240" w:lineRule="auto"/>
                  <w:rPr>
                    <w:rFonts w:ascii="Play" w:cs="Play" w:eastAsia="Play" w:hAnsi="Play"/>
                  </w:rPr>
                </w:pPr>
                <w:r w:rsidDel="00000000" w:rsidR="00000000" w:rsidRPr="00000000">
                  <w:rPr>
                    <w:rFonts w:ascii="Play" w:cs="Play" w:eastAsia="Play" w:hAnsi="Play"/>
                    <w:rtl w:val="0"/>
                  </w:rPr>
                  <w:t xml:space="preserve">RN-13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0">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1">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2">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3">
                <w:pPr>
                  <w:widowControl w:val="0"/>
                  <w:spacing w:after="0" w:line="240" w:lineRule="auto"/>
                  <w:rPr>
                    <w:rFonts w:ascii="Play" w:cs="Play" w:eastAsia="Play" w:hAnsi="Play"/>
                  </w:rPr>
                </w:pPr>
                <w:r w:rsidDel="00000000" w:rsidR="00000000" w:rsidRPr="00000000">
                  <w:rPr>
                    <w:rFonts w:ascii="Play" w:cs="Play" w:eastAsia="Play" w:hAnsi="Play"/>
                    <w:rtl w:val="0"/>
                  </w:rPr>
                  <w:t xml:space="preserve">Cambio de estado en las ODC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Play" w:cs="Play" w:eastAsia="Play" w:hAnsi="Play"/>
                  </w:rPr>
                </w:pPr>
                <w:r w:rsidDel="00000000" w:rsidR="00000000" w:rsidRPr="00000000">
                  <w:rPr>
                    <w:rFonts w:ascii="Play" w:cs="Play" w:eastAsia="Play" w:hAnsi="Play"/>
                    <w:rtl w:val="0"/>
                  </w:rPr>
                  <w:t xml:space="preserve">El sistema reconoce tres estados: </w:t>
                </w:r>
              </w:p>
              <w:p w:rsidR="00000000" w:rsidDel="00000000" w:rsidP="00000000" w:rsidRDefault="00000000" w:rsidRPr="00000000" w14:paraId="00000085">
                <w:pPr>
                  <w:widowControl w:val="0"/>
                  <w:spacing w:after="0" w:line="240" w:lineRule="auto"/>
                  <w:rPr>
                    <w:rFonts w:ascii="Play" w:cs="Play" w:eastAsia="Play" w:hAnsi="Play"/>
                  </w:rPr>
                </w:pPr>
                <w:r w:rsidDel="00000000" w:rsidR="00000000" w:rsidRPr="00000000">
                  <w:rPr>
                    <w:rFonts w:ascii="Play" w:cs="Play" w:eastAsia="Play" w:hAnsi="Play"/>
                    <w:rtl w:val="0"/>
                  </w:rPr>
                  <w:t xml:space="preserve">“Emitida”: El estado automático que asigna el sistema al crear la ODC </w:t>
                </w:r>
              </w:p>
              <w:p w:rsidR="00000000" w:rsidDel="00000000" w:rsidP="00000000" w:rsidRDefault="00000000" w:rsidRPr="00000000" w14:paraId="00000086">
                <w:pPr>
                  <w:widowControl w:val="0"/>
                  <w:spacing w:after="0" w:line="240" w:lineRule="auto"/>
                  <w:rPr>
                    <w:rFonts w:ascii="Play" w:cs="Play" w:eastAsia="Play" w:hAnsi="Play"/>
                  </w:rPr>
                </w:pPr>
                <w:r w:rsidDel="00000000" w:rsidR="00000000" w:rsidRPr="00000000">
                  <w:rPr>
                    <w:rFonts w:ascii="Play" w:cs="Play" w:eastAsia="Play" w:hAnsi="Play"/>
                    <w:rtl w:val="0"/>
                  </w:rPr>
                  <w:t xml:space="preserve">“Abasteciendo”: El estado que sirve de manera interna en el departamento, para expresar que se está trabajando en la adquisición de los insumos.</w:t>
                </w:r>
              </w:p>
              <w:p w:rsidR="00000000" w:rsidDel="00000000" w:rsidP="00000000" w:rsidRDefault="00000000" w:rsidRPr="00000000" w14:paraId="00000087">
                <w:pPr>
                  <w:widowControl w:val="0"/>
                  <w:spacing w:after="0" w:line="240" w:lineRule="auto"/>
                  <w:rPr>
                    <w:rFonts w:ascii="Play" w:cs="Play" w:eastAsia="Play" w:hAnsi="Play"/>
                  </w:rPr>
                </w:pPr>
                <w:r w:rsidDel="00000000" w:rsidR="00000000" w:rsidRPr="00000000">
                  <w:rPr>
                    <w:rFonts w:ascii="Play" w:cs="Play" w:eastAsia="Play" w:hAnsi="Play"/>
                    <w:rtl w:val="0"/>
                  </w:rPr>
                  <w:t xml:space="preserve">“Finalizada”: El estado que sirve para determinar que ya se abastecieron los insumos correspondientes.</w:t>
                </w:r>
              </w:p>
              <w:p w:rsidR="00000000" w:rsidDel="00000000" w:rsidP="00000000" w:rsidRDefault="00000000" w:rsidRPr="00000000" w14:paraId="00000088">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9">
                <w:pPr>
                  <w:widowControl w:val="0"/>
                  <w:spacing w:after="0" w:line="240" w:lineRule="auto"/>
                  <w:rPr>
                    <w:rFonts w:ascii="Play" w:cs="Play" w:eastAsia="Play" w:hAnsi="Play"/>
                  </w:rPr>
                </w:pPr>
                <w:r w:rsidDel="00000000" w:rsidR="00000000" w:rsidRPr="00000000">
                  <w:rPr>
                    <w:rFonts w:ascii="Play" w:cs="Play" w:eastAsia="Play" w:hAnsi="Play"/>
                    <w:rtl w:val="0"/>
                  </w:rPr>
                  <w:t xml:space="preserve">Este proceso únicamente lo puede realizar el gerente, quien da validez de que el proceso de adquisición sea correcto.</w:t>
                </w:r>
              </w:p>
              <w:p w:rsidR="00000000" w:rsidDel="00000000" w:rsidP="00000000" w:rsidRDefault="00000000" w:rsidRPr="00000000" w14:paraId="0000008A">
                <w:pPr>
                  <w:widowControl w:val="0"/>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08B">
                <w:pPr>
                  <w:widowControl w:val="0"/>
                  <w:spacing w:after="0" w:line="240" w:lineRule="auto"/>
                  <w:rPr>
                    <w:rFonts w:ascii="Play" w:cs="Play" w:eastAsia="Play" w:hAnsi="Play"/>
                  </w:rPr>
                </w:pPr>
                <w:r w:rsidDel="00000000" w:rsidR="00000000" w:rsidRPr="00000000">
                  <w:rPr>
                    <w:rFonts w:ascii="Play" w:cs="Play" w:eastAsia="Play" w:hAnsi="Play"/>
                    <w:rtl w:val="0"/>
                  </w:rPr>
                  <w:t xml:space="preserve">Nota: Una vez que se realizó un cambio de estado, no se puede revertir, por motivos de seguridad del negocio. </w:t>
                </w:r>
              </w:p>
              <w:p w:rsidR="00000000" w:rsidDel="00000000" w:rsidP="00000000" w:rsidRDefault="00000000" w:rsidRPr="00000000" w14:paraId="0000008C">
                <w:pPr>
                  <w:widowControl w:val="0"/>
                  <w:spacing w:after="0" w:line="240" w:lineRule="auto"/>
                  <w:rPr>
                    <w:rFonts w:ascii="Play" w:cs="Play" w:eastAsia="Play" w:hAnsi="Play"/>
                  </w:rPr>
                </w:pPr>
                <w:r w:rsidDel="00000000" w:rsidR="00000000" w:rsidRPr="00000000">
                  <w:rPr>
                    <w:rFonts w:ascii="Play" w:cs="Play" w:eastAsia="Play" w:hAnsi="Play"/>
                    <w:rtl w:val="0"/>
                  </w:rPr>
                  <w:t xml:space="preserve">Para dicha modificación se requiere autorización del gerente de compras.</w:t>
                </w:r>
              </w:p>
            </w:tc>
          </w:tr>
        </w:tbl>
      </w:sdtContent>
    </w:sdt>
    <w:p w:rsidR="00000000" w:rsidDel="00000000" w:rsidP="00000000" w:rsidRDefault="00000000" w:rsidRPr="00000000" w14:paraId="0000008D">
      <w:pPr>
        <w:tabs>
          <w:tab w:val="left" w:leader="none" w:pos="7800"/>
        </w:tabs>
        <w:jc w:val="both"/>
        <w:rPr>
          <w:rFonts w:ascii="Play" w:cs="Play" w:eastAsia="Play" w:hAnsi="Play"/>
          <w:b w:val="1"/>
          <w:bCs w:val="1"/>
          <w:color w:val="2e75b5"/>
          <w:sz w:val="40"/>
          <w:szCs w:val="40"/>
        </w:rPr>
      </w:pPr>
      <w:r w:rsidDel="00000000" w:rsidR="00000000" w:rsidRPr="00000000">
        <w:rPr>
          <w:rFonts w:ascii="Play" w:cs="Play" w:eastAsia="Play" w:hAnsi="Play"/>
          <w:rtl w:val="0"/>
        </w:rPr>
        <w:br w:type="textWrapping"/>
        <w:t xml:space="preserve">Se obtuvo dicha información gracias a una pequeña aclaración con el área de compras, en la que nos compartieron lo que realmente buscan con la opción de cambiar de estado de una ODC.</w:t>
      </w:r>
      <w:r w:rsidDel="00000000" w:rsidR="00000000" w:rsidRPr="00000000">
        <w:rPr>
          <w:rtl w:val="0"/>
        </w:rPr>
      </w:r>
    </w:p>
    <w:p w:rsidR="00000000" w:rsidDel="00000000" w:rsidP="00000000" w:rsidRDefault="00000000" w:rsidRPr="00000000" w14:paraId="0000008E">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8F">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90">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91">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92">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93">
      <w:pPr>
        <w:tabs>
          <w:tab w:val="left" w:leader="none" w:pos="7800"/>
        </w:tabs>
        <w:rPr>
          <w:rFonts w:ascii="Times New Roman" w:cs="Times New Roman" w:eastAsia="Times New Roman" w:hAnsi="Times New Roman"/>
          <w:b w:val="1"/>
          <w:bCs w:val="1"/>
          <w:color w:val="20124d"/>
          <w:sz w:val="34"/>
          <w:szCs w:val="34"/>
          <w:shd w:fill="ffd966" w:val="clear"/>
        </w:rPr>
      </w:pPr>
      <w:r w:rsidDel="00000000" w:rsidR="00000000" w:rsidRPr="00000000">
        <w:rPr>
          <w:rFonts w:ascii="Play" w:cs="Play" w:eastAsia="Play" w:hAnsi="Play"/>
          <w:b w:val="1"/>
          <w:bCs w:val="1"/>
          <w:color w:val="2e75b5"/>
          <w:sz w:val="40"/>
          <w:szCs w:val="40"/>
          <w:rtl w:val="0"/>
        </w:rPr>
        <w:t xml:space="preserve">Reportes</w:t>
      </w:r>
      <w:r w:rsidDel="00000000" w:rsidR="00000000" w:rsidRPr="00000000">
        <w:rPr>
          <w:rtl w:val="0"/>
        </w:rPr>
      </w:r>
    </w:p>
    <w:sdt>
      <w:sdtPr>
        <w:lock w:val="contentLocked"/>
        <w:id w:val="-1918800893"/>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Reporte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ODC-RPT-6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 de Estado de ODC Normal/Especial en la pestaña Consultar ODC.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 del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al usuario cambiar el estado/estatus de la ODC según el criterio y el proceso interno del departamento.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del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Gerente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y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se genera cuando el usuario selecciona una opción, dentro de la columna Estatus, que corresponda a la fase del proceso de abastecimiento.</w:t>
                  <w:br w:type="textWrapping"/>
                  <w:t xml:space="preserve">Una vez finalizada la ODC, el reporte se genera dentro de los detalles de la ODC, donde se incluye la fecha de finalización.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deberá mostrarse en menos de 5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Filas, como apartados que contienen:</w:t>
                </w:r>
              </w:p>
              <w:p w:rsidR="00000000" w:rsidDel="00000000" w:rsidP="00000000" w:rsidRDefault="00000000" w:rsidRPr="00000000" w14:paraId="000000A6">
                <w:pPr>
                  <w:widowControl w:val="0"/>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Lista de insumos y cantidades</w:t>
                </w:r>
              </w:p>
              <w:p w:rsidR="00000000" w:rsidDel="00000000" w:rsidP="00000000" w:rsidRDefault="00000000" w:rsidRPr="00000000" w14:paraId="000000A7">
                <w:pPr>
                  <w:widowControl w:val="0"/>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Productos que comprenden la ODC</w:t>
                </w:r>
              </w:p>
              <w:p w:rsidR="00000000" w:rsidDel="00000000" w:rsidP="00000000" w:rsidRDefault="00000000" w:rsidRPr="00000000" w14:paraId="000000A8">
                <w:pPr>
                  <w:widowControl w:val="0"/>
                  <w:numPr>
                    <w:ilvl w:val="0"/>
                    <w:numId w:val="1"/>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Fecha de finalización de la ODC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Encabezado y Pie de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Encabezado: Identificador de la ODC y etiquetas con datos el responsable en emitir la ODC</w:t>
                </w:r>
              </w:p>
              <w:p w:rsidR="00000000" w:rsidDel="00000000" w:rsidP="00000000" w:rsidRDefault="00000000" w:rsidRPr="00000000" w14:paraId="000000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de página:  Botón de aceptar.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Cuerpo del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 insumos totales.</w:t>
                </w:r>
              </w:p>
              <w:p w:rsidR="00000000" w:rsidDel="00000000" w:rsidP="00000000" w:rsidRDefault="00000000" w:rsidRPr="00000000" w14:paraId="000000AE">
                <w:pPr>
                  <w:widowControl w:val="0"/>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registrados en la ODC.</w:t>
                </w:r>
              </w:p>
              <w:p w:rsidR="00000000" w:rsidDel="00000000" w:rsidP="00000000" w:rsidRDefault="00000000" w:rsidRPr="00000000" w14:paraId="000000AF">
                <w:pPr>
                  <w:widowControl w:val="0"/>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finalización de la ODC.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elige un estado entre “Abasteciendo” y “Finalizada”.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ordenamiento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más reciente a más antiguo.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final del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hanging="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seleccionar un estado de la ODC para visualizarlo en la columna “Estatus”.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hanging="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con credenciales válidas para el sistema podrán cambiar el estado de las ODC.</w:t>
                </w:r>
              </w:p>
            </w:tc>
          </w:tr>
        </w:tbl>
      </w:sdtContent>
    </w:sdt>
    <w:p w:rsidR="00000000" w:rsidDel="00000000" w:rsidP="00000000" w:rsidRDefault="00000000" w:rsidRPr="00000000" w14:paraId="000000BA">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BB">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BC">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BD">
      <w:pPr>
        <w:tabs>
          <w:tab w:val="left" w:leader="none" w:pos="7800"/>
        </w:tabs>
        <w:rPr>
          <w:rFonts w:ascii="Play" w:cs="Play" w:eastAsia="Play" w:hAnsi="Play"/>
        </w:rPr>
      </w:pPr>
      <w:r w:rsidDel="00000000" w:rsidR="00000000" w:rsidRPr="00000000">
        <w:rPr>
          <w:rFonts w:ascii="Play" w:cs="Play" w:eastAsia="Play" w:hAnsi="Play"/>
          <w:rtl w:val="0"/>
        </w:rPr>
        <w:t xml:space="preserve">A continuación se muestra la pantalla para el cambio de estatus de la ODC, en la cual se tienen que realizar correcciones.</w:t>
      </w:r>
    </w:p>
    <w:p w:rsidR="00000000" w:rsidDel="00000000" w:rsidP="00000000" w:rsidRDefault="00000000" w:rsidRPr="00000000" w14:paraId="000000BE">
      <w:pPr>
        <w:tabs>
          <w:tab w:val="left" w:leader="none" w:pos="7800"/>
        </w:tabs>
        <w:rPr>
          <w:rFonts w:ascii="Play" w:cs="Play" w:eastAsia="Play" w:hAnsi="Play"/>
          <w:b w:val="1"/>
          <w:bCs w:val="1"/>
        </w:rPr>
      </w:pPr>
      <w:r w:rsidDel="00000000" w:rsidR="00000000" w:rsidRPr="00000000">
        <w:rPr>
          <w:rFonts w:ascii="Play" w:cs="Play" w:eastAsia="Play" w:hAnsi="Play"/>
          <w:b w:val="1"/>
          <w:bCs w:val="1"/>
          <w:rtl w:val="0"/>
        </w:rPr>
        <w:t xml:space="preserve">Versión actual:</w:t>
      </w:r>
    </w:p>
    <w:p w:rsidR="00000000" w:rsidDel="00000000" w:rsidP="00000000" w:rsidRDefault="00000000" w:rsidRPr="00000000" w14:paraId="000000BF">
      <w:pPr>
        <w:tabs>
          <w:tab w:val="left" w:leader="none" w:pos="7800"/>
        </w:tabs>
        <w:rPr>
          <w:rFonts w:ascii="Play" w:cs="Play" w:eastAsia="Play" w:hAnsi="Play"/>
        </w:rPr>
      </w:pPr>
      <w:r w:rsidDel="00000000" w:rsidR="00000000" w:rsidRPr="00000000">
        <w:rPr>
          <w:rFonts w:ascii="Play" w:cs="Play" w:eastAsia="Play" w:hAnsi="Play"/>
          <w:rtl w:val="0"/>
        </w:rPr>
        <w:t xml:space="preserve">En la lista de órdenes únicamente se puede pasar del estado “Emitida” a “Pendiente”.</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En los detalles de Orden: No se define la sección para la fecha de finalización.</w:t>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2653090</wp:posOffset>
            </wp:positionV>
            <wp:extent cx="3552825" cy="3228975"/>
            <wp:effectExtent b="0" l="0" r="0" t="0"/>
            <wp:wrapNone/>
            <wp:docPr id="164257766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52825" cy="32289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-348134</wp:posOffset>
            </wp:positionH>
            <wp:positionV relativeFrom="paragraph">
              <wp:posOffset>247650</wp:posOffset>
            </wp:positionV>
            <wp:extent cx="6099237" cy="1968537"/>
            <wp:effectExtent b="0" l="0" r="0" t="0"/>
            <wp:wrapNone/>
            <wp:docPr id="164257766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099237" cy="1968537"/>
                    </a:xfrm>
                    <a:prstGeom prst="rect"/>
                    <a:ln/>
                  </pic:spPr>
                </pic:pic>
              </a:graphicData>
            </a:graphic>
          </wp:anchor>
        </w:drawing>
      </w:r>
    </w:p>
    <w:p w:rsidR="00000000" w:rsidDel="00000000" w:rsidP="00000000" w:rsidRDefault="00000000" w:rsidRPr="00000000" w14:paraId="000000C0">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1">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2">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3">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4">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5">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6">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7">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8">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9">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A">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0CB">
      <w:pPr>
        <w:tabs>
          <w:tab w:val="left" w:leader="none" w:pos="7800"/>
        </w:tabs>
        <w:rPr>
          <w:rFonts w:ascii="Play" w:cs="Play" w:eastAsia="Play" w:hAnsi="Play"/>
        </w:rPr>
      </w:pPr>
      <w:r w:rsidDel="00000000" w:rsidR="00000000" w:rsidRPr="00000000">
        <w:rPr>
          <w:rFonts w:ascii="Play" w:cs="Play" w:eastAsia="Play" w:hAnsi="Play"/>
          <w:rtl w:val="0"/>
        </w:rPr>
        <w:t xml:space="preserve">A continuación se presentan los mockups de las correcciones correspondientes:</w:t>
      </w:r>
    </w:p>
    <w:p w:rsidR="00000000" w:rsidDel="00000000" w:rsidP="00000000" w:rsidRDefault="00000000" w:rsidRPr="00000000" w14:paraId="000000CC">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CD">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CE">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CF">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Mockups de las correcciones</w:t>
      </w:r>
    </w:p>
    <w:p w:rsidR="00000000" w:rsidDel="00000000" w:rsidP="00000000" w:rsidRDefault="00000000" w:rsidRPr="00000000" w14:paraId="000000D0">
      <w:pPr>
        <w:tabs>
          <w:tab w:val="left" w:leader="none" w:pos="7800"/>
        </w:tabs>
        <w:jc w:val="both"/>
        <w:rPr>
          <w:rFonts w:ascii="Play" w:cs="Play" w:eastAsia="Play" w:hAnsi="Play"/>
        </w:rPr>
      </w:pPr>
      <w:r w:rsidDel="00000000" w:rsidR="00000000" w:rsidRPr="00000000">
        <w:rPr>
          <w:rFonts w:ascii="Play" w:cs="Play" w:eastAsia="Play" w:hAnsi="Play"/>
          <w:rtl w:val="0"/>
        </w:rPr>
        <w:t xml:space="preserve">A) Diseño responsivo al maximizar; eliminación de las opciones de asignación de estado en “Nueva ODC”.</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441606</wp:posOffset>
            </wp:positionV>
            <wp:extent cx="5399730" cy="2959100"/>
            <wp:effectExtent b="0" l="0" r="0" t="0"/>
            <wp:wrapNone/>
            <wp:docPr id="164257765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399730" cy="2959100"/>
                    </a:xfrm>
                    <a:prstGeom prst="rect"/>
                    <a:ln/>
                  </pic:spPr>
                </pic:pic>
              </a:graphicData>
            </a:graphic>
          </wp:anchor>
        </w:drawing>
      </w:r>
    </w:p>
    <w:p w:rsidR="00000000" w:rsidDel="00000000" w:rsidP="00000000" w:rsidRDefault="00000000" w:rsidRPr="00000000" w14:paraId="000000D1">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2">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3">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4">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5">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6">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7">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8">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9">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A">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B">
      <w:pPr>
        <w:tabs>
          <w:tab w:val="left" w:leader="none" w:pos="7800"/>
        </w:tabs>
        <w:jc w:val="both"/>
        <w:rPr>
          <w:rFonts w:ascii="Play" w:cs="Play" w:eastAsia="Play" w:hAnsi="Play"/>
        </w:rPr>
      </w:pPr>
      <w:r w:rsidDel="00000000" w:rsidR="00000000" w:rsidRPr="00000000">
        <w:rPr>
          <w:rFonts w:ascii="Play" w:cs="Play" w:eastAsia="Play" w:hAnsi="Play"/>
          <w:rtl w:val="0"/>
        </w:rPr>
        <w:t xml:space="preserve">B) Cambio de opciones para el manejo del estatus de las ODC, ahora con “Emitida” (estado primario) “Abasteciendo” (estado en proceso de adquisición de insumos) y “Finalizada” (estado que indica que se abastecieron todos los insumos de la ODC).</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703684</wp:posOffset>
            </wp:positionV>
            <wp:extent cx="5399730" cy="2984500"/>
            <wp:effectExtent b="0" l="0" r="0" t="0"/>
            <wp:wrapNone/>
            <wp:docPr id="164257765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399730" cy="2984500"/>
                    </a:xfrm>
                    <a:prstGeom prst="rect"/>
                    <a:ln/>
                  </pic:spPr>
                </pic:pic>
              </a:graphicData>
            </a:graphic>
          </wp:anchor>
        </w:drawing>
      </w:r>
    </w:p>
    <w:p w:rsidR="00000000" w:rsidDel="00000000" w:rsidP="00000000" w:rsidRDefault="00000000" w:rsidRPr="00000000" w14:paraId="000000DC">
      <w:pPr>
        <w:tabs>
          <w:tab w:val="left" w:leader="none" w:pos="7800"/>
        </w:tabs>
        <w:jc w:val="both"/>
        <w:rPr>
          <w:rFonts w:ascii="Play" w:cs="Play" w:eastAsia="Play" w:hAnsi="Play"/>
        </w:rPr>
      </w:pPr>
      <w:r w:rsidDel="00000000" w:rsidR="00000000" w:rsidRPr="00000000">
        <w:rPr>
          <w:rtl w:val="0"/>
        </w:rPr>
      </w:r>
    </w:p>
    <w:p w:rsidR="00000000" w:rsidDel="00000000" w:rsidP="00000000" w:rsidRDefault="00000000" w:rsidRPr="00000000" w14:paraId="000000DD">
      <w:pPr>
        <w:tabs>
          <w:tab w:val="left" w:leader="none" w:pos="7800"/>
        </w:tabs>
        <w:rPr>
          <w:rFonts w:ascii="Play" w:cs="Play" w:eastAsia="Play" w:hAnsi="Play"/>
          <w:b w:val="1"/>
          <w:bCs w:val="1"/>
          <w:color w:val="2e75b5"/>
          <w:sz w:val="40"/>
          <w:szCs w:val="40"/>
        </w:rPr>
      </w:pPr>
      <w:r w:rsidDel="00000000" w:rsidR="00000000" w:rsidRPr="00000000">
        <w:rPr>
          <w:rtl w:val="0"/>
        </w:rPr>
      </w:r>
    </w:p>
    <w:p w:rsidR="00000000" w:rsidDel="00000000" w:rsidP="00000000" w:rsidRDefault="00000000" w:rsidRPr="00000000" w14:paraId="000000DE">
      <w:pPr>
        <w:tabs>
          <w:tab w:val="left" w:leader="none" w:pos="7800"/>
        </w:tabs>
        <w:rPr>
          <w:rFonts w:ascii="Play" w:cs="Play" w:eastAsia="Play" w:hAnsi="Play"/>
          <w:b w:val="1"/>
          <w:bCs w:val="1"/>
          <w:color w:val="2e75b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F">
      <w:pPr>
        <w:tabs>
          <w:tab w:val="left" w:leader="none" w:pos="7800"/>
        </w:tabs>
        <w:rPr>
          <w:rFonts w:ascii="Play" w:cs="Play" w:eastAsia="Play" w:hAnsi="Play"/>
        </w:rPr>
      </w:pPr>
      <w:r w:rsidDel="00000000" w:rsidR="00000000" w:rsidRPr="00000000">
        <w:rPr>
          <w:rFonts w:ascii="Play" w:cs="Play" w:eastAsia="Play" w:hAnsi="Play"/>
          <w:rtl w:val="0"/>
        </w:rPr>
        <w:t xml:space="preserve">C) Adición de la fecha de finalización de la ODC.</w:t>
      </w:r>
      <w:r w:rsidDel="00000000" w:rsidR="00000000" w:rsidRPr="00000000">
        <w:drawing>
          <wp:anchor allowOverlap="1" behindDoc="0" distB="114300" distT="114300" distL="114300" distR="114300" hidden="0" layoutInCell="1" locked="0" relativeHeight="0" simplePos="0">
            <wp:simplePos x="0" y="0"/>
            <wp:positionH relativeFrom="column">
              <wp:posOffset>985838</wp:posOffset>
            </wp:positionH>
            <wp:positionV relativeFrom="paragraph">
              <wp:posOffset>323850</wp:posOffset>
            </wp:positionV>
            <wp:extent cx="3409950" cy="2924175"/>
            <wp:effectExtent b="0" l="0" r="0" t="0"/>
            <wp:wrapNone/>
            <wp:docPr id="164257767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09950" cy="2924175"/>
                    </a:xfrm>
                    <a:prstGeom prst="rect"/>
                    <a:ln/>
                  </pic:spPr>
                </pic:pic>
              </a:graphicData>
            </a:graphic>
          </wp:anchor>
        </w:drawing>
      </w:r>
    </w:p>
    <w:p w:rsidR="00000000" w:rsidDel="00000000" w:rsidP="00000000" w:rsidRDefault="00000000" w:rsidRPr="00000000" w14:paraId="000000E0">
      <w:pPr>
        <w:tabs>
          <w:tab w:val="left" w:leader="none" w:pos="7800"/>
        </w:tabs>
        <w:rPr>
          <w:rFonts w:ascii="Play" w:cs="Play" w:eastAsia="Play" w:hAnsi="Play"/>
          <w:b w:val="1"/>
          <w:bCs w:val="1"/>
          <w:color w:val="2e75b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1">
      <w:pPr>
        <w:tabs>
          <w:tab w:val="left" w:leader="none" w:pos="7800"/>
        </w:tabs>
        <w:rPr>
          <w:rFonts w:ascii="Play" w:cs="Play" w:eastAsia="Play" w:hAnsi="Play"/>
        </w:rPr>
      </w:pPr>
      <w:r w:rsidDel="00000000" w:rsidR="00000000" w:rsidRPr="00000000">
        <w:rPr>
          <w:rFonts w:ascii="Play" w:cs="Play" w:eastAsia="Play" w:hAnsi="Play"/>
          <w:b w:val="1"/>
          <w:bCs w:val="1"/>
          <w:color w:val="2e75b5"/>
          <w:sz w:val="40"/>
          <w:szCs w:val="40"/>
          <w:rtl w:val="0"/>
        </w:rPr>
        <w:t xml:space="preserve">Requisitos funcionales para corregir las problemáticas</w:t>
      </w:r>
      <w:r w:rsidDel="00000000" w:rsidR="00000000" w:rsidRPr="00000000">
        <w:rPr>
          <w:rtl w:val="0"/>
        </w:rPr>
      </w:r>
    </w:p>
    <w:p w:rsidR="00000000" w:rsidDel="00000000" w:rsidP="00000000" w:rsidRDefault="00000000" w:rsidRPr="00000000" w14:paraId="000000E2">
      <w:pPr>
        <w:keepNext w:val="1"/>
        <w:pBdr>
          <w:bottom w:color="000000" w:space="1" w:sz="4" w:val="single"/>
          <w:right w:color="000000" w:space="4" w:sz="4" w:val="single"/>
        </w:pBdr>
        <w:shd w:fill="f3f3f3" w:val="clear"/>
        <w:spacing w:after="240" w:before="240" w:line="240" w:lineRule="auto"/>
        <w:rPr>
          <w:rFonts w:ascii="Arial" w:cs="Arial" w:eastAsia="Arial" w:hAnsi="Arial"/>
          <w:sz w:val="20"/>
          <w:szCs w:val="20"/>
        </w:rPr>
      </w:pPr>
      <w:r w:rsidDel="00000000" w:rsidR="00000000" w:rsidRPr="00000000">
        <w:rPr>
          <w:rFonts w:ascii="Verdana" w:cs="Verdana" w:eastAsia="Verdana" w:hAnsi="Verdana"/>
          <w:b w:val="1"/>
          <w:bCs w:val="1"/>
          <w:sz w:val="28"/>
          <w:szCs w:val="28"/>
          <w:rtl w:val="0"/>
        </w:rPr>
        <w:t xml:space="preserve">Listado de Requisitos</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920"/>
        <w:tblGridChange w:id="0">
          <w:tblGrid>
            <w:gridCol w:w="2280"/>
            <w:gridCol w:w="7920"/>
          </w:tblGrid>
        </w:tblGridChange>
      </w:tblGrid>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E3">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vAlign w:val="top"/>
          </w:tcPr>
          <w:p w:rsidR="00000000" w:rsidDel="00000000" w:rsidP="00000000" w:rsidRDefault="00000000" w:rsidRPr="00000000" w14:paraId="000000E4">
            <w:pPr>
              <w:spacing w:after="10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R1 - Asignación automática del estado “Emitida” (Pestaña Nueva ODC).</w:t>
            </w:r>
          </w:p>
        </w:tc>
      </w:tr>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E5">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Resumen</w:t>
            </w:r>
          </w:p>
        </w:tc>
        <w:tc>
          <w:tcPr>
            <w:tcBorders>
              <w:bottom w:color="000000" w:space="0" w:sz="4" w:val="single"/>
            </w:tcBorders>
            <w:vAlign w:val="top"/>
          </w:tcPr>
          <w:p w:rsidR="00000000" w:rsidDel="00000000" w:rsidP="00000000" w:rsidRDefault="00000000" w:rsidRPr="00000000" w14:paraId="000000E6">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asigna de manera automática el estado primario “Emitida” a las ODC nuevas.</w:t>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0E7">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Entradas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E9">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registra la ODC con los datos correspondientes y al crearla, se configura automáticamente en el estado “Emitida”.</w:t>
            </w:r>
            <w:r w:rsidDel="00000000" w:rsidR="00000000" w:rsidRPr="00000000">
              <w:rPr>
                <w:rtl w:val="0"/>
              </w:rPr>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0EB">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Resultados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ED">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ODC aparece en “Consultar ODC” como “Emitida”, de tal manera que el siguiente estado debe ser “Abasteciendo”. Y no se puede regresar al estado anterior.</w:t>
            </w:r>
            <w:r w:rsidDel="00000000" w:rsidR="00000000" w:rsidRPr="00000000">
              <w:rPr>
                <w:rtl w:val="0"/>
              </w:rPr>
            </w:r>
          </w:p>
        </w:tc>
      </w:tr>
    </w:tbl>
    <w:p w:rsidR="00000000" w:rsidDel="00000000" w:rsidP="00000000" w:rsidRDefault="00000000" w:rsidRPr="00000000" w14:paraId="000000EF">
      <w:pPr>
        <w:spacing w:after="240" w:line="240" w:lineRule="auto"/>
        <w:rPr>
          <w:rFonts w:ascii="Arial" w:cs="Arial" w:eastAsia="Arial" w:hAnsi="Arial"/>
          <w:sz w:val="20"/>
          <w:szCs w:val="20"/>
        </w:rPr>
      </w:pPr>
      <w:r w:rsidDel="00000000" w:rsidR="00000000" w:rsidRPr="00000000">
        <w:rPr>
          <w:rtl w:val="0"/>
        </w:rPr>
      </w:r>
    </w:p>
    <w:sdt>
      <w:sdtPr>
        <w:lock w:val="contentLocked"/>
        <w:id w:val="1917737107"/>
        <w:tag w:val="goog_rdk_3"/>
      </w:sdtPr>
      <w:sdtContent>
        <w:tbl>
          <w:tblPr>
            <w:tblStyle w:val="Table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920"/>
            <w:tblGridChange w:id="0">
              <w:tblGrid>
                <w:gridCol w:w="2280"/>
                <w:gridCol w:w="7920"/>
              </w:tblGrid>
            </w:tblGridChange>
          </w:tblGrid>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F0">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vAlign w:val="top"/>
              </w:tcPr>
              <w:p w:rsidR="00000000" w:rsidDel="00000000" w:rsidP="00000000" w:rsidRDefault="00000000" w:rsidRPr="00000000" w14:paraId="000000F1">
                <w:pPr>
                  <w:spacing w:after="10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R2 - Cambio de estatus de la ODC (Pestaña Consultar ODC).</w:t>
                </w:r>
              </w:p>
            </w:tc>
          </w:tr>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F2">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Resumen</w:t>
                </w:r>
              </w:p>
            </w:tc>
            <w:tc>
              <w:tcPr>
                <w:tcBorders>
                  <w:bottom w:color="000000" w:space="0" w:sz="4" w:val="single"/>
                </w:tcBorders>
                <w:vAlign w:val="top"/>
              </w:tcPr>
              <w:p w:rsidR="00000000" w:rsidDel="00000000" w:rsidP="00000000" w:rsidRDefault="00000000" w:rsidRPr="00000000" w14:paraId="000000F3">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la página “Consultar ODC” se puede controlar el estatus de la ODC de acuerdo al proceso correspondiente en el departamento.</w:t>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0F4">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Entradas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F6">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selecciona la ODC respectiva, para el cambio de estado: de emitida -&gt; abasteciendo -&gt; finalizada. De manera unidireccional.</w:t>
                </w:r>
                <w:r w:rsidDel="00000000" w:rsidR="00000000" w:rsidRPr="00000000">
                  <w:rPr>
                    <w:rtl w:val="0"/>
                  </w:rPr>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0F8">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Resultados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FA">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ODC presenta el estado/estatus correspondiente a la selección del usuario. El resultado más notorio es cuando pasa al estado “Finalizada” y crea dentro de los detalles de la ODC la fecha de finalización.</w:t>
                </w:r>
              </w:p>
            </w:tc>
          </w:tr>
        </w:tbl>
      </w:sdtContent>
    </w:sdt>
    <w:p w:rsidR="00000000" w:rsidDel="00000000" w:rsidP="00000000" w:rsidRDefault="00000000" w:rsidRPr="00000000" w14:paraId="000000FC">
      <w:pPr>
        <w:spacing w:after="240" w:line="240" w:lineRule="auto"/>
        <w:rPr>
          <w:rFonts w:ascii="Arial" w:cs="Arial" w:eastAsia="Arial" w:hAnsi="Arial"/>
          <w:sz w:val="20"/>
          <w:szCs w:val="20"/>
        </w:rPr>
      </w:pPr>
      <w:r w:rsidDel="00000000" w:rsidR="00000000" w:rsidRPr="00000000">
        <w:rPr>
          <w:rtl w:val="0"/>
        </w:rPr>
      </w:r>
    </w:p>
    <w:sdt>
      <w:sdtPr>
        <w:lock w:val="contentLocked"/>
        <w:id w:val="1318611292"/>
        <w:tag w:val="goog_rdk_4"/>
      </w:sdtPr>
      <w:sdtContent>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920"/>
            <w:tblGridChange w:id="0">
              <w:tblGrid>
                <w:gridCol w:w="2280"/>
                <w:gridCol w:w="7920"/>
              </w:tblGrid>
            </w:tblGridChange>
          </w:tblGrid>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FD">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vAlign w:val="top"/>
              </w:tcPr>
              <w:p w:rsidR="00000000" w:rsidDel="00000000" w:rsidP="00000000" w:rsidRDefault="00000000" w:rsidRPr="00000000" w14:paraId="000000FE">
                <w:pPr>
                  <w:spacing w:after="10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R3 - Diseño responsivo en cajas de texto en “Nueva ODC”</w:t>
                </w:r>
              </w:p>
            </w:tc>
          </w:tr>
          <w:tr>
            <w:trPr>
              <w:cantSplit w:val="0"/>
              <w:tblHeader w:val="0"/>
            </w:trPr>
            <w:tc>
              <w:tcPr>
                <w:tcBorders>
                  <w:bottom w:color="000000" w:space="0" w:sz="4" w:val="single"/>
                </w:tcBorders>
                <w:shd w:fill="f3f3f3" w:val="clear"/>
                <w:vAlign w:val="center"/>
              </w:tcPr>
              <w:p w:rsidR="00000000" w:rsidDel="00000000" w:rsidP="00000000" w:rsidRDefault="00000000" w:rsidRPr="00000000" w14:paraId="000000FF">
                <w:pPr>
                  <w:spacing w:after="1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Resumen</w:t>
                </w:r>
              </w:p>
            </w:tc>
            <w:tc>
              <w:tcPr>
                <w:tcBorders>
                  <w:bottom w:color="000000" w:space="0" w:sz="4" w:val="single"/>
                </w:tcBorders>
                <w:vAlign w:val="top"/>
              </w:tcPr>
              <w:p w:rsidR="00000000" w:rsidDel="00000000" w:rsidP="00000000" w:rsidRDefault="00000000" w:rsidRPr="00000000" w14:paraId="00000100">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la página “Nueva ODC” se requiere que las cajas de texto sean responsivas y se maximicen para abarcar correctamente la información en las búsquedas del “Nombre del Producto”</w:t>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101">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Entradas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103">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maximiza la pantalla de “Nueva ODC” y la caja de texto “Nombre del Producto” debe redimensionarse de manera responsiva.</w:t>
                </w:r>
                <w:r w:rsidDel="00000000" w:rsidR="00000000" w:rsidRPr="00000000">
                  <w:rPr>
                    <w:rtl w:val="0"/>
                  </w:rPr>
                </w:r>
              </w:p>
            </w:tc>
          </w:tr>
          <w:tr>
            <w:trPr>
              <w:cantSplit w:val="0"/>
              <w:trHeight w:val="315" w:hRule="atLeast"/>
              <w:tblHeader w:val="0"/>
            </w:trPr>
            <w:tc>
              <w:tcPr>
                <w:gridSpan w:val="2"/>
                <w:tcBorders>
                  <w:bottom w:color="000000" w:space="0" w:sz="4" w:val="single"/>
                </w:tcBorders>
                <w:shd w:fill="666699" w:val="clear"/>
                <w:vAlign w:val="center"/>
              </w:tcPr>
              <w:p w:rsidR="00000000" w:rsidDel="00000000" w:rsidP="00000000" w:rsidRDefault="00000000" w:rsidRPr="00000000" w14:paraId="00000105">
                <w:pPr>
                  <w:spacing w:after="100" w:line="240" w:lineRule="auto"/>
                  <w:rPr>
                    <w:rFonts w:ascii="Arial" w:cs="Arial" w:eastAsia="Arial" w:hAnsi="Arial"/>
                    <w:b w:val="1"/>
                    <w:bCs w:val="1"/>
                    <w:color w:val="dddddd"/>
                  </w:rPr>
                </w:pPr>
                <w:r w:rsidDel="00000000" w:rsidR="00000000" w:rsidRPr="00000000">
                  <w:rPr>
                    <w:rFonts w:ascii="Arial" w:cs="Arial" w:eastAsia="Arial" w:hAnsi="Arial"/>
                    <w:b w:val="1"/>
                    <w:bCs w:val="1"/>
                    <w:color w:val="dddddd"/>
                    <w:rtl w:val="0"/>
                  </w:rPr>
                  <w:t xml:space="preserve">Resultados</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107">
                <w:pPr>
                  <w:spacing w:after="10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ingresar el nombre del producto, las sugerencias de búsqueda deben verse con claridad, sin disminución de las dimensiones, es decir, haciendo más ancha la caja de texto, caben los productos sugeridos.</w:t>
                </w:r>
                <w:r w:rsidDel="00000000" w:rsidR="00000000" w:rsidRPr="00000000">
                  <w:rPr>
                    <w:rtl w:val="0"/>
                  </w:rPr>
                </w:r>
              </w:p>
            </w:tc>
          </w:tr>
        </w:tbl>
      </w:sdtContent>
    </w:sdt>
    <w:p w:rsidR="00000000" w:rsidDel="00000000" w:rsidP="00000000" w:rsidRDefault="00000000" w:rsidRPr="00000000" w14:paraId="00000109">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A">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B">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C">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D">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E">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0F">
      <w:pPr>
        <w:spacing w:after="240" w:line="240" w:lineRule="auto"/>
        <w:rPr>
          <w:rFonts w:ascii="Play" w:cs="Play" w:eastAsia="Play" w:hAnsi="Play"/>
        </w:rPr>
      </w:pPr>
      <w:r w:rsidDel="00000000" w:rsidR="00000000" w:rsidRPr="00000000">
        <w:rPr>
          <w:rtl w:val="0"/>
        </w:rPr>
      </w:r>
    </w:p>
    <w:p w:rsidR="00000000" w:rsidDel="00000000" w:rsidP="00000000" w:rsidRDefault="00000000" w:rsidRPr="00000000" w14:paraId="00000110">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Diagrama de clases de uso</w:t>
      </w:r>
    </w:p>
    <w:p w:rsidR="00000000" w:rsidDel="00000000" w:rsidP="00000000" w:rsidRDefault="00000000" w:rsidRPr="00000000" w14:paraId="00000111">
      <w:pPr>
        <w:tabs>
          <w:tab w:val="left" w:leader="none" w:pos="7800"/>
        </w:tabs>
        <w:rPr>
          <w:rFonts w:ascii="Play" w:cs="Play" w:eastAsia="Play" w:hAnsi="Play"/>
        </w:rPr>
      </w:pPr>
      <w:r w:rsidDel="00000000" w:rsidR="00000000" w:rsidRPr="00000000">
        <w:rPr>
          <w:rFonts w:ascii="Play" w:cs="Play" w:eastAsia="Play" w:hAnsi="Play"/>
          <w:rtl w:val="0"/>
        </w:rPr>
        <w:t xml:space="preserve"> El diagrama que representa el proceso completo, con las modificaciones, se presenta en el documento “Diagrama de clases - Módulo 2”.</w:t>
      </w:r>
    </w:p>
    <w:p w:rsidR="00000000" w:rsidDel="00000000" w:rsidP="00000000" w:rsidRDefault="00000000" w:rsidRPr="00000000" w14:paraId="00000112">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3">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Diagrama de estados</w:t>
      </w:r>
    </w:p>
    <w:p w:rsidR="00000000" w:rsidDel="00000000" w:rsidP="00000000" w:rsidRDefault="00000000" w:rsidRPr="00000000" w14:paraId="00000114">
      <w:pPr>
        <w:tabs>
          <w:tab w:val="left" w:leader="none" w:pos="7800"/>
        </w:tabs>
        <w:rPr>
          <w:rFonts w:ascii="Play" w:cs="Play" w:eastAsia="Play" w:hAnsi="Play"/>
        </w:rPr>
      </w:pPr>
      <w:r w:rsidDel="00000000" w:rsidR="00000000" w:rsidRPr="00000000">
        <w:rPr>
          <w:rFonts w:ascii="Play" w:cs="Play" w:eastAsia="Play" w:hAnsi="Play"/>
          <w:rtl w:val="0"/>
        </w:rPr>
        <w:t xml:space="preserve">El diagrama representa el nuevo flujo con las modificaciones correspondientes. De esta manera.</w:t>
      </w:r>
      <w:r w:rsidDel="00000000" w:rsidR="00000000" w:rsidRPr="00000000">
        <w:drawing>
          <wp:anchor allowOverlap="1" behindDoc="1" distB="114300" distT="114300" distL="114300" distR="114300" hidden="0" layoutInCell="1" locked="0" relativeHeight="0" simplePos="0">
            <wp:simplePos x="0" y="0"/>
            <wp:positionH relativeFrom="column">
              <wp:posOffset>-638647</wp:posOffset>
            </wp:positionH>
            <wp:positionV relativeFrom="paragraph">
              <wp:posOffset>438150</wp:posOffset>
            </wp:positionV>
            <wp:extent cx="6673729" cy="459040"/>
            <wp:effectExtent b="0" l="0" r="0" t="0"/>
            <wp:wrapNone/>
            <wp:docPr id="164257766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673729" cy="459040"/>
                    </a:xfrm>
                    <a:prstGeom prst="rect"/>
                    <a:ln/>
                  </pic:spPr>
                </pic:pic>
              </a:graphicData>
            </a:graphic>
          </wp:anchor>
        </w:drawing>
      </w:r>
    </w:p>
    <w:p w:rsidR="00000000" w:rsidDel="00000000" w:rsidP="00000000" w:rsidRDefault="00000000" w:rsidRPr="00000000" w14:paraId="00000115">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6">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7">
      <w:pPr>
        <w:tabs>
          <w:tab w:val="left" w:leader="none" w:pos="7800"/>
        </w:tabs>
        <w:rPr>
          <w:rFonts w:ascii="Play" w:cs="Play" w:eastAsia="Play" w:hAnsi="Play"/>
          <w:b w:val="1"/>
          <w:bCs w:val="1"/>
          <w:color w:val="2e75b5"/>
          <w:sz w:val="40"/>
          <w:szCs w:val="40"/>
        </w:rPr>
      </w:pPr>
      <w:r w:rsidDel="00000000" w:rsidR="00000000" w:rsidRPr="00000000">
        <w:rPr>
          <w:rFonts w:ascii="Play" w:cs="Play" w:eastAsia="Play" w:hAnsi="Play"/>
          <w:b w:val="1"/>
          <w:bCs w:val="1"/>
          <w:color w:val="2e75b5"/>
          <w:sz w:val="40"/>
          <w:szCs w:val="40"/>
          <w:rtl w:val="0"/>
        </w:rPr>
        <w:t xml:space="preserve">Resultados de las correcciones</w:t>
      </w:r>
    </w:p>
    <w:p w:rsidR="00000000" w:rsidDel="00000000" w:rsidP="00000000" w:rsidRDefault="00000000" w:rsidRPr="00000000" w14:paraId="00000118">
      <w:pPr>
        <w:tabs>
          <w:tab w:val="left" w:leader="none" w:pos="7800"/>
        </w:tabs>
        <w:rPr>
          <w:rFonts w:ascii="Play" w:cs="Play" w:eastAsia="Play" w:hAnsi="Play"/>
        </w:rPr>
      </w:pPr>
      <w:r w:rsidDel="00000000" w:rsidR="00000000" w:rsidRPr="00000000">
        <w:rPr>
          <w:rFonts w:ascii="Play" w:cs="Play" w:eastAsia="Play" w:hAnsi="Play"/>
          <w:rtl w:val="0"/>
        </w:rPr>
        <w:t xml:space="preserve">Dadas las modificaciones realizadas. Se muestra el resultado en las pestañas correspondientes.</w:t>
      </w:r>
    </w:p>
    <w:p w:rsidR="00000000" w:rsidDel="00000000" w:rsidP="00000000" w:rsidRDefault="00000000" w:rsidRPr="00000000" w14:paraId="00000119">
      <w:pPr>
        <w:numPr>
          <w:ilvl w:val="0"/>
          <w:numId w:val="4"/>
        </w:numPr>
        <w:tabs>
          <w:tab w:val="left" w:leader="none" w:pos="7800"/>
        </w:tabs>
        <w:ind w:left="720" w:hanging="360"/>
        <w:rPr>
          <w:rFonts w:ascii="Play" w:cs="Play" w:eastAsia="Play" w:hAnsi="Play"/>
          <w:u w:val="none"/>
        </w:rPr>
      </w:pPr>
      <w:r w:rsidDel="00000000" w:rsidR="00000000" w:rsidRPr="00000000">
        <w:rPr>
          <w:rFonts w:ascii="Play" w:cs="Play" w:eastAsia="Play" w:hAnsi="Play"/>
          <w:rtl w:val="0"/>
        </w:rPr>
        <w:t xml:space="preserve">Sin opción de registrar un estado al crear la ODC.</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331928</wp:posOffset>
            </wp:positionV>
            <wp:extent cx="5399730" cy="4305300"/>
            <wp:effectExtent b="0" l="0" r="0" t="0"/>
            <wp:wrapNone/>
            <wp:docPr id="164257766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399730" cy="4305300"/>
                    </a:xfrm>
                    <a:prstGeom prst="rect"/>
                    <a:ln/>
                  </pic:spPr>
                </pic:pic>
              </a:graphicData>
            </a:graphic>
          </wp:anchor>
        </w:drawing>
      </w:r>
    </w:p>
    <w:p w:rsidR="00000000" w:rsidDel="00000000" w:rsidP="00000000" w:rsidRDefault="00000000" w:rsidRPr="00000000" w14:paraId="0000011A">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B">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C">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D">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E">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1F">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0">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1">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2">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3">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4">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5">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6">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7">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8">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9">
      <w:pPr>
        <w:numPr>
          <w:ilvl w:val="0"/>
          <w:numId w:val="4"/>
        </w:numPr>
        <w:tabs>
          <w:tab w:val="left" w:leader="none" w:pos="7800"/>
        </w:tabs>
        <w:ind w:left="720" w:hanging="360"/>
        <w:rPr>
          <w:rFonts w:ascii="Play" w:cs="Play" w:eastAsia="Play" w:hAnsi="Play"/>
          <w:u w:val="none"/>
        </w:rPr>
      </w:pPr>
      <w:r w:rsidDel="00000000" w:rsidR="00000000" w:rsidRPr="00000000">
        <w:rPr>
          <w:rFonts w:ascii="Play" w:cs="Play" w:eastAsia="Play" w:hAnsi="Play"/>
          <w:rtl w:val="0"/>
        </w:rPr>
        <w:t xml:space="preserve">Redimensión de la caja de texto al maximizar la pestaña</w:t>
      </w:r>
      <w:r w:rsidDel="00000000" w:rsidR="00000000" w:rsidRPr="00000000">
        <w:drawing>
          <wp:anchor allowOverlap="1" behindDoc="1" distB="114300" distT="114300" distL="114300" distR="114300" hidden="0" layoutInCell="1" locked="0" relativeHeight="0" simplePos="0">
            <wp:simplePos x="0" y="0"/>
            <wp:positionH relativeFrom="column">
              <wp:posOffset>961552</wp:posOffset>
            </wp:positionH>
            <wp:positionV relativeFrom="paragraph">
              <wp:posOffset>285750</wp:posOffset>
            </wp:positionV>
            <wp:extent cx="3477578" cy="2161206"/>
            <wp:effectExtent b="0" l="0" r="0" t="0"/>
            <wp:wrapNone/>
            <wp:docPr id="1642577656" name="image9.png"/>
            <a:graphic>
              <a:graphicData uri="http://schemas.openxmlformats.org/drawingml/2006/picture">
                <pic:pic>
                  <pic:nvPicPr>
                    <pic:cNvPr id="0" name="image9.png"/>
                    <pic:cNvPicPr preferRelativeResize="0"/>
                  </pic:nvPicPr>
                  <pic:blipFill>
                    <a:blip r:embed="rId26"/>
                    <a:srcRect b="0" l="0" r="75940" t="0"/>
                    <a:stretch>
                      <a:fillRect/>
                    </a:stretch>
                  </pic:blipFill>
                  <pic:spPr>
                    <a:xfrm>
                      <a:off x="0" y="0"/>
                      <a:ext cx="3477578" cy="2161206"/>
                    </a:xfrm>
                    <a:prstGeom prst="rect"/>
                    <a:ln/>
                  </pic:spPr>
                </pic:pic>
              </a:graphicData>
            </a:graphic>
          </wp:anchor>
        </w:drawing>
      </w:r>
    </w:p>
    <w:p w:rsidR="00000000" w:rsidDel="00000000" w:rsidP="00000000" w:rsidRDefault="00000000" w:rsidRPr="00000000" w14:paraId="0000012A">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B">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C">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D">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E">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2F">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30">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31">
      <w:pPr>
        <w:tabs>
          <w:tab w:val="left" w:leader="none" w:pos="7800"/>
        </w:tabs>
        <w:rPr>
          <w:rFonts w:ascii="Play" w:cs="Play" w:eastAsia="Play" w:hAnsi="Play"/>
        </w:rPr>
      </w:pPr>
      <w:r w:rsidDel="00000000" w:rsidR="00000000" w:rsidRPr="00000000">
        <w:rPr>
          <w:rtl w:val="0"/>
        </w:rPr>
      </w:r>
    </w:p>
    <w:p w:rsidR="00000000" w:rsidDel="00000000" w:rsidP="00000000" w:rsidRDefault="00000000" w:rsidRPr="00000000" w14:paraId="00000132">
      <w:pPr>
        <w:numPr>
          <w:ilvl w:val="0"/>
          <w:numId w:val="4"/>
        </w:numPr>
        <w:tabs>
          <w:tab w:val="left" w:leader="none" w:pos="7800"/>
        </w:tabs>
        <w:ind w:left="720" w:hanging="360"/>
        <w:rPr>
          <w:rFonts w:ascii="Play" w:cs="Play" w:eastAsia="Play" w:hAnsi="Play"/>
          <w:u w:val="none"/>
        </w:rPr>
      </w:pPr>
      <w:r w:rsidDel="00000000" w:rsidR="00000000" w:rsidRPr="00000000">
        <w:rPr>
          <w:rFonts w:ascii="Play" w:cs="Play" w:eastAsia="Play" w:hAnsi="Play"/>
          <w:rtl w:val="0"/>
        </w:rPr>
        <w:t xml:space="preserve">Creación de la ODC, con su primer estado en automático: “Emitida”.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El gerente tiene la opción de cambiar los estados.</w:t>
        <w:br w:type="textWrapping"/>
        <w:br w:type="textWrapping"/>
        <w:br w:type="textWrapping"/>
        <w:br w:type="textWrapping"/>
        <w:br w:type="textWrapping"/>
        <w:br w:type="textWrapping"/>
        <w:br w:type="textWrapping"/>
        <w:br w:type="textWrapping"/>
        <w:br w:type="textWrapping"/>
        <w:br w:type="textWrapping"/>
        <w:br w:type="textWrapping"/>
        <w:t xml:space="preserve">Y al finalizar la ODC, en los detalles se puede visualizar la fecha de finalización en que abastecieron los insumos correspondientes.</w:t>
      </w:r>
      <w:r w:rsidDel="00000000" w:rsidR="00000000" w:rsidRPr="00000000">
        <w:drawing>
          <wp:anchor allowOverlap="1" behindDoc="1" distB="114300" distT="114300" distL="114300" distR="114300" hidden="0" layoutInCell="1" locked="0" relativeHeight="0" simplePos="0">
            <wp:simplePos x="0" y="0"/>
            <wp:positionH relativeFrom="column">
              <wp:posOffset>1195388</wp:posOffset>
            </wp:positionH>
            <wp:positionV relativeFrom="paragraph">
              <wp:posOffset>6600825</wp:posOffset>
            </wp:positionV>
            <wp:extent cx="3000966" cy="4209927"/>
            <wp:effectExtent b="0" l="0" r="0" t="0"/>
            <wp:wrapNone/>
            <wp:docPr id="164257766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000966" cy="420992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538162</wp:posOffset>
            </wp:positionH>
            <wp:positionV relativeFrom="paragraph">
              <wp:posOffset>323850</wp:posOffset>
            </wp:positionV>
            <wp:extent cx="4325303" cy="3211556"/>
            <wp:effectExtent b="0" l="0" r="0" t="0"/>
            <wp:wrapNone/>
            <wp:docPr id="164257766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325303" cy="321155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4000500</wp:posOffset>
            </wp:positionV>
            <wp:extent cx="5399730" cy="1384300"/>
            <wp:effectExtent b="0" l="0" r="0" t="0"/>
            <wp:wrapNone/>
            <wp:docPr id="164257766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399730" cy="1384300"/>
                    </a:xfrm>
                    <a:prstGeom prst="rect"/>
                    <a:ln/>
                  </pic:spPr>
                </pic:pic>
              </a:graphicData>
            </a:graphic>
          </wp:anchor>
        </w:drawing>
      </w:r>
    </w:p>
    <w:p w:rsidR="00000000" w:rsidDel="00000000" w:rsidP="00000000" w:rsidRDefault="00000000" w:rsidRPr="00000000" w14:paraId="00000133">
      <w:pPr>
        <w:tabs>
          <w:tab w:val="left" w:leader="none" w:pos="7800"/>
        </w:tabs>
        <w:ind w:left="720" w:firstLine="0"/>
        <w:rPr>
          <w:rFonts w:ascii="Play" w:cs="Play" w:eastAsia="Play" w:hAnsi="Play"/>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Arial"/>
  <w:font w:name="Play">
    <w:embedRegular w:fontKey="{00000000-0000-0000-0000-000000000000}" r:id="rId1" w:subsetted="0"/>
    <w:embedBold w:fontKey="{00000000-0000-0000-0000-000000000000}" r:id="rId2" w:subsetted="0"/>
  </w:font>
  <w:font w:name="Reem Kuf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Reem Kufi" w:cs="Reem Kufi" w:eastAsia="Reem Kufi" w:hAnsi="Reem Kuf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8E28AD"/>
    <w:rPr>
      <w:rFonts w:ascii="Reem Kufi" w:cs="Open Sans" w:hAnsi="Reem Kufi" w:eastAsiaTheme="majorEastAsia"/>
      <w:color w:val="2f5496" w:themeColor="accent1" w:themeShade="0000BF"/>
      <w:sz w:val="26"/>
      <w:szCs w:val="26"/>
    </w:rPr>
  </w:style>
  <w:style w:type="paragraph" w:styleId="Encabezado">
    <w:name w:val="header"/>
    <w:basedOn w:val="Normal"/>
    <w:link w:val="EncabezadoCar"/>
    <w:uiPriority w:val="99"/>
    <w:unhideWhenUsed w:val="1"/>
    <w:rsid w:val="00D303D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303D3"/>
  </w:style>
  <w:style w:type="paragraph" w:styleId="Piedepgina">
    <w:name w:val="footer"/>
    <w:basedOn w:val="Normal"/>
    <w:link w:val="PiedepginaCar"/>
    <w:uiPriority w:val="99"/>
    <w:unhideWhenUsed w:val="1"/>
    <w:rsid w:val="00D303D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303D3"/>
  </w:style>
  <w:style w:type="paragraph" w:styleId="Contenidodelmarco" w:customStyle="1">
    <w:name w:val="Contenido del marco"/>
    <w:basedOn w:val="Normal"/>
    <w:qFormat w:val="1"/>
    <w:rsid w:val="00D303D3"/>
  </w:style>
  <w:style w:type="paragraph" w:styleId="Prrafodelista">
    <w:name w:val="List Paragraph"/>
    <w:basedOn w:val="Normal"/>
    <w:uiPriority w:val="34"/>
    <w:qFormat w:val="1"/>
    <w:rsid w:val="00BD282B"/>
    <w:pPr>
      <w:ind w:left="720"/>
      <w:contextualSpacing w:val="1"/>
    </w:pPr>
  </w:style>
  <w:style w:type="table" w:styleId="Tablaconcuadrcula">
    <w:name w:val="Table Grid"/>
    <w:basedOn w:val="Tablanormal"/>
    <w:uiPriority w:val="39"/>
    <w:rsid w:val="00E53C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646F83"/>
    <w:rPr>
      <w:color w:val="0563c1" w:themeColor="hyperlink"/>
      <w:u w:val="single"/>
    </w:rPr>
  </w:style>
  <w:style w:type="character" w:styleId="Mencinsinresolver">
    <w:name w:val="Unresolved Mention"/>
    <w:basedOn w:val="Fuentedeprrafopredeter"/>
    <w:uiPriority w:val="99"/>
    <w:semiHidden w:val="1"/>
    <w:unhideWhenUsed w:val="1"/>
    <w:rsid w:val="00646F83"/>
    <w:rPr>
      <w:color w:val="605e5c"/>
      <w:shd w:color="auto" w:fill="e1dfdd" w:val="clear"/>
    </w:rPr>
  </w:style>
  <w:style w:type="character" w:styleId="Hipervnculovisitado">
    <w:name w:val="FollowedHyperlink"/>
    <w:basedOn w:val="Fuentedeprrafopredeter"/>
    <w:uiPriority w:val="99"/>
    <w:semiHidden w:val="1"/>
    <w:unhideWhenUsed w:val="1"/>
    <w:rsid w:val="007062D0"/>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9.png"/><Relationship Id="rId25" Type="http://schemas.openxmlformats.org/officeDocument/2006/relationships/image" Target="media/image11.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20.png"/><Relationship Id="rId8" Type="http://schemas.openxmlformats.org/officeDocument/2006/relationships/image" Target="media/image5.png"/><Relationship Id="rId11" Type="http://schemas.openxmlformats.org/officeDocument/2006/relationships/hyperlink" Target="https://www.figma.com/design/4qFP6lnuC3h3TpLy3OyYKy/Untitled?node-id=0-1&amp;t=NKwn3DpNowXurzKm-1" TargetMode="External"/><Relationship Id="rId10" Type="http://schemas.openxmlformats.org/officeDocument/2006/relationships/image" Target="media/image15.png"/><Relationship Id="rId13" Type="http://schemas.openxmlformats.org/officeDocument/2006/relationships/hyperlink" Target="http://../../backups/Prototipo%20Mobimedline%20(1).bmpr" TargetMode="External"/><Relationship Id="rId12" Type="http://schemas.openxmlformats.org/officeDocument/2006/relationships/hyperlink" Target="http://../../backups/Prototipo%20Mobimedline%20(1).bmpr" TargetMode="External"/><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10.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eemKufi-regular.ttf"/><Relationship Id="rId4" Type="http://schemas.openxmlformats.org/officeDocument/2006/relationships/font" Target="fonts/ReemKuf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pMwmsDHKXq5cE9Olwy+NFoLiw==">CgMxLjAaHwoBMBIaChgICVIUChJ0YWJsZS53emk0Y3JiZ3liMjMaHwoBMRIaChgICVIUChJ0YWJsZS5yNHR2cWtpMWRtY2gaHgoBMhIZChcICVITChF0YWJsZS51dXdjODh4cW9qNBofCgEzEhoKGAgJUhQKEnRhYmxlLmk2dWM5dGh2NmlmNBofCgE0EhoKGAgJUhQKEnRhYmxlLnhsazQ3ZnYwYW40dzgAciExakJxQVpxQjlHeWVWRk9Ld2JxUXJ4amFFUHpuRmNaRHc=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2024-03-31T12:12:00Z</dcterms:created>
  <dc:creator>Juan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487fe3c6a34e7ecbf42f736b040efc53151614177459c157586e1d35b29f9582</vt:lpwstr>
  </property>
</Properties>
</file>