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ECI-DHU-017</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 :: Vista de Vendedores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Como usuario administrador necesito acceder al listado de vendedores registrados en la web de ECommerce Inverso para poder tener un control de los usuarios vendedores que ofertan en las publicaciones de los usuarios clientes.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Poder visualizar en un listado los usuarios vendedores registrados en la web.</w:t>
            </w:r>
          </w:p>
          <w:p w:rsidR="00000000" w:rsidDel="00000000" w:rsidP="00000000" w:rsidRDefault="00000000" w:rsidRPr="00000000" w14:paraId="0000000A">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El listado debe contener los nombres y apellidos del usuario vendedor, correo electrónico, calificación hecha por el </w:t>
            </w:r>
            <w:r w:rsidDel="00000000" w:rsidR="00000000" w:rsidRPr="00000000">
              <w:rPr>
                <w:rFonts w:ascii="Roboto" w:cs="Roboto" w:eastAsia="Roboto" w:hAnsi="Roboto"/>
                <w:highlight w:val="white"/>
                <w:rtl w:val="0"/>
              </w:rPr>
              <w:t xml:space="preserve">usuario</w:t>
            </w:r>
            <w:r w:rsidDel="00000000" w:rsidR="00000000" w:rsidRPr="00000000">
              <w:rPr>
                <w:rFonts w:ascii="Roboto" w:cs="Roboto" w:eastAsia="Roboto" w:hAnsi="Roboto"/>
                <w:highlight w:val="white"/>
                <w:rtl w:val="0"/>
              </w:rPr>
              <w:t xml:space="preserve"> cliente luego de haberse concretado una compra y el estado del usuario vendedor (activo o inactivo).</w:t>
            </w:r>
          </w:p>
        </w:tc>
      </w:tr>
    </w:tbl>
    <w:p w:rsidR="00000000" w:rsidDel="00000000" w:rsidP="00000000" w:rsidRDefault="00000000" w:rsidRPr="00000000" w14:paraId="0000000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