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0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76923c"/>
          <w:sz w:val="24"/>
          <w:szCs w:val="24"/>
          <w:rtl w:val="0"/>
        </w:rPr>
        <w:t xml:space="preserve">Informe: Opciones para Arrendar Espacio en la Nube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informe presenta diferentes opciones para arrendar un espacio en la nube con especificaciones aproximadas de 8 GB a 16 GB de memoria RAM y un procesador equivalente a un Intel Core i5. Se comparan varios proveedores reconocidos y se ofrecen recomendaciones basadas en criterios técnicos, rendimiento y costo.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6923c"/>
          <w:sz w:val="24"/>
          <w:szCs w:val="24"/>
          <w:rtl w:val="0"/>
        </w:rPr>
        <w:t xml:space="preserve">Proveedores</w:t>
      </w:r>
    </w:p>
    <w:p w:rsidR="00000000" w:rsidDel="00000000" w:rsidP="00000000" w:rsidRDefault="00000000" w:rsidRPr="00000000" w14:paraId="00000004">
      <w:pPr>
        <w:pStyle w:val="Heading3"/>
        <w:rPr>
          <w:rFonts w:ascii="Arial" w:cs="Arial" w:eastAsia="Arial" w:hAnsi="Arial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6923c"/>
          <w:sz w:val="24"/>
          <w:szCs w:val="24"/>
          <w:rtl w:val="0"/>
        </w:rPr>
        <w:t xml:space="preserve">1. Linode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Ofrece planes “Dedicated CPU” o “Shared CPU” con opciones de 8 GB o 16 GB de RAM.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SHARED CPU (CPU Compartida)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Plan de 8 GB RAM  US$ 48/mes (186,195 COP) (4 vCPUs) y plan de 16 GB RAM por US$ 96/mes (372.391 COP) (8 vCPUs).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DEDICATED CPU (CPU Dedicada)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Plan de 8 GB RAM  US$ 72/mes (279.542 COP) (4 vCPUs) y plan de 16 GB RAM por US$ 144/mes (559.084 COP) (8 vCPUs).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https://www.linode.com/es/pricing/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Arial" w:cs="Arial" w:eastAsia="Arial" w:hAnsi="Arial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6923c"/>
          <w:sz w:val="24"/>
          <w:szCs w:val="24"/>
          <w:rtl w:val="0"/>
        </w:rPr>
        <w:t xml:space="preserve">2. OVHcloud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Ofrece VPS configurables, por ejemplo: 4 vCores – 8 GB RAM 25.00€ /mes (US$ 23,76) (COP$ 92.180).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 vCores – 8 GB RAM 20.50€ /mes (US$ 28,98) (COP$ 112,730).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su 'Public Cloud' se pueden configurar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vCores 16 GB RAM por 40.00€ /mes (US$ 46,37)(180.368 COP).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2vCores 16GB RAM por 40,50 € /mes (US$ 46,95)(182.149 COP).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Tiene precios competitivos y varias ubicaciones.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Link: https://clouding.io/?gad_campaignid=22180417084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6923c"/>
          <w:sz w:val="24"/>
          <w:szCs w:val="24"/>
          <w:rtl w:val="0"/>
        </w:rPr>
        <w:t xml:space="preserve">Recomendación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tus requerimientos (8 GB a 16 GB RAM, CPU equivalente a Core i5):</w:t>
        <w:br w:type="textWrapping"/>
        <w:t xml:space="preserve">• 8 GB RAM : Idealmente 2 - 4 vCPUs  </w:t>
        <w:br w:type="textWrapping"/>
        <w:t xml:space="preserve">• 16 GB RAM :Recommendable 4 - 8 vCPUs </w:t>
        <w:br w:type="textWrapping"/>
        <w:br w:type="textWrapping"/>
        <w:t xml:space="preserve">Linode y OVHcloud ofrecen un equilibrio entre precio, rendimiento y facilidad de escalamiento.</w:t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color w:val="76923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76923c"/>
          <w:sz w:val="24"/>
          <w:szCs w:val="24"/>
          <w:rtl w:val="0"/>
        </w:rPr>
        <w:t xml:space="preserve">Estimación de Costos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8 GB RAM: Aproximadamente US$ 23‑72/mes. (92.180 - 279.542 COP )</w:t>
        <w:br w:type="textWrapping"/>
        <w:t xml:space="preserve">• 16 GB RAM: Aproximadamente US$ 46‑144/mes (180,368 - 559.084 COP).</w:t>
        <w:br w:type="textWrapping"/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qfMlBuJl7RFtaZzTsQ6hWUJeg==">CgMxLjA4AHIhMTNGdVg1RjU3UGN0VWRRbkpQNTlpU3haTXFkdjRvM0l6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