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3F0A6240"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AE191C">
        <w:rPr>
          <w:color w:val="000000"/>
          <w:lang w:val="ca-ES"/>
        </w:rPr>
        <w:t>Maig</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312A6F58" w:rsidR="003F0E73" w:rsidRDefault="00B14FF2" w:rsidP="000A26AC">
      <w:pPr>
        <w:pStyle w:val="PARAGRAPHnoindent"/>
        <w:spacing w:line="240" w:lineRule="auto"/>
        <w:rPr>
          <w:color w:val="000000"/>
          <w:lang w:val="ca-ES"/>
        </w:rPr>
      </w:pPr>
      <w:r w:rsidRPr="00B14FF2">
        <w:rPr>
          <w:color w:val="000000"/>
          <w:lang w:val="ca-ES"/>
        </w:rPr>
        <w:t xml:space="preserve">anteriorment a altres informes es va desenvolupar una planificació sobre la continuïtat de l'aplicatiu ESDisponible, aquest nou segueix amb la mateixa dinàmica de funcionament. A diferència dels anteriors, en aquest se centra més en la dinàmica del desenvolupament de l'aplicació, una presentació dels resultats on s'explica i s'interpreten per saber si han sigut assolits o amb quines modificacions s'han pogut realitzar, també és mostra quins són els coneixements d'un enginyer informàtic, i per finalitzar es comenta unes conclusions finals de forma provisional sobre el projecte desenvolupat, parla sobre els objectius no assolits, possibles extensions futures o millores. També la continuïtat del projecte de cara al futur de l'empresa, junta-ment amb l'antic sistema d'empremta i la </w:t>
      </w:r>
      <w:r w:rsidRPr="00B14FF2">
        <w:rPr>
          <w:color w:val="000000"/>
          <w:lang w:val="ca-ES"/>
        </w:rPr>
        <w:lastRenderedPageBreak/>
        <w:t>seva coordinació per a un millor backe</w:t>
      </w:r>
      <w:r>
        <w:rPr>
          <w:color w:val="000000"/>
          <w:lang w:val="ca-ES"/>
        </w:rPr>
        <w:t>nd i que sigui tot automatitzat</w:t>
      </w:r>
      <w:r w:rsidR="009C6558">
        <w:rPr>
          <w:color w:val="000000"/>
          <w:lang w:val="ca-ES"/>
        </w:rPr>
        <w:t xml:space="preserve"> </w:t>
      </w:r>
      <w:r w:rsidR="00A81582">
        <w:rPr>
          <w:color w:val="000000"/>
          <w:lang w:val="ca-ES"/>
        </w:rPr>
        <w:t>.</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3B0C4B78" w:rsidR="00BA6A5B" w:rsidRDefault="00A7771C" w:rsidP="000A26AC">
      <w:pPr>
        <w:pStyle w:val="PARAGRAPH"/>
        <w:ind w:firstLine="0"/>
        <w:rPr>
          <w:color w:val="000000"/>
          <w:lang w:val="ca-ES"/>
        </w:rPr>
      </w:pPr>
      <w:r>
        <w:rPr>
          <w:color w:val="000000"/>
          <w:lang w:val="ca-ES"/>
        </w:rPr>
        <w:t xml:space="preserve">L’anterior informe van haver modificacions al diagrama de Gantt que van fer enraderir el projecte, aquestes mateixes es van recomensar amb la reducció d’altres activitats, ja que el client final ha comentat que no son necesaries o ja s’han realitzar fora de planificació. </w:t>
      </w:r>
    </w:p>
    <w:p w14:paraId="61B814E2" w14:textId="77D5A46D" w:rsidR="001901E7" w:rsidRDefault="001901E7" w:rsidP="001901E7">
      <w:pPr>
        <w:pStyle w:val="PARAGRAPH"/>
        <w:ind w:firstLine="284"/>
        <w:rPr>
          <w:color w:val="000000"/>
          <w:lang w:val="ca-ES"/>
        </w:rPr>
      </w:pPr>
      <w:r>
        <w:rPr>
          <w:color w:val="000000"/>
          <w:lang w:val="ca-ES"/>
        </w:rPr>
        <w:t xml:space="preserve">Totes les fites i les planificacions de l’anterior informe segueixen amb la mateixa prioritat i no ha hagut cap canvi, </w:t>
      </w:r>
      <w:bookmarkStart w:id="0" w:name="_GoBack"/>
      <w:bookmarkEnd w:id="0"/>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9B2908D" w14:textId="1F262B76" w:rsidR="00AD48B0" w:rsidRPr="00FD473C" w:rsidRDefault="00AE191C" w:rsidP="00AD48B0">
      <w:pPr>
        <w:pStyle w:val="CCCLINE"/>
        <w:framePr w:w="4632" w:vSpace="238" w:wrap="notBeside" w:hAnchor="page" w:x="865" w:y="14920"/>
        <w:spacing w:line="240" w:lineRule="auto"/>
        <w:rPr>
          <w:color w:val="000000"/>
          <w:spacing w:val="0"/>
          <w:lang w:val="ca-ES"/>
        </w:rPr>
      </w:pPr>
      <w:r>
        <w:rPr>
          <w:color w:val="000000"/>
          <w:spacing w:val="0"/>
          <w:lang w:val="ca-ES"/>
        </w:rPr>
        <w:t>“Maig</w:t>
      </w:r>
      <w:r w:rsidR="00AD48B0" w:rsidRPr="00FD473C">
        <w:rPr>
          <w:color w:val="000000"/>
          <w:spacing w:val="0"/>
          <w:lang w:val="ca-ES"/>
        </w:rPr>
        <w:t>” de 20</w:t>
      </w:r>
      <w:r w:rsidR="00AD48B0">
        <w:rPr>
          <w:color w:val="000000"/>
          <w:spacing w:val="0"/>
          <w:lang w:val="ca-ES"/>
        </w:rPr>
        <w:t>21</w:t>
      </w:r>
      <w:r w:rsidR="00AD48B0" w:rsidRPr="00FD473C">
        <w:rPr>
          <w:color w:val="000000"/>
          <w:spacing w:val="0"/>
          <w:lang w:val="ca-ES"/>
        </w:rPr>
        <w:t>, E</w:t>
      </w:r>
      <w:r w:rsidR="00AD48B0">
        <w:rPr>
          <w:color w:val="000000"/>
          <w:spacing w:val="0"/>
          <w:lang w:val="ca-ES"/>
        </w:rPr>
        <w:t>scola d’</w:t>
      </w:r>
      <w:r w:rsidR="00AD48B0" w:rsidRPr="00FD473C">
        <w:rPr>
          <w:color w:val="000000"/>
          <w:spacing w:val="0"/>
          <w:lang w:val="ca-ES"/>
        </w:rPr>
        <w:t>E</w:t>
      </w:r>
      <w:r w:rsidR="00AD48B0">
        <w:rPr>
          <w:color w:val="000000"/>
          <w:spacing w:val="0"/>
          <w:lang w:val="ca-ES"/>
        </w:rPr>
        <w:t>nginyeria (UAB)</w:t>
      </w:r>
    </w:p>
    <w:p w14:paraId="3E6016EA" w14:textId="44814672" w:rsidR="005910CD" w:rsidRPr="00FD473C" w:rsidRDefault="005C4A90" w:rsidP="00AE191C">
      <w:pPr>
        <w:pStyle w:val="PARAGRAPH"/>
        <w:ind w:firstLine="0"/>
        <w:rPr>
          <w:color w:val="000000"/>
          <w:lang w:val="ca-ES"/>
        </w:rPr>
      </w:pPr>
      <w:r w:rsidRPr="005C4A90">
        <w:rPr>
          <w:color w:val="000000"/>
          <w:lang w:val="ca-ES"/>
        </w:rPr>
        <w:t xml:space="preserve">En l'estructura </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11861E5E" w14:textId="0E90F873" w:rsidR="00942CF3" w:rsidRPr="00942CF3" w:rsidRDefault="00A10303" w:rsidP="00AE191C">
      <w:pPr>
        <w:pStyle w:val="PARAGRAPHnoindent"/>
        <w:rPr>
          <w:lang w:val="ca-ES"/>
        </w:rPr>
      </w:pPr>
      <w:r>
        <w:rPr>
          <w:lang w:val="ca-ES"/>
        </w:rPr>
        <w:t xml:space="preserve">Aquesta secció </w:t>
      </w:r>
    </w:p>
    <w:p w14:paraId="1E8E20F3" w14:textId="79A0183F" w:rsidR="00E624F2" w:rsidRDefault="00E624F2" w:rsidP="00904608">
      <w:pPr>
        <w:pStyle w:val="Ttulo1"/>
        <w:spacing w:line="240" w:lineRule="auto"/>
        <w:rPr>
          <w:color w:val="000000"/>
          <w:lang w:val="ca-ES"/>
        </w:rPr>
      </w:pPr>
      <w:r w:rsidRPr="007738A2">
        <w:rPr>
          <w:color w:val="000000"/>
          <w:lang w:val="ca-ES"/>
        </w:rPr>
        <w:lastRenderedPageBreak/>
        <w:t>3</w:t>
      </w:r>
      <w:r w:rsidRPr="007738A2">
        <w:rPr>
          <w:color w:val="000000"/>
          <w:lang w:val="ca-ES"/>
        </w:rPr>
        <w:tab/>
      </w:r>
      <w:r w:rsidR="000A26AC">
        <w:rPr>
          <w:color w:val="000000"/>
          <w:lang w:val="ca-ES"/>
        </w:rPr>
        <w:t>Objectius</w:t>
      </w:r>
    </w:p>
    <w:p w14:paraId="21AB26AF" w14:textId="092FAFA6" w:rsidR="008A42FC" w:rsidRPr="008A42FC" w:rsidRDefault="008A42FC" w:rsidP="00AE191C">
      <w:pPr>
        <w:pStyle w:val="PARAGRAPHnoindent"/>
        <w:spacing w:line="240" w:lineRule="auto"/>
        <w:rPr>
          <w:lang w:val="ca-ES"/>
        </w:rPr>
      </w:pPr>
      <w:r w:rsidRPr="008A42FC">
        <w:rPr>
          <w:color w:val="000000" w:themeColor="text1"/>
          <w:lang w:val="ca-ES"/>
        </w:rPr>
        <w:t xml:space="preserve">La idea principal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A22C233" w14:textId="43C8FD4B" w:rsidR="00143A77" w:rsidRPr="000D7B97" w:rsidRDefault="00143A77" w:rsidP="00AE191C">
      <w:pPr>
        <w:pStyle w:val="PARAGRAPHnoindent"/>
        <w:spacing w:line="240" w:lineRule="auto"/>
        <w:rPr>
          <w:b/>
          <w:bCs/>
          <w:lang w:val="ca-ES"/>
        </w:rPr>
      </w:pPr>
      <w:r w:rsidRPr="00143A77">
        <w:rPr>
          <w:color w:val="000000" w:themeColor="text1"/>
          <w:lang w:val="ca-ES"/>
        </w:rPr>
        <w:t xml:space="preserve">En l'anterior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uadre de criticitats</w:t>
      </w:r>
    </w:p>
    <w:p w14:paraId="2631D05F" w14:textId="13629CAC" w:rsidR="00DD3DDA" w:rsidRDefault="00DD3DDA" w:rsidP="00DD3DDA">
      <w:pPr>
        <w:pStyle w:val="PARAGRAPH"/>
        <w:ind w:firstLine="0"/>
        <w:rPr>
          <w:color w:val="000000" w:themeColor="text1"/>
          <w:lang w:val="ca-ES"/>
        </w:rPr>
      </w:pPr>
      <w:r w:rsidRPr="00DD3DDA">
        <w:rPr>
          <w:color w:val="000000" w:themeColor="text1"/>
          <w:lang w:val="ca-ES"/>
        </w:rPr>
        <w:t xml:space="preserve">Es mostrarà </w:t>
      </w:r>
    </w:p>
    <w:p w14:paraId="4125188C" w14:textId="6222B214"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r w:rsidR="001205C9">
        <w:rPr>
          <w:color w:val="000000"/>
          <w:lang w:val="ca-ES"/>
        </w:rPr>
        <w:t>Requeriments del sistema</w:t>
      </w:r>
    </w:p>
    <w:p w14:paraId="27857A45" w14:textId="6649BCB3" w:rsidR="0061767C" w:rsidRDefault="003A13A2" w:rsidP="001205C9">
      <w:pPr>
        <w:pStyle w:val="PARAGRAPH"/>
        <w:ind w:firstLine="0"/>
        <w:rPr>
          <w:lang w:val="ca-ES"/>
        </w:rPr>
      </w:pPr>
      <w:r w:rsidRPr="003A13A2">
        <w:rPr>
          <w:lang w:val="ca-ES"/>
        </w:rPr>
        <w:t xml:space="preserve">Pel desenvolupament </w:t>
      </w:r>
    </w:p>
    <w:p w14:paraId="191F045D" w14:textId="43E406A5"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205C9">
        <w:rPr>
          <w:color w:val="000000"/>
          <w:lang w:val="ca-ES"/>
        </w:rPr>
        <w:t>Requeriments Funcionals</w:t>
      </w:r>
    </w:p>
    <w:p w14:paraId="365F2D7E" w14:textId="3954E2DD" w:rsidR="0092416F" w:rsidRDefault="003A13A2" w:rsidP="00AE191C">
      <w:pPr>
        <w:pStyle w:val="PARAGRAPH"/>
        <w:ind w:firstLine="0"/>
        <w:rPr>
          <w:lang w:val="ca-ES"/>
        </w:rPr>
      </w:pPr>
      <w:r w:rsidRPr="003A13A2">
        <w:rPr>
          <w:lang w:val="ca-ES"/>
        </w:rPr>
        <w:t xml:space="preserve">Són declaracions </w:t>
      </w:r>
    </w:p>
    <w:p w14:paraId="4972328E" w14:textId="293168D3"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205C9">
        <w:rPr>
          <w:color w:val="000000"/>
          <w:lang w:val="ca-ES"/>
        </w:rPr>
        <w:t>Requeriments No Funcionals</w:t>
      </w:r>
    </w:p>
    <w:p w14:paraId="2B5A13C7" w14:textId="05C8044C" w:rsidR="00090F8D" w:rsidRPr="00090F8D" w:rsidRDefault="00AC1F61" w:rsidP="00AE191C">
      <w:pPr>
        <w:pStyle w:val="PARAGRAPH"/>
        <w:ind w:firstLine="0"/>
        <w:rPr>
          <w:lang w:val="ca-ES"/>
        </w:rPr>
      </w:pPr>
      <w:r w:rsidRPr="00AC1F61">
        <w:rPr>
          <w:lang w:val="ca-ES"/>
        </w:rPr>
        <w:t xml:space="preserve">Aquests requeriments </w:t>
      </w:r>
    </w:p>
    <w:p w14:paraId="3232E4AF" w14:textId="7C931FFD"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781F81" w:rsidRPr="00781F81">
        <w:rPr>
          <w:color w:val="000000"/>
          <w:lang w:val="ca-ES"/>
        </w:rPr>
        <w:t>Requeriments Tècnics</w:t>
      </w:r>
    </w:p>
    <w:p w14:paraId="35B8DB7D" w14:textId="728A3283" w:rsidR="002D16E7" w:rsidRPr="00F07C8C" w:rsidRDefault="00090F8D" w:rsidP="00AE191C">
      <w:pPr>
        <w:pStyle w:val="PARAGRAPH"/>
        <w:ind w:firstLine="0"/>
        <w:rPr>
          <w:lang w:val="ca-ES"/>
        </w:rPr>
      </w:pPr>
      <w:r>
        <w:rPr>
          <w:lang w:val="ca-ES"/>
        </w:rPr>
        <w:t xml:space="preserve">Els </w:t>
      </w:r>
    </w:p>
    <w:p w14:paraId="526325F0" w14:textId="164B8A65" w:rsidR="00212CF5" w:rsidRDefault="00D56CB9" w:rsidP="00212CF5">
      <w:pPr>
        <w:pStyle w:val="Ttulo1"/>
        <w:spacing w:line="240" w:lineRule="auto"/>
        <w:rPr>
          <w:color w:val="000000"/>
          <w:lang w:val="ca-ES"/>
        </w:rPr>
      </w:pPr>
      <w:r>
        <w:rPr>
          <w:color w:val="000000"/>
          <w:lang w:val="ca-ES"/>
        </w:rPr>
        <w:t>5</w:t>
      </w:r>
      <w:r w:rsidR="00212CF5" w:rsidRPr="007738A2">
        <w:rPr>
          <w:color w:val="000000"/>
          <w:lang w:val="ca-ES"/>
        </w:rPr>
        <w:tab/>
      </w:r>
      <w:r w:rsidR="001205C9">
        <w:rPr>
          <w:color w:val="000000"/>
          <w:lang w:val="ca-ES"/>
        </w:rPr>
        <w:t>Modificacions de la planificació</w:t>
      </w:r>
    </w:p>
    <w:p w14:paraId="6BB49A8D" w14:textId="71FAB6EC" w:rsidR="005C71D5" w:rsidRPr="005C71D5" w:rsidRDefault="00323502" w:rsidP="00AE191C">
      <w:pPr>
        <w:pStyle w:val="PARAGRAPH"/>
        <w:ind w:firstLine="0"/>
        <w:rPr>
          <w:lang w:val="ca-ES"/>
        </w:rPr>
      </w:pPr>
      <w:r>
        <w:rPr>
          <w:lang w:val="ca-ES"/>
        </w:rPr>
        <w:t xml:space="preserve">Com s’ha comentat </w:t>
      </w:r>
    </w:p>
    <w:p w14:paraId="247D622A" w14:textId="553BD7BA" w:rsidR="00212CF5" w:rsidRDefault="00D56CB9" w:rsidP="00212CF5">
      <w:pPr>
        <w:pStyle w:val="Ttulo1"/>
        <w:spacing w:line="240" w:lineRule="auto"/>
        <w:rPr>
          <w:color w:val="000000"/>
          <w:lang w:val="ca-ES"/>
        </w:rPr>
      </w:pPr>
      <w:r>
        <w:rPr>
          <w:color w:val="000000"/>
          <w:lang w:val="ca-ES"/>
        </w:rPr>
        <w:t>6</w:t>
      </w:r>
      <w:r w:rsidR="00212CF5" w:rsidRPr="007738A2">
        <w:rPr>
          <w:color w:val="000000"/>
          <w:lang w:val="ca-ES"/>
        </w:rPr>
        <w:tab/>
      </w:r>
      <w:r w:rsidR="001205C9">
        <w:rPr>
          <w:color w:val="000000"/>
          <w:lang w:val="ca-ES"/>
        </w:rPr>
        <w:t>Estudi de mercat</w:t>
      </w:r>
    </w:p>
    <w:p w14:paraId="244C5D3B" w14:textId="36F833FF" w:rsidR="00044CD9" w:rsidRDefault="008666A8" w:rsidP="00AE191C">
      <w:pPr>
        <w:pStyle w:val="PARAGRAPH"/>
        <w:ind w:firstLine="0"/>
        <w:rPr>
          <w:lang w:val="ca-ES"/>
        </w:rPr>
      </w:pPr>
      <w:r w:rsidRPr="008666A8">
        <w:rPr>
          <w:lang w:val="ca-ES"/>
        </w:rPr>
        <w:t xml:space="preserve">La realització </w:t>
      </w:r>
    </w:p>
    <w:p w14:paraId="3AB462C3" w14:textId="09A9B413" w:rsidR="001205C9" w:rsidRPr="007738A2" w:rsidRDefault="00D56CB9"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sidR="00044CD9">
        <w:rPr>
          <w:color w:val="000000"/>
          <w:lang w:val="ca-ES"/>
        </w:rPr>
        <w:t>Comparatives amb altres productes</w:t>
      </w:r>
    </w:p>
    <w:p w14:paraId="47A35B3B" w14:textId="4D14A8D8" w:rsidR="00870B9E" w:rsidRPr="00045CE0" w:rsidRDefault="008666A8" w:rsidP="00AE191C">
      <w:pPr>
        <w:pStyle w:val="PARAGRAPH"/>
        <w:ind w:firstLine="0"/>
        <w:rPr>
          <w:rStyle w:val="nfasis"/>
          <w:i w:val="0"/>
        </w:rPr>
      </w:pPr>
      <w:r w:rsidRPr="008666A8">
        <w:rPr>
          <w:lang w:val="ca-ES"/>
        </w:rPr>
        <w:t xml:space="preserve">En aquest primer </w:t>
      </w:r>
    </w:p>
    <w:p w14:paraId="7F2E4049" w14:textId="6C497849" w:rsidR="00044CD9" w:rsidRPr="007738A2" w:rsidRDefault="00D56CB9" w:rsidP="00044CD9">
      <w:pPr>
        <w:pStyle w:val="Ttulo2"/>
        <w:spacing w:line="240" w:lineRule="auto"/>
        <w:ind w:left="0" w:firstLine="0"/>
        <w:rPr>
          <w:color w:val="000000"/>
          <w:lang w:val="ca-ES"/>
        </w:rPr>
      </w:pPr>
      <w:r>
        <w:rPr>
          <w:color w:val="000000"/>
          <w:lang w:val="ca-ES"/>
        </w:rPr>
        <w:t>6</w:t>
      </w:r>
      <w:r w:rsidR="00044CD9">
        <w:rPr>
          <w:color w:val="000000"/>
          <w:lang w:val="ca-ES"/>
        </w:rPr>
        <w:t>.2</w:t>
      </w:r>
      <w:r w:rsidR="00044CD9" w:rsidRPr="007738A2">
        <w:rPr>
          <w:color w:val="000000"/>
          <w:lang w:val="ca-ES"/>
        </w:rPr>
        <w:t xml:space="preserve"> </w:t>
      </w:r>
      <w:r w:rsidR="00044CD9">
        <w:rPr>
          <w:color w:val="000000"/>
          <w:lang w:val="ca-ES"/>
        </w:rPr>
        <w:t>Costos</w:t>
      </w:r>
    </w:p>
    <w:p w14:paraId="6CBC0B18" w14:textId="0DC28D6F" w:rsidR="00044CD9" w:rsidRDefault="00AE191C" w:rsidP="00AE191C">
      <w:pPr>
        <w:pStyle w:val="PARAGRAPH"/>
        <w:ind w:firstLine="0"/>
        <w:rPr>
          <w:lang w:val="ca-ES"/>
        </w:rPr>
      </w:pPr>
      <w:r>
        <w:rPr>
          <w:lang w:val="ca-ES"/>
        </w:rPr>
        <w:t xml:space="preserve">La realització </w:t>
      </w:r>
      <w:r w:rsidR="00AD48B0">
        <w:rPr>
          <w:lang w:val="ca-ES"/>
        </w:rPr>
        <w:t xml:space="preserve"> </w:t>
      </w:r>
    </w:p>
    <w:p w14:paraId="2147B3F1" w14:textId="48FED2C5" w:rsidR="001205C9" w:rsidRDefault="00D56CB9" w:rsidP="001205C9">
      <w:pPr>
        <w:pStyle w:val="Ttulo1"/>
        <w:spacing w:line="240" w:lineRule="auto"/>
        <w:rPr>
          <w:color w:val="000000"/>
          <w:lang w:val="ca-ES"/>
        </w:rPr>
      </w:pPr>
      <w:r>
        <w:rPr>
          <w:color w:val="000000"/>
          <w:lang w:val="ca-ES"/>
        </w:rPr>
        <w:t>7</w:t>
      </w:r>
      <w:r w:rsidR="001205C9" w:rsidRPr="007738A2">
        <w:rPr>
          <w:color w:val="000000"/>
          <w:lang w:val="ca-ES"/>
        </w:rPr>
        <w:tab/>
      </w:r>
      <w:r w:rsidR="001205C9">
        <w:rPr>
          <w:color w:val="000000"/>
          <w:lang w:val="ca-ES"/>
        </w:rPr>
        <w:t>Analisis d’implementació</w:t>
      </w:r>
    </w:p>
    <w:p w14:paraId="56CEEEF4" w14:textId="3CC11680" w:rsidR="001205C9" w:rsidRDefault="005C3E47" w:rsidP="00AE191C">
      <w:pPr>
        <w:pStyle w:val="PARAGRAPH"/>
        <w:ind w:firstLine="0"/>
        <w:rPr>
          <w:lang w:val="ca-ES"/>
        </w:rPr>
      </w:pPr>
      <w:r w:rsidRPr="005C3E47">
        <w:rPr>
          <w:lang w:val="ca-ES"/>
        </w:rPr>
        <w:t xml:space="preserve">Els següents </w:t>
      </w:r>
    </w:p>
    <w:p w14:paraId="70F437C0" w14:textId="17D930C1"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.1</w:t>
      </w:r>
      <w:r w:rsidR="001205C9" w:rsidRPr="007738A2">
        <w:rPr>
          <w:color w:val="000000"/>
          <w:lang w:val="ca-ES"/>
        </w:rPr>
        <w:t xml:space="preserve"> </w:t>
      </w:r>
      <w:r w:rsidR="005C3E47" w:rsidRPr="005C3E47">
        <w:rPr>
          <w:color w:val="000000"/>
          <w:lang w:val="ca-ES"/>
        </w:rPr>
        <w:t>Diagrames</w:t>
      </w:r>
    </w:p>
    <w:p w14:paraId="45F8371B" w14:textId="00D7D8F3" w:rsidR="003F7B32" w:rsidRPr="003F7B32" w:rsidRDefault="003F7B32" w:rsidP="00AE191C">
      <w:pPr>
        <w:pStyle w:val="PARAGRAPH"/>
        <w:ind w:firstLine="0"/>
        <w:rPr>
          <w:lang w:val="ca-ES"/>
        </w:rPr>
      </w:pPr>
      <w:r w:rsidRPr="003F7B32">
        <w:rPr>
          <w:lang w:val="ca-ES"/>
        </w:rPr>
        <w:t xml:space="preserve">Unes de les </w:t>
      </w:r>
    </w:p>
    <w:p w14:paraId="6D7F3EBE" w14:textId="6CA76120"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.2</w:t>
      </w:r>
      <w:r w:rsidR="001205C9" w:rsidRPr="007738A2">
        <w:rPr>
          <w:color w:val="000000"/>
          <w:lang w:val="ca-ES"/>
        </w:rPr>
        <w:t xml:space="preserve"> </w:t>
      </w:r>
      <w:r w:rsidR="003F7B32">
        <w:rPr>
          <w:color w:val="000000"/>
          <w:lang w:val="ca-ES"/>
        </w:rPr>
        <w:t>Prototip</w:t>
      </w:r>
    </w:p>
    <w:p w14:paraId="0370836B" w14:textId="50AAF148" w:rsidR="008179D6" w:rsidRPr="00E90B8C" w:rsidRDefault="00365F66" w:rsidP="00AE191C">
      <w:pPr>
        <w:pStyle w:val="PARAGRAPH"/>
        <w:ind w:firstLine="0"/>
        <w:rPr>
          <w:lang w:val="ca-ES"/>
        </w:rPr>
      </w:pPr>
      <w:r w:rsidRPr="00365F66">
        <w:rPr>
          <w:lang w:val="ca-ES"/>
        </w:rPr>
        <w:t xml:space="preserve">Abans de </w:t>
      </w:r>
    </w:p>
    <w:p w14:paraId="099393F9" w14:textId="01D74FB7"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.3</w:t>
      </w:r>
      <w:r w:rsidR="001205C9" w:rsidRPr="007738A2">
        <w:rPr>
          <w:color w:val="000000"/>
          <w:lang w:val="ca-ES"/>
        </w:rPr>
        <w:t xml:space="preserve"> </w:t>
      </w:r>
      <w:r w:rsidR="00B96D18">
        <w:rPr>
          <w:color w:val="000000"/>
          <w:lang w:val="ca-ES"/>
        </w:rPr>
        <w:t>Format de les carpetes i MVC</w:t>
      </w:r>
    </w:p>
    <w:p w14:paraId="40840BE0" w14:textId="659D96DD" w:rsidR="008179D6" w:rsidRPr="008179D6" w:rsidRDefault="008179D6" w:rsidP="00AE191C">
      <w:pPr>
        <w:pStyle w:val="PARAGRAPH"/>
        <w:ind w:firstLine="0"/>
        <w:rPr>
          <w:lang w:val="ca-ES"/>
        </w:rPr>
      </w:pPr>
      <w:r w:rsidRPr="008179D6">
        <w:rPr>
          <w:lang w:val="ca-ES"/>
        </w:rPr>
        <w:t xml:space="preserve">Per a una </w:t>
      </w:r>
    </w:p>
    <w:p w14:paraId="1E191E80" w14:textId="2A2AA791" w:rsidR="001F793C" w:rsidRDefault="001F793C" w:rsidP="001F793C">
      <w:pPr>
        <w:pStyle w:val="Ttulo1"/>
        <w:spacing w:line="240" w:lineRule="auto"/>
        <w:rPr>
          <w:color w:val="000000"/>
          <w:lang w:val="ca-ES"/>
        </w:rPr>
      </w:pPr>
      <w:r>
        <w:rPr>
          <w:color w:val="000000"/>
          <w:lang w:val="ca-ES"/>
        </w:rPr>
        <w:t>8</w:t>
      </w:r>
      <w:r w:rsidRPr="007738A2">
        <w:rPr>
          <w:color w:val="000000"/>
          <w:lang w:val="ca-ES"/>
        </w:rPr>
        <w:tab/>
      </w:r>
      <w:r>
        <w:rPr>
          <w:color w:val="000000"/>
          <w:lang w:val="ca-ES"/>
        </w:rPr>
        <w:t>Conclusió</w:t>
      </w:r>
    </w:p>
    <w:p w14:paraId="7E293C31" w14:textId="1820E55E" w:rsidR="001F793C" w:rsidRPr="001F793C" w:rsidRDefault="001F793C" w:rsidP="00AE191C">
      <w:pPr>
        <w:pStyle w:val="PARAGRAPHnoindent"/>
        <w:rPr>
          <w:lang w:val="ca-ES"/>
        </w:rPr>
      </w:pPr>
      <w:r w:rsidRPr="001F793C">
        <w:rPr>
          <w:lang w:val="ca-ES"/>
        </w:rPr>
        <w:t xml:space="preserve">Per finalitzar </w:t>
      </w:r>
    </w:p>
    <w:p w14:paraId="248A1944" w14:textId="2AE94AFC"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15C9E456" w:rsidR="001F793C" w:rsidRPr="001F793C" w:rsidRDefault="001F793C" w:rsidP="00AE191C">
      <w:pPr>
        <w:pStyle w:val="PARAGRAPHnoindent"/>
        <w:spacing w:line="240" w:lineRule="auto"/>
        <w:rPr>
          <w:lang w:val="ca-ES"/>
        </w:rPr>
      </w:pPr>
      <w:r w:rsidRPr="001F793C">
        <w:rPr>
          <w:color w:val="000000"/>
          <w:lang w:val="ca-ES"/>
        </w:rPr>
        <w:t xml:space="preserve">Cara aquest </w:t>
      </w:r>
    </w:p>
    <w:p w14:paraId="25EABAB8" w14:textId="47B9F1BB"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170A111F"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lastRenderedPageBreak/>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2FF7BD31"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17"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18"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19"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0"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1"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2"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3" w:history="1">
        <w:r w:rsidRPr="00160493">
          <w:rPr>
            <w:rStyle w:val="Hipervnculo"/>
            <w:rFonts w:ascii="Palatino" w:hAnsi="Palatino" w:cs="Times New Roman"/>
            <w:sz w:val="16"/>
            <w:lang w:val="ca-ES"/>
          </w:rPr>
          <w:t>https://www.registrojornadalaboral.es/es/tarifas</w:t>
        </w:r>
      </w:hyperlink>
    </w:p>
    <w:p w14:paraId="2DE72290" w14:textId="307CD347" w:rsidR="00DB4459" w:rsidRDefault="00DB4459" w:rsidP="00DB4459">
      <w:pPr>
        <w:spacing w:line="240" w:lineRule="auto"/>
        <w:ind w:left="360"/>
        <w:rPr>
          <w:color w:val="000000"/>
          <w:sz w:val="16"/>
          <w:lang w:val="ca-ES"/>
        </w:rPr>
      </w:pP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65C2697" w14:textId="13473C12" w:rsidR="00D56CB9" w:rsidRDefault="007738A2" w:rsidP="00AE191C">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r w:rsidR="008E225E">
        <w:rPr>
          <w:rFonts w:ascii="Helvetica" w:hAnsi="Helvetica"/>
          <w:b/>
          <w:bCs/>
          <w:color w:val="000000"/>
          <w:sz w:val="22"/>
          <w:lang w:val="ca-ES"/>
        </w:rPr>
        <w:t>Kanban</w:t>
      </w:r>
    </w:p>
    <w:p w14:paraId="48024F34" w14:textId="1E80A3D8" w:rsidR="00D56CB9" w:rsidRPr="005C71D5" w:rsidRDefault="00D56CB9" w:rsidP="005C71D5">
      <w:pPr>
        <w:pStyle w:val="References"/>
        <w:ind w:left="142"/>
        <w:rPr>
          <w:rFonts w:ascii="Palatino Linotype" w:hAnsi="Palatino Linotype"/>
          <w:color w:val="000000"/>
          <w:spacing w:val="-6"/>
          <w:lang w:val="ca-ES"/>
        </w:rPr>
      </w:pPr>
    </w:p>
    <w:sectPr w:rsidR="00D56CB9" w:rsidRPr="005C71D5" w:rsidSect="005C71D5">
      <w:headerReference w:type="even" r:id="rId24"/>
      <w:headerReference w:type="default" r:id="rId25"/>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6EF19" w14:textId="77777777" w:rsidR="00216301" w:rsidRDefault="00216301">
      <w:r>
        <w:separator/>
      </w:r>
    </w:p>
  </w:endnote>
  <w:endnote w:type="continuationSeparator" w:id="0">
    <w:p w14:paraId="45F1EF41" w14:textId="77777777" w:rsidR="00216301" w:rsidRDefault="0021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897C0" w14:textId="77777777" w:rsidR="00216301" w:rsidRDefault="00216301">
      <w:pPr>
        <w:pStyle w:val="TABLEROW"/>
        <w:jc w:val="left"/>
        <w:rPr>
          <w:position w:val="12"/>
          <w:sz w:val="20"/>
        </w:rPr>
      </w:pPr>
    </w:p>
  </w:footnote>
  <w:footnote w:type="continuationSeparator" w:id="0">
    <w:p w14:paraId="41C74437" w14:textId="77777777" w:rsidR="00216301" w:rsidRDefault="00216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62DBAB0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21652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5C6C7BA8"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21652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60F50739"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21652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7"/>
  </w:num>
  <w:num w:numId="4">
    <w:abstractNumId w:val="6"/>
  </w:num>
  <w:num w:numId="5">
    <w:abstractNumId w:val="3"/>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72D65"/>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01E7"/>
    <w:rsid w:val="001944D5"/>
    <w:rsid w:val="00195640"/>
    <w:rsid w:val="001A3B2D"/>
    <w:rsid w:val="001D7AAC"/>
    <w:rsid w:val="001F793C"/>
    <w:rsid w:val="00200A74"/>
    <w:rsid w:val="00204C97"/>
    <w:rsid w:val="00212CF5"/>
    <w:rsid w:val="00214773"/>
    <w:rsid w:val="00216301"/>
    <w:rsid w:val="00216528"/>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6FA1"/>
    <w:rsid w:val="003104D6"/>
    <w:rsid w:val="00316C97"/>
    <w:rsid w:val="00321645"/>
    <w:rsid w:val="00323502"/>
    <w:rsid w:val="003410C8"/>
    <w:rsid w:val="003451CF"/>
    <w:rsid w:val="003526A2"/>
    <w:rsid w:val="0035394F"/>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E3BEE"/>
    <w:rsid w:val="005E46FF"/>
    <w:rsid w:val="005E7E7A"/>
    <w:rsid w:val="00606F3B"/>
    <w:rsid w:val="00613FEE"/>
    <w:rsid w:val="0061767C"/>
    <w:rsid w:val="00620D43"/>
    <w:rsid w:val="0062115A"/>
    <w:rsid w:val="00651CB0"/>
    <w:rsid w:val="00656705"/>
    <w:rsid w:val="00661AAD"/>
    <w:rsid w:val="00676B1E"/>
    <w:rsid w:val="0069250A"/>
    <w:rsid w:val="006B757B"/>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179D6"/>
    <w:rsid w:val="00846157"/>
    <w:rsid w:val="00850C4C"/>
    <w:rsid w:val="00857421"/>
    <w:rsid w:val="00866509"/>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C6558"/>
    <w:rsid w:val="009E3683"/>
    <w:rsid w:val="009F1569"/>
    <w:rsid w:val="00A062C4"/>
    <w:rsid w:val="00A10303"/>
    <w:rsid w:val="00A13D0A"/>
    <w:rsid w:val="00A211B7"/>
    <w:rsid w:val="00A21DAA"/>
    <w:rsid w:val="00A23285"/>
    <w:rsid w:val="00A45DB8"/>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91C"/>
    <w:rsid w:val="00B14FF2"/>
    <w:rsid w:val="00B230CE"/>
    <w:rsid w:val="00B23D4B"/>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CC6ED3"/>
    <w:rsid w:val="00D03E03"/>
    <w:rsid w:val="00D06D58"/>
    <w:rsid w:val="00D23AA9"/>
    <w:rsid w:val="00D435B4"/>
    <w:rsid w:val="00D546C6"/>
    <w:rsid w:val="00D56CB9"/>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E693E"/>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ntratime.es/planes/intratime-bas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eebole.com/es/preci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rike.com/es/project-management-guide/faq/que-son-los-requisitos-tecnicos-en-la-gestion-de-proyectos/"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www.sesametime.com/pre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hyperlink" Target="https://www.registrojornadalaboral.es/es/tarifas" TargetMode="External"/><Relationship Id="rId10" Type="http://schemas.openxmlformats.org/officeDocument/2006/relationships/footer" Target="footer1.xml"/><Relationship Id="rId19" Type="http://schemas.openxmlformats.org/officeDocument/2006/relationships/hyperlink" Target="https://www.controllaboral.es/preci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yperlink" Target="https://www.mygestion.com/precio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040D-92CB-407B-9114-CE43DFBA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2948</TotalTime>
  <Pages>3</Pages>
  <Words>1156</Words>
  <Characters>6361</Characters>
  <Application>Microsoft Office Word</Application>
  <DocSecurity>0</DocSecurity>
  <Lines>53</Lines>
  <Paragraphs>15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7502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135</cp:revision>
  <cp:lastPrinted>2013-11-28T11:41:00Z</cp:lastPrinted>
  <dcterms:created xsi:type="dcterms:W3CDTF">2012-11-09T22:24:00Z</dcterms:created>
  <dcterms:modified xsi:type="dcterms:W3CDTF">2021-05-26T17:40:00Z</dcterms:modified>
</cp:coreProperties>
</file>