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1C9107EA"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02E95495" w:rsidR="0035394F" w:rsidRDefault="003F0E73" w:rsidP="003F0E73">
      <w:pPr>
        <w:pStyle w:val="PARAGRAPH"/>
        <w:ind w:firstLine="284"/>
        <w:rPr>
          <w:lang w:val="ca-ES"/>
        </w:rPr>
      </w:pPr>
      <w:r w:rsidRPr="003F0E73">
        <w:rPr>
          <w:color w:val="000000"/>
          <w:lang w:val="ca-ES"/>
        </w:rPr>
        <w:t>En aquest treball es planteja la modificació de l'actual 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t xml:space="preserve">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proofErr w:type="spellStart"/>
      <w:r>
        <w:rPr>
          <w:color w:val="000000"/>
          <w:lang w:val="ca-ES"/>
        </w:rPr>
        <w:t>Presupost</w:t>
      </w:r>
      <w:proofErr w:type="spellEnd"/>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proofErr w:type="spellStart"/>
      <w:r w:rsidR="0046460E">
        <w:rPr>
          <w:color w:val="000000"/>
          <w:lang w:val="ca-ES"/>
        </w:rPr>
        <w:t>Reunio</w:t>
      </w:r>
      <w:proofErr w:type="spellEnd"/>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5993B3F8"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0A56A883" w14:textId="19506BDC" w:rsidR="00015F6A" w:rsidRPr="007738A2" w:rsidRDefault="00991554" w:rsidP="00015F6A">
      <w:pPr>
        <w:pStyle w:val="PARAGRAPH"/>
        <w:spacing w:line="240" w:lineRule="auto"/>
        <w:ind w:firstLine="0"/>
        <w:rPr>
          <w:color w:val="000000"/>
          <w:lang w:val="ca-ES"/>
        </w:rPr>
      </w:pPr>
      <w:r w:rsidRPr="00991554">
        <w:rPr>
          <w:color w:val="000000" w:themeColor="text1"/>
          <w:lang w:val="ca-ES"/>
        </w:rPr>
        <w:t>És una versió beta, i per tant en un futur l'equip IT implementarà les noves funcionalitats</w:t>
      </w:r>
      <w:r w:rsidR="00015F6A">
        <w:rPr>
          <w:color w:val="000000" w:themeColor="text1"/>
          <w:lang w:val="ca-ES"/>
        </w:rPr>
        <w:t xml:space="preserve">. </w:t>
      </w:r>
      <w:r w:rsidR="00015F6A" w:rsidRPr="007738A2">
        <w:rPr>
          <w:color w:val="000000" w:themeColor="text1"/>
          <w:lang w:val="ca-ES"/>
        </w:rPr>
        <w:t xml:space="preserve">..... .... .... .......... ...... ........ ...... ..... ...... ..... ..... .... .......... ...... ........ ............ ........ ...... ..... ...... ..... ..... .... .... .......... ...... ........ ...... ..... ...... ..... ..... .... .... .......... ...... ........ ...... ..... ...... ..... ..... .... ........ ...... </w:t>
      </w:r>
      <w:r w:rsidR="00015F6A" w:rsidRPr="007738A2">
        <w:rPr>
          <w:color w:val="000000"/>
          <w:lang w:val="ca-ES"/>
        </w:rPr>
        <w:t>.</w:t>
      </w:r>
    </w:p>
    <w:p w14:paraId="123A5865" w14:textId="77A58C68" w:rsidR="00DF5BA1" w:rsidRPr="007738A2"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27ADDD88" w14:textId="2DA2C3AE" w:rsidR="00015F6A" w:rsidRPr="007738A2" w:rsidRDefault="00620D43" w:rsidP="00015F6A">
      <w:pPr>
        <w:pStyle w:val="PARAGRAPH"/>
        <w:spacing w:line="240" w:lineRule="auto"/>
        <w:ind w:firstLine="0"/>
        <w:rPr>
          <w:color w:val="000000"/>
          <w:lang w:val="ca-ES"/>
        </w:rPr>
      </w:pPr>
      <w:r>
        <w:rPr>
          <w:color w:val="000000"/>
          <w:lang w:val="ca-ES"/>
        </w:rPr>
        <w:t xml:space="preserve">Diagrama de </w:t>
      </w:r>
      <w:proofErr w:type="spellStart"/>
      <w:r>
        <w:rPr>
          <w:color w:val="000000"/>
          <w:lang w:val="ca-ES"/>
        </w:rPr>
        <w:t>gantt</w:t>
      </w:r>
      <w:proofErr w:type="spellEnd"/>
      <w:r>
        <w:rPr>
          <w:color w:val="000000"/>
          <w:lang w:val="ca-ES"/>
        </w:rPr>
        <w:t>.</w:t>
      </w: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545B54DB" w:rsidR="003410C8" w:rsidRPr="007738A2" w:rsidRDefault="00937CC0" w:rsidP="0056412D">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6"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7"/>
      <w:headerReference w:type="default" r:id="rId18"/>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7B1C2" w14:textId="77777777" w:rsidR="002E33C4" w:rsidRDefault="002E33C4">
      <w:r>
        <w:separator/>
      </w:r>
    </w:p>
  </w:endnote>
  <w:endnote w:type="continuationSeparator" w:id="0">
    <w:p w14:paraId="44A16F33" w14:textId="77777777" w:rsidR="002E33C4" w:rsidRDefault="002E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F5C05" w14:textId="77777777" w:rsidR="002E33C4" w:rsidRDefault="002E33C4">
      <w:pPr>
        <w:pStyle w:val="TABLEROW"/>
        <w:jc w:val="left"/>
        <w:rPr>
          <w:position w:val="12"/>
          <w:sz w:val="20"/>
        </w:rPr>
      </w:pPr>
    </w:p>
  </w:footnote>
  <w:footnote w:type="continuationSeparator" w:id="0">
    <w:p w14:paraId="6A2B6804" w14:textId="77777777" w:rsidR="002E33C4" w:rsidRDefault="002E3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65CF969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5701B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47EA371E"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5701B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6F64FB8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5701B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6"/>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7"/>
  </w:num>
  <w:num w:numId="20">
    <w:abstractNumId w:val="13"/>
  </w:num>
  <w:num w:numId="21">
    <w:abstractNumId w:val="12"/>
  </w:num>
  <w:num w:numId="22">
    <w:abstractNumId w:val="34"/>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8"/>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5"/>
  </w:num>
  <w:num w:numId="41">
    <w:abstractNumId w:val="2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6491"/>
    <w:rsid w:val="000D0A4C"/>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410C8"/>
    <w:rsid w:val="003451CF"/>
    <w:rsid w:val="0035394F"/>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76B1E"/>
    <w:rsid w:val="0069250A"/>
    <w:rsid w:val="006C77D4"/>
    <w:rsid w:val="006E24F8"/>
    <w:rsid w:val="007025D4"/>
    <w:rsid w:val="0071239C"/>
    <w:rsid w:val="0072013C"/>
    <w:rsid w:val="00724F19"/>
    <w:rsid w:val="0073587B"/>
    <w:rsid w:val="0074172D"/>
    <w:rsid w:val="00753F24"/>
    <w:rsid w:val="00761949"/>
    <w:rsid w:val="007738A2"/>
    <w:rsid w:val="00846157"/>
    <w:rsid w:val="00850C4C"/>
    <w:rsid w:val="00857421"/>
    <w:rsid w:val="00872678"/>
    <w:rsid w:val="00872FA7"/>
    <w:rsid w:val="00887762"/>
    <w:rsid w:val="008926C9"/>
    <w:rsid w:val="00917F23"/>
    <w:rsid w:val="00937CC0"/>
    <w:rsid w:val="0094309A"/>
    <w:rsid w:val="009640D7"/>
    <w:rsid w:val="00970741"/>
    <w:rsid w:val="00981DD1"/>
    <w:rsid w:val="009848F6"/>
    <w:rsid w:val="0098507D"/>
    <w:rsid w:val="009862E6"/>
    <w:rsid w:val="00991554"/>
    <w:rsid w:val="009A5808"/>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633F"/>
    <w:rsid w:val="00AE0A48"/>
    <w:rsid w:val="00B23D4B"/>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A6B8F"/>
    <w:rsid w:val="00CB231D"/>
    <w:rsid w:val="00CB5675"/>
    <w:rsid w:val="00CB7C21"/>
    <w:rsid w:val="00CC14B7"/>
    <w:rsid w:val="00D03E03"/>
    <w:rsid w:val="00D23AA9"/>
    <w:rsid w:val="00D435B4"/>
    <w:rsid w:val="00D546C6"/>
    <w:rsid w:val="00D96813"/>
    <w:rsid w:val="00D97518"/>
    <w:rsid w:val="00DD3B3D"/>
    <w:rsid w:val="00DD6177"/>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Mencinsinresolver">
    <w:name w:val="Unresolved Mention"/>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timeboxcontr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909A-418E-4F85-AA21-4635BE8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966</TotalTime>
  <Pages>4</Pages>
  <Words>2154</Words>
  <Characters>11851</Characters>
  <Application>Microsoft Office Word</Application>
  <DocSecurity>0</DocSecurity>
  <Lines>98</Lines>
  <Paragraphs>27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13978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80</cp:revision>
  <cp:lastPrinted>2013-11-28T11:41:00Z</cp:lastPrinted>
  <dcterms:created xsi:type="dcterms:W3CDTF">2012-11-09T22:24:00Z</dcterms:created>
  <dcterms:modified xsi:type="dcterms:W3CDTF">2021-03-05T09:15:00Z</dcterms:modified>
</cp:coreProperties>
</file>