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3E8" w:rsidRPr="005103E8" w:rsidRDefault="005103E8" w:rsidP="005103E8">
      <w:pPr>
        <w:pStyle w:val="NormalWeb"/>
        <w:spacing w:line="360" w:lineRule="auto"/>
        <w:jc w:val="both"/>
        <w:rPr>
          <w:rFonts w:asciiTheme="minorHAnsi" w:hAnsiTheme="minorHAnsi" w:cstheme="minorHAnsi"/>
          <w:b/>
          <w:u w:val="single"/>
        </w:rPr>
      </w:pPr>
      <w:r w:rsidRPr="005103E8">
        <w:rPr>
          <w:rFonts w:asciiTheme="minorHAnsi" w:hAnsiTheme="minorHAnsi" w:cstheme="minorHAnsi"/>
          <w:b/>
          <w:u w:val="single"/>
        </w:rPr>
        <w:t>Introducción</w:t>
      </w:r>
    </w:p>
    <w:p w:rsidR="005103E8" w:rsidRPr="005103E8" w:rsidRDefault="005103E8" w:rsidP="005103E8">
      <w:pPr>
        <w:pStyle w:val="NormalWeb"/>
        <w:spacing w:line="360" w:lineRule="auto"/>
        <w:jc w:val="both"/>
        <w:rPr>
          <w:rFonts w:asciiTheme="minorHAnsi" w:hAnsiTheme="minorHAnsi" w:cstheme="minorHAnsi"/>
        </w:rPr>
      </w:pPr>
      <w:r w:rsidRPr="005103E8">
        <w:rPr>
          <w:rFonts w:asciiTheme="minorHAnsi" w:hAnsiTheme="minorHAnsi" w:cstheme="minorHAnsi"/>
        </w:rPr>
        <w:t>Las presentes condiciones de uso de la página web</w:t>
      </w:r>
      <w:r>
        <w:rPr>
          <w:rFonts w:asciiTheme="minorHAnsi" w:hAnsiTheme="minorHAnsi" w:cstheme="minorHAnsi"/>
        </w:rPr>
        <w:t xml:space="preserve"> i aplicación móvil, en adelante “el portal”</w:t>
      </w:r>
      <w:r w:rsidRPr="005103E8">
        <w:rPr>
          <w:rFonts w:asciiTheme="minorHAnsi" w:hAnsiTheme="minorHAnsi" w:cstheme="minorHAnsi"/>
        </w:rPr>
        <w:t>, regulan los té</w:t>
      </w:r>
      <w:r>
        <w:rPr>
          <w:rFonts w:asciiTheme="minorHAnsi" w:hAnsiTheme="minorHAnsi" w:cstheme="minorHAnsi"/>
        </w:rPr>
        <w:t xml:space="preserve">rminos de acceso y uso de </w:t>
      </w:r>
      <w:proofErr w:type="spellStart"/>
      <w:r>
        <w:rPr>
          <w:rFonts w:asciiTheme="minorHAnsi" w:hAnsiTheme="minorHAnsi" w:cstheme="minorHAnsi"/>
        </w:rPr>
        <w:t>Fiddeal</w:t>
      </w:r>
      <w:proofErr w:type="spellEnd"/>
      <w:r>
        <w:rPr>
          <w:rFonts w:asciiTheme="minorHAnsi" w:hAnsiTheme="minorHAnsi" w:cstheme="minorHAnsi"/>
        </w:rPr>
        <w:t xml:space="preserve">, propiedad de Pavel Khralovich y con correo electrónico </w:t>
      </w:r>
      <w:hyperlink r:id="rId5" w:history="1">
        <w:r w:rsidRPr="001D6C4A">
          <w:rPr>
            <w:rStyle w:val="Hipervnculo"/>
            <w:rFonts w:asciiTheme="minorHAnsi" w:hAnsiTheme="minorHAnsi" w:cstheme="minorHAnsi"/>
          </w:rPr>
          <w:t>pkhralovich@gmail.com</w:t>
        </w:r>
      </w:hyperlink>
      <w:r>
        <w:rPr>
          <w:rFonts w:asciiTheme="minorHAnsi" w:hAnsiTheme="minorHAnsi" w:cstheme="minorHAnsi"/>
        </w:rPr>
        <w:t>, en adelante “la empresa</w:t>
      </w:r>
      <w:r w:rsidR="001055FC">
        <w:rPr>
          <w:rFonts w:asciiTheme="minorHAnsi" w:hAnsiTheme="minorHAnsi" w:cstheme="minorHAnsi"/>
        </w:rPr>
        <w:t xml:space="preserve"> </w:t>
      </w:r>
      <w:r w:rsidR="00D063D4">
        <w:rPr>
          <w:rFonts w:asciiTheme="minorHAnsi" w:hAnsiTheme="minorHAnsi" w:cstheme="minorHAnsi"/>
        </w:rPr>
        <w:t>propietaria</w:t>
      </w:r>
      <w:r>
        <w:rPr>
          <w:rFonts w:asciiTheme="minorHAnsi" w:hAnsiTheme="minorHAnsi" w:cstheme="minorHAnsi"/>
        </w:rPr>
        <w:t>”. E</w:t>
      </w:r>
      <w:r w:rsidRPr="005103E8">
        <w:rPr>
          <w:rFonts w:asciiTheme="minorHAnsi" w:hAnsiTheme="minorHAnsi" w:cstheme="minorHAnsi"/>
        </w:rPr>
        <w:t xml:space="preserve">l usuario del portal deberá aceptar </w:t>
      </w:r>
      <w:r>
        <w:rPr>
          <w:rFonts w:asciiTheme="minorHAnsi" w:hAnsiTheme="minorHAnsi" w:cstheme="minorHAnsi"/>
        </w:rPr>
        <w:t>las presentes condiciones de uso para poder acceder a</w:t>
      </w:r>
      <w:r w:rsidRPr="005103E8">
        <w:rPr>
          <w:rFonts w:asciiTheme="minorHAnsi" w:hAnsiTheme="minorHAnsi" w:cstheme="minorHAnsi"/>
        </w:rPr>
        <w:t xml:space="preserve"> todos los servicios e información q</w:t>
      </w:r>
      <w:r>
        <w:rPr>
          <w:rFonts w:asciiTheme="minorHAnsi" w:hAnsiTheme="minorHAnsi" w:cstheme="minorHAnsi"/>
        </w:rPr>
        <w:t xml:space="preserve">ue se facilitan desde el portal. </w:t>
      </w:r>
    </w:p>
    <w:p w:rsidR="005103E8" w:rsidRDefault="005103E8" w:rsidP="005103E8">
      <w:pPr>
        <w:pStyle w:val="NormalWeb"/>
        <w:spacing w:line="360" w:lineRule="auto"/>
        <w:jc w:val="both"/>
        <w:rPr>
          <w:rFonts w:asciiTheme="minorHAnsi" w:hAnsiTheme="minorHAnsi" w:cstheme="minorHAnsi"/>
        </w:rPr>
      </w:pPr>
      <w:r w:rsidRPr="005103E8">
        <w:rPr>
          <w:rFonts w:asciiTheme="minorHAnsi" w:hAnsiTheme="minorHAnsi" w:cstheme="minorHAnsi"/>
        </w:rPr>
        <w:t xml:space="preserve">El </w:t>
      </w:r>
      <w:r w:rsidRPr="005103E8">
        <w:rPr>
          <w:rFonts w:asciiTheme="minorHAnsi" w:hAnsiTheme="minorHAnsi" w:cstheme="minorHAnsi"/>
        </w:rPr>
        <w:t>usuario,</w:t>
      </w:r>
      <w:r>
        <w:rPr>
          <w:rFonts w:asciiTheme="minorHAnsi" w:hAnsiTheme="minorHAnsi" w:cstheme="minorHAnsi"/>
        </w:rPr>
        <w:t xml:space="preserve"> así como la Empresa </w:t>
      </w:r>
      <w:r w:rsidRPr="005103E8">
        <w:rPr>
          <w:rFonts w:asciiTheme="minorHAnsi" w:hAnsiTheme="minorHAnsi" w:cstheme="minorHAnsi"/>
        </w:rPr>
        <w:t>propietaria del portal, podrán ser denominados conjuntamente como las partes. El mero acceso o utilización del portal, de todos o parte de sus contenidos y servicios significa la plena aceptación de las presentes condiciones de uso. La puesta a disposición y el uso del portal se entiende sometida al estricto cumplimiento de los términos recogidos en las presentes condiciones de uso del portal.</w:t>
      </w:r>
      <w:r>
        <w:rPr>
          <w:rFonts w:asciiTheme="minorHAnsi" w:hAnsiTheme="minorHAnsi" w:cstheme="minorHAnsi"/>
        </w:rPr>
        <w:t xml:space="preserve"> Recalcar que estas condiciones se encuentran vigentes tanto para los usuarios de la aplicación de fidelización en formato móvil, como para las empresas que actúan como usuarios de la página web de facturación y/o gestión de servicios que ponemos a su disposición.</w:t>
      </w:r>
    </w:p>
    <w:p w:rsidR="005103E8" w:rsidRPr="005103E8" w:rsidRDefault="005103E8" w:rsidP="005103E8">
      <w:pPr>
        <w:pStyle w:val="NormalWeb"/>
        <w:spacing w:line="360" w:lineRule="auto"/>
        <w:jc w:val="both"/>
        <w:rPr>
          <w:rFonts w:asciiTheme="minorHAnsi" w:hAnsiTheme="minorHAnsi" w:cstheme="minorHAnsi"/>
        </w:rPr>
      </w:pPr>
    </w:p>
    <w:p w:rsidR="005103E8" w:rsidRPr="005103E8" w:rsidRDefault="005103E8" w:rsidP="001055FC">
      <w:pPr>
        <w:pStyle w:val="NormalWeb"/>
        <w:spacing w:line="360" w:lineRule="auto"/>
        <w:jc w:val="both"/>
        <w:rPr>
          <w:rFonts w:asciiTheme="minorHAnsi" w:hAnsiTheme="minorHAnsi" w:cstheme="minorHAnsi"/>
          <w:b/>
          <w:u w:val="single"/>
        </w:rPr>
      </w:pPr>
      <w:r w:rsidRPr="005103E8">
        <w:rPr>
          <w:rFonts w:asciiTheme="minorHAnsi" w:hAnsiTheme="minorHAnsi" w:cstheme="minorHAnsi"/>
          <w:b/>
          <w:u w:val="single"/>
        </w:rPr>
        <w:t>Información y servicios</w:t>
      </w:r>
    </w:p>
    <w:p w:rsidR="005103E8" w:rsidRDefault="005103E8" w:rsidP="005103E8">
      <w:pPr>
        <w:pStyle w:val="NormalWeb"/>
        <w:spacing w:line="360" w:lineRule="auto"/>
        <w:jc w:val="both"/>
        <w:rPr>
          <w:rFonts w:asciiTheme="minorHAnsi" w:hAnsiTheme="minorHAnsi" w:cstheme="minorHAnsi"/>
        </w:rPr>
      </w:pPr>
      <w:r w:rsidRPr="005103E8">
        <w:rPr>
          <w:rFonts w:asciiTheme="minorHAnsi" w:hAnsiTheme="minorHAnsi" w:cstheme="minorHAnsi"/>
        </w:rPr>
        <w:t>Los usuarios pueden acceder a través del portal a diferente tipo de información y servicios. El portal se reserva la facultad de modificar, en cualquier momento, y sin aviso previo, la presentación y configuración de la información y servicios ofrecidos desde el portal. El usuario reconoce y acepta expresamente que en cualquier momento el portal pueda interrumpir, desactivar y/o cancelar cualquier información o servicio. El portal realizará sus mejores esfuerzos para intentar garantizar la disponibilidad y accesibilidad a la web. No obstante, en ocasiones, por razones de mantenimiento, actualiza</w:t>
      </w:r>
      <w:r>
        <w:rPr>
          <w:rFonts w:asciiTheme="minorHAnsi" w:hAnsiTheme="minorHAnsi" w:cstheme="minorHAnsi"/>
        </w:rPr>
        <w:t>ción, cambio de ubicación o similares,</w:t>
      </w:r>
      <w:r w:rsidRPr="005103E8">
        <w:rPr>
          <w:rFonts w:asciiTheme="minorHAnsi" w:hAnsiTheme="minorHAnsi" w:cstheme="minorHAnsi"/>
        </w:rPr>
        <w:t xml:space="preserve"> </w:t>
      </w:r>
      <w:r>
        <w:rPr>
          <w:rFonts w:asciiTheme="minorHAnsi" w:hAnsiTheme="minorHAnsi" w:cstheme="minorHAnsi"/>
        </w:rPr>
        <w:t>se podrá producir una</w:t>
      </w:r>
      <w:r w:rsidRPr="005103E8">
        <w:rPr>
          <w:rFonts w:asciiTheme="minorHAnsi" w:hAnsiTheme="minorHAnsi" w:cstheme="minorHAnsi"/>
        </w:rPr>
        <w:t xml:space="preserve"> interrupción del acceso al portal.</w:t>
      </w:r>
    </w:p>
    <w:p w:rsidR="001055FC" w:rsidRDefault="001055FC" w:rsidP="005103E8">
      <w:pPr>
        <w:pStyle w:val="NormalWeb"/>
        <w:spacing w:line="360" w:lineRule="auto"/>
        <w:jc w:val="both"/>
        <w:rPr>
          <w:rFonts w:asciiTheme="minorHAnsi" w:hAnsiTheme="minorHAnsi" w:cstheme="minorHAnsi"/>
        </w:rPr>
      </w:pPr>
    </w:p>
    <w:p w:rsidR="001055FC" w:rsidRPr="005103E8" w:rsidRDefault="001055FC" w:rsidP="005103E8">
      <w:pPr>
        <w:pStyle w:val="NormalWeb"/>
        <w:spacing w:line="360" w:lineRule="auto"/>
        <w:jc w:val="both"/>
        <w:rPr>
          <w:rFonts w:asciiTheme="minorHAnsi" w:hAnsiTheme="minorHAnsi" w:cstheme="minorHAnsi"/>
        </w:rPr>
      </w:pPr>
    </w:p>
    <w:p w:rsidR="005103E8" w:rsidRPr="005103E8" w:rsidRDefault="005103E8" w:rsidP="001055FC">
      <w:pPr>
        <w:pStyle w:val="NormalWeb"/>
        <w:numPr>
          <w:ilvl w:val="0"/>
          <w:numId w:val="2"/>
        </w:numPr>
        <w:spacing w:line="360" w:lineRule="auto"/>
        <w:jc w:val="both"/>
        <w:rPr>
          <w:rFonts w:asciiTheme="minorHAnsi" w:hAnsiTheme="minorHAnsi" w:cstheme="minorHAnsi"/>
          <w:b/>
          <w:u w:val="single"/>
        </w:rPr>
      </w:pPr>
      <w:r w:rsidRPr="005103E8">
        <w:rPr>
          <w:rFonts w:asciiTheme="minorHAnsi" w:hAnsiTheme="minorHAnsi" w:cstheme="minorHAnsi"/>
          <w:b/>
          <w:u w:val="single"/>
        </w:rPr>
        <w:lastRenderedPageBreak/>
        <w:t>Responsabilidad del Portal sobre los contenidos</w:t>
      </w:r>
    </w:p>
    <w:p w:rsidR="001055FC" w:rsidRPr="00D063D4" w:rsidRDefault="005103E8" w:rsidP="00D063D4">
      <w:pPr>
        <w:pStyle w:val="NormalWeb"/>
        <w:numPr>
          <w:ilvl w:val="0"/>
          <w:numId w:val="5"/>
        </w:numPr>
        <w:spacing w:line="360" w:lineRule="auto"/>
        <w:jc w:val="both"/>
        <w:rPr>
          <w:rFonts w:asciiTheme="minorHAnsi" w:hAnsiTheme="minorHAnsi" w:cstheme="minorHAnsi"/>
        </w:rPr>
      </w:pPr>
      <w:r>
        <w:rPr>
          <w:rFonts w:asciiTheme="minorHAnsi" w:hAnsiTheme="minorHAnsi" w:cstheme="minorHAnsi"/>
        </w:rPr>
        <w:t xml:space="preserve">El portal </w:t>
      </w:r>
      <w:r w:rsidRPr="005103E8">
        <w:rPr>
          <w:rFonts w:asciiTheme="minorHAnsi" w:hAnsiTheme="minorHAnsi" w:cstheme="minorHAnsi"/>
        </w:rPr>
        <w:t xml:space="preserve">no interviene en la creación de aquellos contenidos y/o servicios prestados o suministrados por </w:t>
      </w:r>
      <w:r>
        <w:rPr>
          <w:rFonts w:asciiTheme="minorHAnsi" w:hAnsiTheme="minorHAnsi" w:cstheme="minorHAnsi"/>
        </w:rPr>
        <w:t>las empresas usuarias de la página web,</w:t>
      </w:r>
      <w:r w:rsidRPr="005103E8">
        <w:rPr>
          <w:rFonts w:asciiTheme="minorHAnsi" w:hAnsiTheme="minorHAnsi" w:cstheme="minorHAnsi"/>
        </w:rPr>
        <w:t xml:space="preserve"> del mismo modo que tampoco controla su licitud. En cualquier caso, no ofrece ninguna clase de garantía sobre los mismos. El usuario reconoce que la aplicación no es ni será responsable de los contenidos y/o servicios prestados o suministrados por terceras partes en y/o a través de la aplicación. El usuario acepta q</w:t>
      </w:r>
      <w:r>
        <w:rPr>
          <w:rFonts w:asciiTheme="minorHAnsi" w:hAnsiTheme="minorHAnsi" w:cstheme="minorHAnsi"/>
        </w:rPr>
        <w:t>ue el portal</w:t>
      </w:r>
      <w:r w:rsidRPr="005103E8">
        <w:rPr>
          <w:rFonts w:asciiTheme="minorHAnsi" w:hAnsiTheme="minorHAnsi" w:cstheme="minorHAnsi"/>
        </w:rPr>
        <w:t xml:space="preserve"> no asumirá responsabilidad alguna por cualquier daño o perjuicio producido como consecuencia de la utilización de esta información o servicios de terceros.</w:t>
      </w:r>
      <w:r w:rsidR="00D063D4">
        <w:rPr>
          <w:rFonts w:asciiTheme="minorHAnsi" w:hAnsiTheme="minorHAnsi" w:cstheme="minorHAnsi"/>
        </w:rPr>
        <w:br/>
      </w:r>
    </w:p>
    <w:p w:rsidR="001055FC" w:rsidRPr="00D063D4" w:rsidRDefault="001055FC" w:rsidP="00D063D4">
      <w:pPr>
        <w:pStyle w:val="NormalWeb"/>
        <w:numPr>
          <w:ilvl w:val="0"/>
          <w:numId w:val="5"/>
        </w:numPr>
        <w:spacing w:line="360" w:lineRule="auto"/>
        <w:jc w:val="both"/>
        <w:rPr>
          <w:rFonts w:asciiTheme="minorHAnsi" w:hAnsiTheme="minorHAnsi" w:cstheme="minorHAnsi"/>
        </w:rPr>
      </w:pPr>
      <w:r>
        <w:rPr>
          <w:rFonts w:asciiTheme="minorHAnsi" w:hAnsiTheme="minorHAnsi" w:cstheme="minorHAnsi"/>
        </w:rPr>
        <w:t xml:space="preserve">Independientemente de lo expuesto en el párrafo anterior (I.A) , el portal realizará el máximo control posible sobre la calidad de la información y los servicios prestados por las empresas usuarias, por lo cual, tanto los usuarios de la aplicación móvil como de la página web, podrán realizar comunicaciones con la empresa propietaria para avisar de cualquier fraude en la información o los servicios con el objetivo de que se pueda corregir o en caso de fuerza mayor, prohibir el acceso a aquellos usuarios que incumplan su obligación  de presentar información veraz. </w:t>
      </w:r>
      <w:r w:rsidR="00D063D4">
        <w:rPr>
          <w:rFonts w:asciiTheme="minorHAnsi" w:hAnsiTheme="minorHAnsi" w:cstheme="minorHAnsi"/>
        </w:rPr>
        <w:br/>
      </w:r>
    </w:p>
    <w:p w:rsidR="00D063D4" w:rsidRPr="00D063D4" w:rsidRDefault="005103E8" w:rsidP="00D063D4">
      <w:pPr>
        <w:pStyle w:val="NormalWeb"/>
        <w:numPr>
          <w:ilvl w:val="0"/>
          <w:numId w:val="5"/>
        </w:numPr>
        <w:spacing w:line="360" w:lineRule="auto"/>
        <w:jc w:val="both"/>
        <w:rPr>
          <w:rFonts w:asciiTheme="minorHAnsi" w:hAnsiTheme="minorHAnsi" w:cstheme="minorHAnsi"/>
        </w:rPr>
      </w:pPr>
      <w:r w:rsidRPr="001055FC">
        <w:rPr>
          <w:rFonts w:asciiTheme="minorHAnsi" w:hAnsiTheme="minorHAnsi" w:cstheme="minorHAnsi"/>
        </w:rPr>
        <w:t>Exceptuando los casos que la Ley imponga expresamente lo contrario, y exclusivamente con la medida y extensión en que lo imponga, la aplicación no garantiza ni asume responsabilidad alguna respecto a los posibles daños y perjuicios causados por el uso y utilización de la información, datos y servicios de la aplicación.</w:t>
      </w:r>
      <w:r w:rsidR="00D063D4">
        <w:rPr>
          <w:rFonts w:asciiTheme="minorHAnsi" w:hAnsiTheme="minorHAnsi" w:cstheme="minorHAnsi"/>
        </w:rPr>
        <w:br/>
      </w:r>
    </w:p>
    <w:p w:rsidR="005103E8" w:rsidRDefault="005103E8" w:rsidP="00D063D4">
      <w:pPr>
        <w:pStyle w:val="NormalWeb"/>
        <w:numPr>
          <w:ilvl w:val="0"/>
          <w:numId w:val="5"/>
        </w:numPr>
        <w:spacing w:line="360" w:lineRule="auto"/>
        <w:jc w:val="both"/>
        <w:rPr>
          <w:rFonts w:asciiTheme="minorHAnsi" w:hAnsiTheme="minorHAnsi" w:cstheme="minorHAnsi"/>
        </w:rPr>
      </w:pPr>
      <w:r w:rsidRPr="001055FC">
        <w:rPr>
          <w:rFonts w:asciiTheme="minorHAnsi" w:hAnsiTheme="minorHAnsi" w:cstheme="minorHAnsi"/>
        </w:rPr>
        <w:t>En todo caso, la aplicación excluye cualquier responsabilidad por los daños y perjuicios que puedan deberse a la información y/o servicios prestados o suministrados por terceros diferentes de la Empresa. Toda responsabilidad será del tercero ya sea proveedor, colaborador u otro.</w:t>
      </w:r>
    </w:p>
    <w:p w:rsidR="001055FC" w:rsidRDefault="001055FC" w:rsidP="001055FC">
      <w:pPr>
        <w:pStyle w:val="NormalWeb"/>
        <w:spacing w:line="360" w:lineRule="auto"/>
        <w:jc w:val="both"/>
        <w:rPr>
          <w:rFonts w:asciiTheme="minorHAnsi" w:hAnsiTheme="minorHAnsi" w:cstheme="minorHAnsi"/>
        </w:rPr>
      </w:pPr>
    </w:p>
    <w:p w:rsidR="00D063D4" w:rsidRPr="001055FC" w:rsidRDefault="00D063D4" w:rsidP="001055FC">
      <w:pPr>
        <w:pStyle w:val="NormalWeb"/>
        <w:spacing w:line="360" w:lineRule="auto"/>
        <w:jc w:val="both"/>
        <w:rPr>
          <w:rFonts w:asciiTheme="minorHAnsi" w:hAnsiTheme="minorHAnsi" w:cstheme="minorHAnsi"/>
        </w:rPr>
      </w:pPr>
    </w:p>
    <w:p w:rsidR="005103E8" w:rsidRPr="001055FC" w:rsidRDefault="005103E8" w:rsidP="001055FC">
      <w:pPr>
        <w:pStyle w:val="NormalWeb"/>
        <w:numPr>
          <w:ilvl w:val="0"/>
          <w:numId w:val="2"/>
        </w:numPr>
        <w:spacing w:line="360" w:lineRule="auto"/>
        <w:jc w:val="both"/>
        <w:rPr>
          <w:rFonts w:asciiTheme="minorHAnsi" w:hAnsiTheme="minorHAnsi" w:cstheme="minorHAnsi"/>
          <w:b/>
          <w:u w:val="single"/>
        </w:rPr>
      </w:pPr>
      <w:r w:rsidRPr="001055FC">
        <w:rPr>
          <w:rFonts w:asciiTheme="minorHAnsi" w:hAnsiTheme="minorHAnsi" w:cstheme="minorHAnsi"/>
          <w:b/>
          <w:u w:val="single"/>
        </w:rPr>
        <w:lastRenderedPageBreak/>
        <w:t>Obligaciones del Usuario</w:t>
      </w:r>
    </w:p>
    <w:p w:rsidR="00D063D4" w:rsidRPr="00D063D4" w:rsidRDefault="005103E8" w:rsidP="00D063D4">
      <w:pPr>
        <w:pStyle w:val="NormalWeb"/>
        <w:numPr>
          <w:ilvl w:val="0"/>
          <w:numId w:val="7"/>
        </w:numPr>
        <w:spacing w:line="360" w:lineRule="auto"/>
        <w:jc w:val="both"/>
        <w:rPr>
          <w:rFonts w:asciiTheme="minorHAnsi" w:hAnsiTheme="minorHAnsi" w:cstheme="minorHAnsi"/>
        </w:rPr>
      </w:pPr>
      <w:r w:rsidRPr="005103E8">
        <w:rPr>
          <w:rFonts w:asciiTheme="minorHAnsi" w:hAnsiTheme="minorHAnsi" w:cstheme="minorHAnsi"/>
        </w:rPr>
        <w:t>El usuario deberá respetar en todo momento los términos y condiciones establecidos en el presente aviso legal. De forma expresa, el usuario manifiesta que utilizará el portal de forma diligente y asumiendo cualquier responsabilidad que pudiera derivarse del incumplimiento de las normas.</w:t>
      </w:r>
      <w:r w:rsidR="00D063D4">
        <w:rPr>
          <w:rFonts w:asciiTheme="minorHAnsi" w:hAnsiTheme="minorHAnsi" w:cstheme="minorHAnsi"/>
        </w:rPr>
        <w:br/>
      </w:r>
    </w:p>
    <w:p w:rsidR="00D063D4" w:rsidRPr="00D063D4" w:rsidRDefault="005103E8" w:rsidP="00D063D4">
      <w:pPr>
        <w:pStyle w:val="NormalWeb"/>
        <w:numPr>
          <w:ilvl w:val="0"/>
          <w:numId w:val="7"/>
        </w:numPr>
        <w:spacing w:line="360" w:lineRule="auto"/>
        <w:jc w:val="both"/>
        <w:rPr>
          <w:rFonts w:asciiTheme="minorHAnsi" w:hAnsiTheme="minorHAnsi" w:cstheme="minorHAnsi"/>
        </w:rPr>
      </w:pPr>
      <w:r w:rsidRPr="005103E8">
        <w:rPr>
          <w:rFonts w:asciiTheme="minorHAnsi" w:hAnsiTheme="minorHAnsi" w:cstheme="minorHAnsi"/>
        </w:rPr>
        <w:t>El usuario se obliga, en aquellos casos que se le soliciten datos o información, a no falsear su identidad haciéndose pasar por cualquier otra persona</w:t>
      </w:r>
      <w:r w:rsidR="001055FC">
        <w:rPr>
          <w:rFonts w:asciiTheme="minorHAnsi" w:hAnsiTheme="minorHAnsi" w:cstheme="minorHAnsi"/>
        </w:rPr>
        <w:t xml:space="preserve"> o empresa</w:t>
      </w:r>
      <w:r w:rsidRPr="005103E8">
        <w:rPr>
          <w:rFonts w:asciiTheme="minorHAnsi" w:hAnsiTheme="minorHAnsi" w:cstheme="minorHAnsi"/>
        </w:rPr>
        <w:t>. El usuario</w:t>
      </w:r>
      <w:r w:rsidR="001055FC">
        <w:rPr>
          <w:rFonts w:asciiTheme="minorHAnsi" w:hAnsiTheme="minorHAnsi" w:cstheme="minorHAnsi"/>
        </w:rPr>
        <w:t xml:space="preserve"> acepta que la utilización del p</w:t>
      </w:r>
      <w:r w:rsidRPr="005103E8">
        <w:rPr>
          <w:rFonts w:asciiTheme="minorHAnsi" w:hAnsiTheme="minorHAnsi" w:cstheme="minorHAnsi"/>
        </w:rPr>
        <w:t>ortal será efectuada con fines estrictamente personales, privados y particulares</w:t>
      </w:r>
      <w:r w:rsidR="00D063D4">
        <w:rPr>
          <w:rFonts w:asciiTheme="minorHAnsi" w:hAnsiTheme="minorHAnsi" w:cstheme="minorHAnsi"/>
        </w:rPr>
        <w:t xml:space="preserve"> en el caso de la aplicación móvil, y con fines estrictamente comerciales en el caso de la página web</w:t>
      </w:r>
      <w:r w:rsidRPr="005103E8">
        <w:rPr>
          <w:rFonts w:asciiTheme="minorHAnsi" w:hAnsiTheme="minorHAnsi" w:cstheme="minorHAnsi"/>
        </w:rPr>
        <w:t xml:space="preserve">. El usuario no podrá utilizar el portal para actividades contrarias a la Ley, la moral y el orden </w:t>
      </w:r>
      <w:r w:rsidR="001055FC" w:rsidRPr="005103E8">
        <w:rPr>
          <w:rFonts w:asciiTheme="minorHAnsi" w:hAnsiTheme="minorHAnsi" w:cstheme="minorHAnsi"/>
        </w:rPr>
        <w:t>público,</w:t>
      </w:r>
      <w:r w:rsidRPr="005103E8">
        <w:rPr>
          <w:rFonts w:asciiTheme="minorHAnsi" w:hAnsiTheme="minorHAnsi" w:cstheme="minorHAnsi"/>
        </w:rPr>
        <w:t xml:space="preserve"> así como para finalidades prohibidas o que vulneren o lesionen derechos de terceros. Asimismo, queda prohibida la difusión, almacenamiento y/o gestión de datos o contenidos que infrinjan derechos de terceros o cualesquiera normativas reguladoras de derechos de propiedad intelectual o industrial.</w:t>
      </w:r>
      <w:r w:rsidR="00D063D4">
        <w:rPr>
          <w:rFonts w:asciiTheme="minorHAnsi" w:hAnsiTheme="minorHAnsi" w:cstheme="minorHAnsi"/>
        </w:rPr>
        <w:br/>
      </w:r>
    </w:p>
    <w:p w:rsidR="00D063D4" w:rsidRPr="00D063D4" w:rsidRDefault="005103E8" w:rsidP="00D063D4">
      <w:pPr>
        <w:pStyle w:val="NormalWeb"/>
        <w:numPr>
          <w:ilvl w:val="0"/>
          <w:numId w:val="7"/>
        </w:numPr>
        <w:spacing w:line="360" w:lineRule="auto"/>
        <w:jc w:val="both"/>
        <w:rPr>
          <w:rFonts w:asciiTheme="minorHAnsi" w:hAnsiTheme="minorHAnsi" w:cstheme="minorHAnsi"/>
        </w:rPr>
      </w:pPr>
      <w:r w:rsidRPr="00D063D4">
        <w:rPr>
          <w:rFonts w:asciiTheme="minorHAnsi" w:hAnsiTheme="minorHAnsi" w:cstheme="minorHAnsi"/>
        </w:rPr>
        <w:t>Así mismo, el usuario no podrá utilizar el portal para transmitir, almacenar, divulgar promover o distribuir datos o contenidos que sean portadores de virus o cualquier otro código informático, archivos o programas diseñados para interrumpir, destruir o perjudicar el funcionamiento de cualquier programa o equipo informático o de telecomunicaciones.</w:t>
      </w:r>
      <w:r w:rsidR="00D063D4">
        <w:rPr>
          <w:rFonts w:asciiTheme="minorHAnsi" w:hAnsiTheme="minorHAnsi" w:cstheme="minorHAnsi"/>
        </w:rPr>
        <w:br/>
      </w:r>
    </w:p>
    <w:p w:rsidR="005103E8" w:rsidRDefault="005103E8" w:rsidP="00D063D4">
      <w:pPr>
        <w:pStyle w:val="NormalWeb"/>
        <w:numPr>
          <w:ilvl w:val="0"/>
          <w:numId w:val="7"/>
        </w:numPr>
        <w:spacing w:line="360" w:lineRule="auto"/>
        <w:jc w:val="both"/>
        <w:rPr>
          <w:rFonts w:asciiTheme="minorHAnsi" w:hAnsiTheme="minorHAnsi" w:cstheme="minorHAnsi"/>
        </w:rPr>
      </w:pPr>
      <w:r w:rsidRPr="005103E8">
        <w:rPr>
          <w:rFonts w:asciiTheme="minorHAnsi" w:hAnsiTheme="minorHAnsi" w:cstheme="minorHAnsi"/>
        </w:rPr>
        <w:t>El usuario se obliga a indemnizar y a mantener indemnes al portal por cualquier daño, perjuicio, sanción, multa, pena o indemnización que tenga que hacer frente el portal.</w:t>
      </w:r>
    </w:p>
    <w:p w:rsidR="00D063D4" w:rsidRDefault="00D063D4" w:rsidP="00D063D4">
      <w:pPr>
        <w:pStyle w:val="NormalWeb"/>
        <w:spacing w:line="360" w:lineRule="auto"/>
        <w:ind w:left="720"/>
        <w:jc w:val="both"/>
        <w:rPr>
          <w:rFonts w:asciiTheme="minorHAnsi" w:hAnsiTheme="minorHAnsi" w:cstheme="minorHAnsi"/>
        </w:rPr>
      </w:pPr>
    </w:p>
    <w:p w:rsidR="00D063D4" w:rsidRDefault="00D063D4" w:rsidP="00D063D4">
      <w:pPr>
        <w:pStyle w:val="NormalWeb"/>
        <w:spacing w:line="360" w:lineRule="auto"/>
        <w:ind w:left="720"/>
        <w:jc w:val="both"/>
        <w:rPr>
          <w:rFonts w:asciiTheme="minorHAnsi" w:hAnsiTheme="minorHAnsi" w:cstheme="minorHAnsi"/>
        </w:rPr>
      </w:pPr>
    </w:p>
    <w:p w:rsidR="00D063D4" w:rsidRPr="005103E8" w:rsidRDefault="00D063D4" w:rsidP="00D063D4">
      <w:pPr>
        <w:pStyle w:val="NormalWeb"/>
        <w:spacing w:line="360" w:lineRule="auto"/>
        <w:ind w:left="720"/>
        <w:jc w:val="both"/>
        <w:rPr>
          <w:rFonts w:asciiTheme="minorHAnsi" w:hAnsiTheme="minorHAnsi" w:cstheme="minorHAnsi"/>
        </w:rPr>
      </w:pPr>
    </w:p>
    <w:p w:rsidR="005103E8" w:rsidRPr="001055FC" w:rsidRDefault="005103E8" w:rsidP="00D063D4">
      <w:pPr>
        <w:pStyle w:val="NormalWeb"/>
        <w:numPr>
          <w:ilvl w:val="0"/>
          <w:numId w:val="2"/>
        </w:numPr>
        <w:spacing w:line="360" w:lineRule="auto"/>
        <w:jc w:val="both"/>
        <w:rPr>
          <w:rFonts w:asciiTheme="minorHAnsi" w:hAnsiTheme="minorHAnsi" w:cstheme="minorHAnsi"/>
          <w:b/>
          <w:u w:val="single"/>
        </w:rPr>
      </w:pPr>
      <w:r w:rsidRPr="001055FC">
        <w:rPr>
          <w:rFonts w:asciiTheme="minorHAnsi" w:hAnsiTheme="minorHAnsi" w:cstheme="minorHAnsi"/>
          <w:b/>
          <w:u w:val="single"/>
        </w:rPr>
        <w:lastRenderedPageBreak/>
        <w:t>Cumplimiento LOPD</w:t>
      </w:r>
    </w:p>
    <w:p w:rsidR="005103E8" w:rsidRPr="005103E8" w:rsidRDefault="005103E8" w:rsidP="005103E8">
      <w:pPr>
        <w:pStyle w:val="NormalWeb"/>
        <w:spacing w:line="360" w:lineRule="auto"/>
        <w:jc w:val="both"/>
        <w:rPr>
          <w:rFonts w:asciiTheme="minorHAnsi" w:hAnsiTheme="minorHAnsi" w:cstheme="minorHAnsi"/>
        </w:rPr>
      </w:pPr>
      <w:r w:rsidRPr="005103E8">
        <w:rPr>
          <w:rFonts w:asciiTheme="minorHAnsi" w:hAnsiTheme="minorHAnsi" w:cstheme="minorHAnsi"/>
        </w:rPr>
        <w:t>El portal adopta para el tratamiento de los datos todas las medidas técnicas y organizativas de seguridad que sean de obligación, de conformidad con lo establecido por la legislación vigente.</w:t>
      </w:r>
    </w:p>
    <w:p w:rsidR="005103E8" w:rsidRDefault="005103E8" w:rsidP="005103E8">
      <w:pPr>
        <w:pStyle w:val="NormalWeb"/>
        <w:spacing w:line="360" w:lineRule="auto"/>
        <w:jc w:val="both"/>
        <w:rPr>
          <w:rFonts w:asciiTheme="minorHAnsi" w:hAnsiTheme="minorHAnsi" w:cstheme="minorHAnsi"/>
        </w:rPr>
      </w:pPr>
      <w:r w:rsidRPr="005103E8">
        <w:rPr>
          <w:rFonts w:asciiTheme="minorHAnsi" w:hAnsiTheme="minorHAnsi" w:cstheme="minorHAnsi"/>
        </w:rPr>
        <w:t xml:space="preserve">El usuario manifiesta de forma expresa que cualquier dato personal o de un tercero al que acceda, introduzca, modifique o suprima tiene derecho a hacerlo o dispone de la autorización expresa de este tercero. El portal informa al usuario que podrá ejercer los derechos de acceso, rectificación, oposición y cancelación dirigiéndose a la siguiente dirección: </w:t>
      </w:r>
      <w:hyperlink r:id="rId6" w:history="1">
        <w:r w:rsidR="00D063D4" w:rsidRPr="001D6C4A">
          <w:rPr>
            <w:rStyle w:val="Hipervnculo"/>
            <w:rFonts w:asciiTheme="minorHAnsi" w:hAnsiTheme="minorHAnsi" w:cstheme="minorHAnsi"/>
          </w:rPr>
          <w:t>fiddeal.help@gmail.com</w:t>
        </w:r>
      </w:hyperlink>
    </w:p>
    <w:p w:rsidR="00D063D4" w:rsidRPr="005103E8" w:rsidRDefault="00D063D4" w:rsidP="005103E8">
      <w:pPr>
        <w:pStyle w:val="NormalWeb"/>
        <w:spacing w:line="360" w:lineRule="auto"/>
        <w:jc w:val="both"/>
        <w:rPr>
          <w:rFonts w:asciiTheme="minorHAnsi" w:hAnsiTheme="minorHAnsi" w:cstheme="minorHAnsi"/>
        </w:rPr>
      </w:pPr>
    </w:p>
    <w:p w:rsidR="005103E8" w:rsidRPr="00D063D4" w:rsidRDefault="005103E8" w:rsidP="00D063D4">
      <w:pPr>
        <w:pStyle w:val="NormalWeb"/>
        <w:spacing w:line="360" w:lineRule="auto"/>
        <w:jc w:val="both"/>
        <w:rPr>
          <w:rFonts w:asciiTheme="minorHAnsi" w:hAnsiTheme="minorHAnsi" w:cstheme="minorHAnsi"/>
          <w:b/>
          <w:u w:val="single"/>
        </w:rPr>
      </w:pPr>
      <w:r w:rsidRPr="00D063D4">
        <w:rPr>
          <w:rFonts w:asciiTheme="minorHAnsi" w:hAnsiTheme="minorHAnsi" w:cstheme="minorHAnsi"/>
          <w:b/>
          <w:u w:val="single"/>
        </w:rPr>
        <w:t>Condiciones de la compraventa</w:t>
      </w:r>
    </w:p>
    <w:p w:rsidR="005103E8" w:rsidRPr="00D063D4" w:rsidRDefault="005103E8" w:rsidP="00D063D4">
      <w:pPr>
        <w:pStyle w:val="NormalWeb"/>
        <w:numPr>
          <w:ilvl w:val="0"/>
          <w:numId w:val="8"/>
        </w:numPr>
        <w:spacing w:line="360" w:lineRule="auto"/>
        <w:jc w:val="both"/>
        <w:rPr>
          <w:rFonts w:asciiTheme="minorHAnsi" w:hAnsiTheme="minorHAnsi" w:cstheme="minorHAnsi"/>
          <w:b/>
          <w:u w:val="single"/>
        </w:rPr>
      </w:pPr>
      <w:r w:rsidRPr="00D063D4">
        <w:rPr>
          <w:rFonts w:asciiTheme="minorHAnsi" w:hAnsiTheme="minorHAnsi" w:cstheme="minorHAnsi"/>
          <w:b/>
          <w:u w:val="single"/>
        </w:rPr>
        <w:t>Política de devoluciones</w:t>
      </w:r>
    </w:p>
    <w:p w:rsidR="005103E8" w:rsidRPr="005103E8" w:rsidRDefault="005103E8" w:rsidP="005103E8">
      <w:pPr>
        <w:pStyle w:val="NormalWeb"/>
        <w:spacing w:line="360" w:lineRule="auto"/>
        <w:jc w:val="both"/>
        <w:rPr>
          <w:rFonts w:asciiTheme="minorHAnsi" w:hAnsiTheme="minorHAnsi" w:cstheme="minorHAnsi"/>
        </w:rPr>
      </w:pPr>
      <w:r w:rsidRPr="005103E8">
        <w:rPr>
          <w:rFonts w:asciiTheme="minorHAnsi" w:hAnsiTheme="minorHAnsi" w:cstheme="minorHAnsi"/>
        </w:rPr>
        <w:t xml:space="preserve">Los clientes disponen </w:t>
      </w:r>
      <w:r w:rsidR="00D063D4">
        <w:rPr>
          <w:rFonts w:asciiTheme="minorHAnsi" w:hAnsiTheme="minorHAnsi" w:cstheme="minorHAnsi"/>
        </w:rPr>
        <w:t>de un plazo de desistimiento desde la fecha de compra establecido por cada empresa usuaria del portal, con la condición de cumplir con el mínimo legal del estado en el que opere.  D</w:t>
      </w:r>
      <w:r w:rsidRPr="005103E8">
        <w:rPr>
          <w:rFonts w:asciiTheme="minorHAnsi" w:hAnsiTheme="minorHAnsi" w:cstheme="minorHAnsi"/>
        </w:rPr>
        <w:t xml:space="preserve">entro </w:t>
      </w:r>
      <w:r w:rsidR="00D063D4">
        <w:rPr>
          <w:rFonts w:asciiTheme="minorHAnsi" w:hAnsiTheme="minorHAnsi" w:cstheme="minorHAnsi"/>
        </w:rPr>
        <w:t xml:space="preserve">de este período </w:t>
      </w:r>
      <w:r w:rsidRPr="005103E8">
        <w:rPr>
          <w:rFonts w:asciiTheme="minorHAnsi" w:hAnsiTheme="minorHAnsi" w:cstheme="minorHAnsi"/>
        </w:rPr>
        <w:t xml:space="preserve">se podrá revocar la compra y la empresa le devolverá </w:t>
      </w:r>
      <w:r w:rsidR="00D063D4">
        <w:rPr>
          <w:rFonts w:asciiTheme="minorHAnsi" w:hAnsiTheme="minorHAnsi" w:cstheme="minorHAnsi"/>
        </w:rPr>
        <w:t>el importe abonado.</w:t>
      </w:r>
    </w:p>
    <w:p w:rsidR="005103E8" w:rsidRDefault="005103E8" w:rsidP="005103E8">
      <w:pPr>
        <w:pStyle w:val="NormalWeb"/>
        <w:spacing w:line="360" w:lineRule="auto"/>
        <w:jc w:val="both"/>
        <w:rPr>
          <w:rFonts w:asciiTheme="minorHAnsi" w:hAnsiTheme="minorHAnsi" w:cstheme="minorHAnsi"/>
        </w:rPr>
      </w:pPr>
      <w:r w:rsidRPr="005103E8">
        <w:rPr>
          <w:rFonts w:asciiTheme="minorHAnsi" w:hAnsiTheme="minorHAnsi" w:cstheme="minorHAnsi"/>
        </w:rPr>
        <w:t>Para realizar de forma efectiva el derecho de d</w:t>
      </w:r>
      <w:r w:rsidR="00D063D4">
        <w:rPr>
          <w:rFonts w:asciiTheme="minorHAnsi" w:hAnsiTheme="minorHAnsi" w:cstheme="minorHAnsi"/>
        </w:rPr>
        <w:t xml:space="preserve">esistimiento será necesario presentar el producto en perfecto estado, con su correspondiente etiqueta y presentar el ticket de compra. </w:t>
      </w:r>
    </w:p>
    <w:p w:rsidR="00D063D4" w:rsidRPr="005103E8" w:rsidRDefault="00D063D4" w:rsidP="005103E8">
      <w:pPr>
        <w:pStyle w:val="NormalWeb"/>
        <w:spacing w:line="360" w:lineRule="auto"/>
        <w:jc w:val="both"/>
        <w:rPr>
          <w:rFonts w:asciiTheme="minorHAnsi" w:hAnsiTheme="minorHAnsi" w:cstheme="minorHAnsi"/>
        </w:rPr>
      </w:pPr>
    </w:p>
    <w:p w:rsidR="005103E8" w:rsidRPr="00D063D4" w:rsidRDefault="005103E8" w:rsidP="00D063D4">
      <w:pPr>
        <w:pStyle w:val="NormalWeb"/>
        <w:numPr>
          <w:ilvl w:val="0"/>
          <w:numId w:val="8"/>
        </w:numPr>
        <w:spacing w:line="360" w:lineRule="auto"/>
        <w:jc w:val="both"/>
        <w:rPr>
          <w:rFonts w:asciiTheme="minorHAnsi" w:hAnsiTheme="minorHAnsi" w:cstheme="minorHAnsi"/>
          <w:b/>
          <w:u w:val="single"/>
        </w:rPr>
      </w:pPr>
      <w:r w:rsidRPr="00D063D4">
        <w:rPr>
          <w:rFonts w:asciiTheme="minorHAnsi" w:hAnsiTheme="minorHAnsi" w:cstheme="minorHAnsi"/>
          <w:b/>
          <w:u w:val="single"/>
        </w:rPr>
        <w:t>Garantía</w:t>
      </w:r>
    </w:p>
    <w:p w:rsidR="005103E8" w:rsidRPr="005103E8" w:rsidRDefault="005103E8" w:rsidP="005103E8">
      <w:pPr>
        <w:pStyle w:val="NormalWeb"/>
        <w:spacing w:line="360" w:lineRule="auto"/>
        <w:jc w:val="both"/>
        <w:rPr>
          <w:rFonts w:asciiTheme="minorHAnsi" w:hAnsiTheme="minorHAnsi" w:cstheme="minorHAnsi"/>
        </w:rPr>
      </w:pPr>
      <w:r w:rsidRPr="005103E8">
        <w:rPr>
          <w:rFonts w:asciiTheme="minorHAnsi" w:hAnsiTheme="minorHAnsi" w:cstheme="minorHAnsi"/>
        </w:rPr>
        <w:t>En caso de producto defectuoso, la empresa procederá según corresponda a la reparación, sustitución, rebaja del precio o resolución de la compra, gestiones que serán gratuitas para el consumidor. La empresa responde de las faltas de conformid</w:t>
      </w:r>
      <w:r w:rsidR="00D063D4">
        <w:rPr>
          <w:rFonts w:asciiTheme="minorHAnsi" w:hAnsiTheme="minorHAnsi" w:cstheme="minorHAnsi"/>
        </w:rPr>
        <w:t xml:space="preserve">ad que se </w:t>
      </w:r>
      <w:r w:rsidR="00D063D4">
        <w:rPr>
          <w:rFonts w:asciiTheme="minorHAnsi" w:hAnsiTheme="minorHAnsi" w:cstheme="minorHAnsi"/>
        </w:rPr>
        <w:lastRenderedPageBreak/>
        <w:t xml:space="preserve">manifiesten dentro del plazo que decida especificar en su política de garantía, siempre cumpliendo con el mínimo legal del estado en el que opere. </w:t>
      </w:r>
    </w:p>
    <w:p w:rsidR="005103E8" w:rsidRDefault="005103E8" w:rsidP="005103E8">
      <w:pPr>
        <w:pStyle w:val="NormalWeb"/>
        <w:spacing w:line="360" w:lineRule="auto"/>
        <w:jc w:val="both"/>
        <w:rPr>
          <w:rFonts w:asciiTheme="minorHAnsi" w:hAnsiTheme="minorHAnsi" w:cstheme="minorHAnsi"/>
        </w:rPr>
      </w:pPr>
      <w:r w:rsidRPr="005103E8">
        <w:rPr>
          <w:rFonts w:asciiTheme="minorHAnsi" w:hAnsiTheme="minorHAnsi" w:cstheme="minorHAnsi"/>
        </w:rPr>
        <w:t xml:space="preserve">Las condiciones de la </w:t>
      </w:r>
      <w:r w:rsidR="00D063D4">
        <w:rPr>
          <w:rFonts w:asciiTheme="minorHAnsi" w:hAnsiTheme="minorHAnsi" w:cstheme="minorHAnsi"/>
        </w:rPr>
        <w:t xml:space="preserve">garantía son las siguientes: se debe poder demostrar que el defecto proviene de fábrica, disponer del ticket de compra y presentar el producto en el plazo máximo indicado por la empresa. </w:t>
      </w:r>
    </w:p>
    <w:p w:rsidR="00D063D4" w:rsidRPr="005103E8" w:rsidRDefault="00D063D4" w:rsidP="005103E8">
      <w:pPr>
        <w:pStyle w:val="NormalWeb"/>
        <w:spacing w:line="360" w:lineRule="auto"/>
        <w:jc w:val="both"/>
        <w:rPr>
          <w:rFonts w:asciiTheme="minorHAnsi" w:hAnsiTheme="minorHAnsi" w:cstheme="minorHAnsi"/>
        </w:rPr>
      </w:pPr>
    </w:p>
    <w:p w:rsidR="005103E8" w:rsidRDefault="005103E8" w:rsidP="00D063D4">
      <w:pPr>
        <w:pStyle w:val="NormalWeb"/>
        <w:numPr>
          <w:ilvl w:val="0"/>
          <w:numId w:val="8"/>
        </w:numPr>
        <w:spacing w:line="360" w:lineRule="auto"/>
        <w:jc w:val="both"/>
        <w:rPr>
          <w:rFonts w:asciiTheme="minorHAnsi" w:hAnsiTheme="minorHAnsi" w:cstheme="minorHAnsi"/>
          <w:b/>
          <w:u w:val="single"/>
        </w:rPr>
      </w:pPr>
      <w:r w:rsidRPr="00D063D4">
        <w:rPr>
          <w:rFonts w:asciiTheme="minorHAnsi" w:hAnsiTheme="minorHAnsi" w:cstheme="minorHAnsi"/>
          <w:b/>
          <w:u w:val="single"/>
        </w:rPr>
        <w:t>Condiciones de pago</w:t>
      </w:r>
    </w:p>
    <w:p w:rsidR="005103E8" w:rsidRDefault="00844292" w:rsidP="005103E8">
      <w:pPr>
        <w:pStyle w:val="NormalWeb"/>
        <w:spacing w:line="360" w:lineRule="auto"/>
        <w:jc w:val="both"/>
        <w:rPr>
          <w:rFonts w:asciiTheme="minorHAnsi" w:hAnsiTheme="minorHAnsi" w:cstheme="minorHAnsi"/>
        </w:rPr>
      </w:pPr>
      <w:r>
        <w:rPr>
          <w:rFonts w:asciiTheme="minorHAnsi" w:hAnsiTheme="minorHAnsi" w:cstheme="minorHAnsi"/>
        </w:rPr>
        <w:t xml:space="preserve">El portal no tratará nunca de forma directa las compras realizadas con tarjeta de crédito o débito, al tratar-se </w:t>
      </w:r>
      <w:proofErr w:type="spellStart"/>
      <w:r>
        <w:rPr>
          <w:rFonts w:asciiTheme="minorHAnsi" w:hAnsiTheme="minorHAnsi" w:cstheme="minorHAnsi"/>
        </w:rPr>
        <w:t>de</w:t>
      </w:r>
      <w:proofErr w:type="spellEnd"/>
      <w:r>
        <w:rPr>
          <w:rFonts w:asciiTheme="minorHAnsi" w:hAnsiTheme="minorHAnsi" w:cstheme="minorHAnsi"/>
        </w:rPr>
        <w:t xml:space="preserve"> un intermediario entre el cliente usuario o no de la aplicación móvil y la empresa usuaria de la página web. Por lo cual, la empresa que realiza la venta es la responsable de verificar que el cliente </w:t>
      </w:r>
      <w:r w:rsidR="005103E8" w:rsidRPr="005103E8">
        <w:rPr>
          <w:rFonts w:asciiTheme="minorHAnsi" w:hAnsiTheme="minorHAnsi" w:cstheme="minorHAnsi"/>
        </w:rPr>
        <w:t>tiene plena capacidad para realizar la compra, siendo mayor de edad y estando en posesión de una tarjeta de crédito o débito válida y emitida por un banco que resulte aceptable para la empresa</w:t>
      </w:r>
      <w:r>
        <w:rPr>
          <w:rFonts w:asciiTheme="minorHAnsi" w:hAnsiTheme="minorHAnsi" w:cstheme="minorHAnsi"/>
        </w:rPr>
        <w:t xml:space="preserve"> o bien, presentado el importe requerido en efectivo y obtenido de forma legal. El c</w:t>
      </w:r>
      <w:r w:rsidR="005103E8" w:rsidRPr="005103E8">
        <w:rPr>
          <w:rFonts w:asciiTheme="minorHAnsi" w:hAnsiTheme="minorHAnsi" w:cstheme="minorHAnsi"/>
        </w:rPr>
        <w:t>liente garantiza y se responsabiliza de que todos los datos facilitados sobre su tarjeta sean válidos.</w:t>
      </w:r>
      <w:r>
        <w:rPr>
          <w:rFonts w:asciiTheme="minorHAnsi" w:hAnsiTheme="minorHAnsi" w:cstheme="minorHAnsi"/>
        </w:rPr>
        <w:t xml:space="preserve"> </w:t>
      </w:r>
    </w:p>
    <w:p w:rsidR="005103E8" w:rsidRPr="00D063D4" w:rsidRDefault="005103E8" w:rsidP="00D063D4">
      <w:pPr>
        <w:pStyle w:val="NormalWeb"/>
        <w:spacing w:line="360" w:lineRule="auto"/>
        <w:jc w:val="both"/>
        <w:rPr>
          <w:rFonts w:asciiTheme="minorHAnsi" w:hAnsiTheme="minorHAnsi" w:cstheme="minorHAnsi"/>
        </w:rPr>
      </w:pPr>
    </w:p>
    <w:p w:rsidR="005103E8" w:rsidRPr="00D063D4" w:rsidRDefault="005103E8" w:rsidP="00D063D4">
      <w:pPr>
        <w:pStyle w:val="NormalWeb"/>
        <w:spacing w:line="360" w:lineRule="auto"/>
        <w:jc w:val="both"/>
        <w:rPr>
          <w:rFonts w:asciiTheme="minorHAnsi" w:hAnsiTheme="minorHAnsi" w:cstheme="minorHAnsi"/>
          <w:u w:val="single"/>
        </w:rPr>
      </w:pPr>
      <w:r w:rsidRPr="00D063D4">
        <w:rPr>
          <w:rStyle w:val="Textoennegrita"/>
          <w:rFonts w:asciiTheme="minorHAnsi" w:hAnsiTheme="minorHAnsi" w:cstheme="minorHAnsi"/>
          <w:u w:val="single"/>
        </w:rPr>
        <w:t>Comunicaciones electrónicas</w:t>
      </w:r>
      <w:r w:rsidRPr="00D063D4">
        <w:rPr>
          <w:rFonts w:asciiTheme="minorHAnsi" w:hAnsiTheme="minorHAnsi" w:cstheme="minorHAnsi"/>
          <w:u w:val="single"/>
        </w:rPr>
        <w:t xml:space="preserve"> </w:t>
      </w:r>
    </w:p>
    <w:p w:rsidR="0037285D" w:rsidRPr="00844292" w:rsidRDefault="00844292" w:rsidP="00844292">
      <w:pPr>
        <w:pStyle w:val="NormalWeb"/>
        <w:spacing w:line="360" w:lineRule="auto"/>
        <w:jc w:val="both"/>
        <w:rPr>
          <w:rFonts w:asciiTheme="minorHAnsi" w:hAnsiTheme="minorHAnsi" w:cstheme="minorHAnsi"/>
          <w:u w:val="single"/>
        </w:rPr>
      </w:pPr>
      <w:r>
        <w:rPr>
          <w:rFonts w:asciiTheme="minorHAnsi" w:hAnsiTheme="minorHAnsi" w:cstheme="minorHAnsi"/>
        </w:rPr>
        <w:t xml:space="preserve">Cada vez que utilices el portal y </w:t>
      </w:r>
      <w:r w:rsidR="005103E8" w:rsidRPr="00D063D4">
        <w:rPr>
          <w:rFonts w:asciiTheme="minorHAnsi" w:hAnsiTheme="minorHAnsi" w:cstheme="minorHAnsi"/>
        </w:rPr>
        <w:t xml:space="preserve">nos envíes un correo electrónico, un mensaje de texto (SMS) o cualquier otra comunicación desde tu ordenador o dispositivo móvil, </w:t>
      </w:r>
      <w:r w:rsidRPr="00D063D4">
        <w:rPr>
          <w:rFonts w:asciiTheme="minorHAnsi" w:hAnsiTheme="minorHAnsi" w:cstheme="minorHAnsi"/>
        </w:rPr>
        <w:t>estará</w:t>
      </w:r>
      <w:r w:rsidR="005103E8" w:rsidRPr="00D063D4">
        <w:rPr>
          <w:rFonts w:asciiTheme="minorHAnsi" w:hAnsiTheme="minorHAnsi" w:cstheme="minorHAnsi"/>
        </w:rPr>
        <w:t xml:space="preserve"> comunicándose electrónicamente con nosotros. Nosotros nos pondremos en contacto contigo electrónicamente por distintos medios, como por ejemplo mediante correo electrónico, mensajes de texto (SMS), notificaciones dentro de aplicaciones, o publicando mensajes o comunicaciones por correo electróni</w:t>
      </w:r>
      <w:r>
        <w:rPr>
          <w:rFonts w:asciiTheme="minorHAnsi" w:hAnsiTheme="minorHAnsi" w:cstheme="minorHAnsi"/>
        </w:rPr>
        <w:t>co en el sitio web o la aplicación móvil.</w:t>
      </w:r>
      <w:r w:rsidR="005103E8" w:rsidRPr="00D063D4">
        <w:rPr>
          <w:rFonts w:asciiTheme="minorHAnsi" w:hAnsiTheme="minorHAnsi" w:cstheme="minorHAnsi"/>
        </w:rPr>
        <w:t xml:space="preserve"> A efectos del presente contrato, aceptas que todos los contratos, avisos y otras notificaciones y comunicaciones que te enviemos por medios electrónicos satisfacen cualquier requisito de forma escrita, salvo que cualquier legislación aplicable con carácter imperativo exigiera una forma distinta de comunicación. </w:t>
      </w:r>
      <w:bookmarkStart w:id="0" w:name="_GoBack"/>
      <w:bookmarkEnd w:id="0"/>
    </w:p>
    <w:sectPr w:rsidR="0037285D" w:rsidRPr="008442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55B35"/>
    <w:multiLevelType w:val="hybridMultilevel"/>
    <w:tmpl w:val="6716233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AE2562"/>
    <w:multiLevelType w:val="hybridMultilevel"/>
    <w:tmpl w:val="412CA78E"/>
    <w:lvl w:ilvl="0" w:tplc="C876FD1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7B0526"/>
    <w:multiLevelType w:val="hybridMultilevel"/>
    <w:tmpl w:val="A392A6D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58A123F"/>
    <w:multiLevelType w:val="hybridMultilevel"/>
    <w:tmpl w:val="7FD0BFE0"/>
    <w:lvl w:ilvl="0" w:tplc="71983A42">
      <w:numFmt w:val="bullet"/>
      <w:lvlText w:val="-"/>
      <w:lvlJc w:val="left"/>
      <w:pPr>
        <w:ind w:left="720" w:hanging="360"/>
      </w:pPr>
      <w:rPr>
        <w:rFonts w:ascii="Calibri" w:eastAsia="Times New Roman"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500E5A"/>
    <w:multiLevelType w:val="hybridMultilevel"/>
    <w:tmpl w:val="24E485BE"/>
    <w:lvl w:ilvl="0" w:tplc="9650082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7033CE5"/>
    <w:multiLevelType w:val="hybridMultilevel"/>
    <w:tmpl w:val="B7409F2E"/>
    <w:lvl w:ilvl="0" w:tplc="0C0A0015">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4C650C19"/>
    <w:multiLevelType w:val="hybridMultilevel"/>
    <w:tmpl w:val="B8BC974A"/>
    <w:lvl w:ilvl="0" w:tplc="A0B81FEA">
      <w:start w:val="1"/>
      <w:numFmt w:val="upperRoman"/>
      <w:lvlText w:val="%1."/>
      <w:lvlJc w:val="left"/>
      <w:pPr>
        <w:ind w:left="1080" w:hanging="72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FD33BCB"/>
    <w:multiLevelType w:val="hybridMultilevel"/>
    <w:tmpl w:val="816A2F6A"/>
    <w:lvl w:ilvl="0" w:tplc="0C0A0015">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3"/>
  </w:num>
  <w:num w:numId="2">
    <w:abstractNumId w:val="6"/>
  </w:num>
  <w:num w:numId="3">
    <w:abstractNumId w:val="0"/>
  </w:num>
  <w:num w:numId="4">
    <w:abstractNumId w:val="1"/>
  </w:num>
  <w:num w:numId="5">
    <w:abstractNumId w:val="5"/>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461"/>
    <w:rsid w:val="001055FC"/>
    <w:rsid w:val="0037285D"/>
    <w:rsid w:val="005103E8"/>
    <w:rsid w:val="00844292"/>
    <w:rsid w:val="008C6461"/>
    <w:rsid w:val="00D063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84BF"/>
  <w15:chartTrackingRefBased/>
  <w15:docId w15:val="{D4203474-E33D-4165-A59A-05AD0D09F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103E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103E8"/>
    <w:rPr>
      <w:b/>
      <w:bCs/>
    </w:rPr>
  </w:style>
  <w:style w:type="character" w:styleId="Hipervnculo">
    <w:name w:val="Hyperlink"/>
    <w:basedOn w:val="Fuentedeprrafopredeter"/>
    <w:uiPriority w:val="99"/>
    <w:unhideWhenUsed/>
    <w:rsid w:val="005103E8"/>
    <w:rPr>
      <w:color w:val="0563C1" w:themeColor="hyperlink"/>
      <w:u w:val="single"/>
    </w:rPr>
  </w:style>
  <w:style w:type="paragraph" w:styleId="Prrafodelista">
    <w:name w:val="List Paragraph"/>
    <w:basedOn w:val="Normal"/>
    <w:uiPriority w:val="34"/>
    <w:qFormat/>
    <w:rsid w:val="00105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602101">
      <w:bodyDiv w:val="1"/>
      <w:marLeft w:val="0"/>
      <w:marRight w:val="0"/>
      <w:marTop w:val="0"/>
      <w:marBottom w:val="0"/>
      <w:divBdr>
        <w:top w:val="none" w:sz="0" w:space="0" w:color="auto"/>
        <w:left w:val="none" w:sz="0" w:space="0" w:color="auto"/>
        <w:bottom w:val="none" w:sz="0" w:space="0" w:color="auto"/>
        <w:right w:val="none" w:sz="0" w:space="0" w:color="auto"/>
      </w:divBdr>
    </w:div>
    <w:div w:id="148369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iddeal.help@gmail.com" TargetMode="External"/><Relationship Id="rId5" Type="http://schemas.openxmlformats.org/officeDocument/2006/relationships/hyperlink" Target="mailto:pkhralovich@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1345</Words>
  <Characters>7401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Khralovich Khralovich</dc:creator>
  <cp:keywords/>
  <dc:description/>
  <cp:lastModifiedBy>Pavel Khralovich Khralovich</cp:lastModifiedBy>
  <cp:revision>3</cp:revision>
  <dcterms:created xsi:type="dcterms:W3CDTF">2018-08-17T09:19:00Z</dcterms:created>
  <dcterms:modified xsi:type="dcterms:W3CDTF">2018-08-17T09:55:00Z</dcterms:modified>
</cp:coreProperties>
</file>