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COMISIÓN PRESIDENCIAL PARA LA EVALUACIÓN DE HABITABILIDAD</w:t>
      </w:r>
    </w:p>
    <w:p>
      <w:pPr>
        <w:jc w:val="center"/>
      </w:pPr>
      <w:r>
        <w:rPr>
          <w:b/>
          <w:sz w:val="28"/>
        </w:rPr>
        <w:t>Comparación técnica: propuesta 2.ª ronda (20/08) vs Guía Funvisis WRAP (25/08)</w:t>
      </w:r>
    </w:p>
    <w:p>
      <w:r>
        <w:rPr>
          <w:b w:val="0"/>
          <w:sz w:val="22"/>
        </w:rPr>
        <w:t>Documento de trabajo · 27/08/2026 · Etapa inicial del sistema de seguimiento y vaciado Fase II</w:t>
      </w:r>
    </w:p>
    <w:p>
      <w:r>
        <w:rPr>
          <w:b w:val="0"/>
          <w:sz w:val="22"/>
        </w:rPr>
        <w:t>Fuentes: Formato propuesto inspección detallada verificación ROJO; Criterios score gravedad; Ejemplo vaciado Franco Mar; Excel cruce operativo; Guía rápida llenado informe WRAP (Funvisis, 25/08/2026); Protocolo técnico evaluación/rehabilitación rev.6; Lineamientos apuntalamiento/estructuras/mampostería Sismo24J.</w:t>
      </w:r>
    </w:p>
    <w:p>
      <w:pPr>
        <w:pStyle w:val="Heading1"/>
      </w:pPr>
      <w:r>
        <w:t>1. Veredicto ejecutivo</w:t>
      </w:r>
    </w:p>
    <w:p>
      <w:r>
        <w:rPr>
          <w:b w:val="0"/>
          <w:sz w:val="22"/>
        </w:rPr>
        <w:t>Sí se alinean en el propósito de fondo, pero no son el mismo tipo de documento. Funvisis aporta la guía técnica normativa del informe de campo (cómo describir daño y qué reparación sugerir). La propuesta del 20/08 aporta el puente operativo hacia un sistema: precarga Habitable, ranking de cola, decisión de control D1–D5, magnitud M1–M4 y vaciado digital comparable.</w:t>
      </w:r>
    </w:p>
    <w:p>
      <w:pPr>
        <w:pStyle w:val="ListBullet"/>
      </w:pPr>
      <w:r>
        <w:t>Alineación alta en: Fase II post-etiqueta; estandarizar informes heterogéneos; daño estructural + mampostería; fotos de evidencia; identificación del inmueble; referencia a lineamientos CPEH/Funvisis.</w:t>
      </w:r>
    </w:p>
    <w:p>
      <w:pPr>
        <w:pStyle w:val="ListBullet"/>
      </w:pPr>
      <w:r>
        <w:t>Diferencia principal: Funvisis = cómo escribir el diagnóstico técnico y elegir procedimientos VIG/COL/MAM. Propuesta 20/08 = cómo gobernar la cola caso a caso (Habitable → visita 2 → dictamen de control).</w:t>
      </w:r>
    </w:p>
    <w:p>
      <w:pPr>
        <w:pStyle w:val="ListBullet"/>
      </w:pPr>
      <w:r>
        <w:t>Conclusión de diseño: Funvisis es la guía fundamental del cuerpo técnico del informe. La propuesta 20/08 es la capa de proceso/sistema que Funvisis no cubre (y no pretende cubrir).</w:t>
      </w:r>
    </w:p>
    <w:p>
      <w:pPr>
        <w:pStyle w:val="Heading1"/>
      </w:pPr>
      <w:r>
        <w:t>2. Qué propone cada lado</w:t>
      </w:r>
    </w:p>
    <w:p>
      <w:pPr>
        <w:pStyle w:val="Heading2"/>
      </w:pPr>
      <w:r>
        <w:t>2.1 Propuesta inicial (20/08)</w:t>
      </w:r>
    </w:p>
    <w:p>
      <w:pPr>
        <w:pStyle w:val="ListBullet"/>
      </w:pPr>
      <w:r>
        <w:t>Problema: muchos informes buenos pero distintos → no se puede listar cuántos van a demolición, cuántos a reparación y qué tan grande es esa reparación.</w:t>
      </w:r>
    </w:p>
    <w:p>
      <w:pPr>
        <w:pStyle w:val="ListBullet"/>
      </w:pPr>
      <w:r>
        <w:t>Puente con Fase 1 Habitable: precarga (ID, certificado, etiqueta, riesgos A/B/C, acciones) + score 0–100 / bandas de prioridad.</w:t>
      </w:r>
    </w:p>
    <w:p>
      <w:pPr>
        <w:pStyle w:val="ListBullet"/>
      </w:pPr>
      <w:r>
        <w:t>Estructura A0–E: precarga+ranking → identidad → ficha edificio → matriz daño + texto libre → decisión D1–D5 (+ M1–M4 si repara) → fotos/firmas + resumen ejecutivo.</w:t>
      </w:r>
    </w:p>
    <w:p>
      <w:pPr>
        <w:pStyle w:val="ListBullet"/>
      </w:pPr>
      <w:r>
        <w:t>Excel operativo: Ranking_ROJO + Control_2da_ronda; Excel didáctico Franco Mar.</w:t>
      </w:r>
    </w:p>
    <w:p>
      <w:pPr>
        <w:pStyle w:val="ListBullet"/>
      </w:pPr>
      <w:r>
        <w:t>Enfoque: control de proceso y datos estructurados para tablero/sistema.</w:t>
      </w:r>
    </w:p>
    <w:p>
      <w:pPr>
        <w:pStyle w:val="Heading2"/>
      </w:pPr>
      <w:r>
        <w:t>2.2 Funvisis — Guía WRAP (25/08)</w:t>
      </w:r>
    </w:p>
    <w:p>
      <w:pPr>
        <w:pStyle w:val="ListBullet"/>
      </w:pPr>
      <w:r>
        <w:t>Problema: ambigüedad e inconsistencia en descripción técnica de fallas → retrasos y reinspecciones.</w:t>
      </w:r>
    </w:p>
    <w:p>
      <w:pPr>
        <w:pStyle w:val="ListBullet"/>
      </w:pPr>
      <w:r>
        <w:t>Alcance explícito: Fase II detallada sobre edificios ya AMARILLO o ROJO; no sustituye inspección rápida ni etiquetas preliminares.</w:t>
      </w:r>
    </w:p>
    <w:p>
      <w:pPr>
        <w:pStyle w:val="ListBullet"/>
      </w:pPr>
      <w:r>
        <w:t>Cuerpo del informe: datos del inmueble; descripción estructural (uso, año, niveles, geometría, irregularidades, dimensiones vigas/columnas/muros); clasificación daño estructural por mecanismo (vigas/columnas/muros) + nivel leve/moderado/severo; daño mampostería; diagnóstico narrativo; daños preexistentes; escaleras/evacuación.</w:t>
      </w:r>
    </w:p>
    <w:p>
      <w:pPr>
        <w:pStyle w:val="ListBullet"/>
      </w:pPr>
      <w:r>
        <w:t>Núcleo diferencial: checklists de rehabilitación/reparación con procedimientos VIG-01..04, COL-01..05, MAM-01..04 ligados a lineamientos técnicos.</w:t>
      </w:r>
    </w:p>
    <w:p>
      <w:pPr>
        <w:pStyle w:val="ListBullet"/>
      </w:pPr>
      <w:r>
        <w:t>Cierre: consideraciones (ensayos, modelaje no lineal, reforzamiento); semáforo; posibles salidas tipificadas (evacuar / reforzamiento global / demolición estructural).</w:t>
      </w:r>
    </w:p>
    <w:p>
      <w:pPr>
        <w:pStyle w:val="ListBullet"/>
      </w:pPr>
      <w:r>
        <w:t>Enfoque: homogeneizar ingeniería de campo y vincular hallazgo → procedimiento técnico.</w:t>
      </w:r>
    </w:p>
    <w:p>
      <w:pPr>
        <w:pStyle w:val="Heading1"/>
      </w:pPr>
      <w:r>
        <w:t>3. Matriz de alineación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  <w:sz w:val="18"/>
              </w:rPr>
              <w:t>Propuesta 20/08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  <w:sz w:val="18"/>
              </w:rPr>
              <w:t>Funvisis WRAP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  <w:sz w:val="18"/>
              </w:rPr>
              <w:t>¿Alineado?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Fase II post semáforo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 (énfasis ROJO)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 (AMARILLO y ROJO)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 (Funvisis más amplio)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Estandarizar informes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 (molde + casillas)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 (guía + matrices)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Identidad inmueble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 + precarga Habitable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Tablas datos + uso + contactos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Geometría / sistema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Parte B resumida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Muy detallada (ejes, dims.)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Parcial (Funvisis más rico)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Daño estructural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Matriz % columnas, piso crítico, inclinación + texto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Mecanismo + nivel por elemento + fotos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Parcial → complementar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Mampostería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Mencionada / riesgos no estructurales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Mecanismo + nivel + MAM-01..04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Funvisis más completo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Reparación sugerida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Magnitud M1–M4 (tamaño)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Procedimientos VIG/COL/MAM concretos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Complementarios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Decisión demoler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Código D1–D5 explícito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Señales (evacuar / refuerzo / demolición)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Parcial → unificar códigos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Puente Habitable Fase 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Precarga + validar/corregir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 modela importación de planilla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Solo propuesta 20/08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Cola / prioridad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Score 0–100 + Ranking_ROJO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 es ranking operativo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Solo propuesta 20/08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Vaciado digital / sistema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Excel + niveles A–F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Documento Word de campo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Solo propuesta 20/08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Fotos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Mínimo 6 tipificadas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Obligatorias por mecanismo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Acero estructural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Posible en sistema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Fuera de alcance (esta versión)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Anotar límite</w:t>
            </w:r>
          </w:p>
        </w:tc>
      </w:tr>
    </w:tbl>
    <w:p/>
    <w:p>
      <w:pPr>
        <w:pStyle w:val="Heading1"/>
      </w:pPr>
      <w:r>
        <w:t>4. Diferencias que importan para el sistema</w:t>
      </w:r>
    </w:p>
    <w:p>
      <w:pPr>
        <w:pStyle w:val="ListBullet"/>
      </w:pPr>
      <w:r>
        <w:t>Funvisis no define el flujo Habitable → cola → ficha → aprobación. Sin esa capa no hay sistema de seguimiento.</w:t>
      </w:r>
    </w:p>
    <w:p>
      <w:pPr>
        <w:pStyle w:val="ListBullet"/>
      </w:pPr>
      <w:r>
        <w:t>La propuesta 20/08 no detalla mecanismos de falla ni checklists VIG/COL/MAM. Sin Funvisis el informe queda débil técnicamente frente a lineamientos oficiales.</w:t>
      </w:r>
    </w:p>
    <w:p>
      <w:pPr>
        <w:pStyle w:val="ListBullet"/>
      </w:pPr>
      <w:r>
        <w:t>Funvisis incluye AMARILLO; la propuesta inicial se centró en ROJO/demolición. El sistema inicial puede nacer en ROJO y abrir AMARILLO en una ola 2 de producto.</w:t>
      </w:r>
    </w:p>
    <w:p>
      <w:pPr>
        <w:pStyle w:val="ListBullet"/>
      </w:pPr>
      <w:r>
        <w:t>M1–M4 mide tamaño de obra para gobernanza; VIG/COL/MAM mide procedimiento técnico. Ambos deben coexistir: primero diagnóstico Funvisis, luego decisión D + magnitud M.</w:t>
      </w:r>
    </w:p>
    <w:p>
      <w:pPr>
        <w:pStyle w:val="ListBullet"/>
      </w:pPr>
      <w:r>
        <w:t>El score de gravedad es herramienta de priorización, no dictamen. Funvisis tampoco lo contradice: simplemente no lo usa.</w:t>
      </w:r>
    </w:p>
    <w:p>
      <w:pPr>
        <w:pStyle w:val="Heading1"/>
      </w:pPr>
      <w:r>
        <w:t>5. Recomendación de base para construir el sistema</w:t>
      </w:r>
    </w:p>
    <w:p>
      <w:pPr>
        <w:pStyle w:val="ListBullet"/>
      </w:pPr>
      <w:r>
        <w:t>Guía fundamental del informe de campo = Funvisis WRAP + lineamientos CPEH (concreto, mampostería, apuntalamiento) + Protocolo fases 1–4.</w:t>
      </w:r>
    </w:p>
    <w:p>
      <w:pPr>
        <w:pStyle w:val="ListBullet"/>
      </w:pPr>
      <w:r>
        <w:t>Capa de proceso/datos = propuesta 20/08 (precarga Habitable, ranking, D1–D5, M1–M4, estados de flujo, resumen ejecutivo).</w:t>
      </w:r>
    </w:p>
    <w:p>
      <w:pPr>
        <w:pStyle w:val="ListBullet"/>
      </w:pPr>
      <w:r>
        <w:t>Puente de producto mínimo: un formulario digital que (1) abre caso desde Ranking_ROJO, (2) obliga secciones Funvisis de daño y procedimientos, (3) cierra con decisión D/M y firmas.</w:t>
      </w:r>
    </w:p>
    <w:p>
      <w:pPr>
        <w:pStyle w:val="ListBullet"/>
      </w:pPr>
      <w:r>
        <w:t>No intentar un «sistema de proyectos de reconstrucción» completo en la v1: el MVP es seguimiento + vaciado + dictamen de control + exportes.</w:t>
      </w:r>
    </w:p>
    <w:p>
      <w:pPr>
        <w:pStyle w:val="Heading1"/>
      </w:pPr>
      <w:r>
        <w:t>6. Riesgos si se elige solo un 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b/>
                <w:color w:val="FFFFFF"/>
                <w:sz w:val="18"/>
              </w:rPr>
              <w:t>Si solo…</w:t>
            </w:r>
          </w:p>
        </w:tc>
        <w:tc>
          <w:tcPr>
            <w:tcW w:type="dxa" w:w="4873"/>
            <w:shd w:fill="1F4E79" w:val="clear"/>
          </w:tcPr>
          <w:p>
            <w:r>
              <w:rPr>
                <w:b/>
                <w:color w:val="FFFFFF"/>
                <w:sz w:val="18"/>
              </w:rPr>
              <w:t>Riesgo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Solo Funvisis (Word)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Vuelve la heterogeneidad digital; no hay cola ni KPIs demoler/reparar; difícil auditar miles de ROJO.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Solo propuesta 20/08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Dictámenes comparables pero débiles frente a lineamientos; inspectores sin checklist de reparación homologado.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Fusionar sin jerarquía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Formulario interminable; abandono de campo. Hay que priorizar campos obligatorios vs opcionales.</w:t>
            </w:r>
          </w:p>
        </w:tc>
      </w:tr>
    </w:tbl>
    <w:p/>
    <w:p>
      <w:r>
        <w:rPr>
          <w:b/>
          <w:sz w:val="22"/>
        </w:rPr>
        <w:t>Siguiente entregable: Prototipo de informe consolidado Fase II (Funvisis como guía + capa de control 20/08).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