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2E487">
      <w:pPr>
        <w:pStyle w:val="2"/>
        <w:rPr>
          <w:rFonts w:hint="default"/>
          <w:lang w:val="en-US"/>
        </w:rPr>
      </w:pPr>
      <w:r>
        <w:rPr>
          <w:color w:val="1F6F3D"/>
        </w:rPr>
        <w:t xml:space="preserve">Borneo </w:t>
      </w:r>
      <w:r>
        <w:rPr>
          <w:rFonts w:hint="eastAsia" w:eastAsia="SimSun"/>
          <w:color w:val="1F6F3D"/>
          <w:lang w:val="en-US" w:eastAsia="zh-CN"/>
        </w:rPr>
        <w:t>Tracker</w:t>
      </w:r>
      <w:r>
        <w:rPr>
          <w:color w:val="1F6F3D"/>
        </w:rPr>
        <w:t xml:space="preserve"> — ESG &amp; SDG API / Data Points</w:t>
      </w:r>
    </w:p>
    <w:p w14:paraId="51643278">
      <w:pPr>
        <w:pStyle w:val="3"/>
      </w:pPr>
      <w:r>
        <w:t>ESG Indicators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9"/>
        <w:gridCol w:w="4870"/>
        <w:gridCol w:w="3577"/>
        <w:gridCol w:w="3450"/>
      </w:tblGrid>
      <w:tr w14:paraId="3EF53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1F6F3D"/>
          </w:tcPr>
          <w:p w14:paraId="2E1933C4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ESG Indicator</w:t>
            </w:r>
          </w:p>
        </w:tc>
        <w:tc>
          <w:tcPr>
            <w:tcW w:w="4896" w:type="dxa"/>
            <w:shd w:val="clear" w:color="auto" w:fill="1F6F3D"/>
          </w:tcPr>
          <w:p w14:paraId="7D27B95F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Sabah + Sarawak</w:t>
            </w:r>
          </w:p>
        </w:tc>
        <w:tc>
          <w:tcPr>
            <w:tcW w:w="3600" w:type="dxa"/>
            <w:shd w:val="clear" w:color="auto" w:fill="1F6F3D"/>
          </w:tcPr>
          <w:p w14:paraId="695E9E10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Brunei</w:t>
            </w:r>
          </w:p>
        </w:tc>
        <w:tc>
          <w:tcPr>
            <w:tcW w:w="3456" w:type="dxa"/>
            <w:shd w:val="clear" w:color="auto" w:fill="1F6F3D"/>
          </w:tcPr>
          <w:p w14:paraId="6C8EC9ED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Kalimantan</w:t>
            </w:r>
          </w:p>
        </w:tc>
      </w:tr>
      <w:tr w14:paraId="7957A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470092FC">
            <w:pPr>
              <w:spacing w:after="0" w:line="240" w:lineRule="auto"/>
            </w:pPr>
            <w:r>
              <w:rPr>
                <w:b/>
                <w:sz w:val="18"/>
              </w:rPr>
              <w:t>Forest Cover</w:t>
            </w:r>
          </w:p>
        </w:tc>
        <w:tc>
          <w:tcPr>
            <w:tcW w:w="4896" w:type="dxa"/>
          </w:tcPr>
          <w:p w14:paraId="5082A5A1">
            <w:pPr>
              <w:spacing w:after="0" w:line="240" w:lineRule="auto"/>
            </w:pPr>
            <w:r>
              <w:rPr>
                <w:color w:val="202020"/>
                <w:sz w:val="18"/>
              </w:rPr>
              <w:t>Global Forest Watch API</w:t>
            </w:r>
          </w:p>
        </w:tc>
        <w:tc>
          <w:tcPr>
            <w:tcW w:w="3600" w:type="dxa"/>
          </w:tcPr>
          <w:p w14:paraId="326D469B">
            <w:pPr>
              <w:spacing w:after="0" w:line="240" w:lineRule="auto"/>
            </w:pPr>
            <w:r>
              <w:rPr>
                <w:color w:val="202020"/>
                <w:sz w:val="18"/>
              </w:rPr>
              <w:t>Global Forest Watch API</w:t>
            </w:r>
          </w:p>
        </w:tc>
        <w:tc>
          <w:tcPr>
            <w:tcW w:w="3456" w:type="dxa"/>
          </w:tcPr>
          <w:p w14:paraId="169B31C0">
            <w:pPr>
              <w:spacing w:after="0" w:line="240" w:lineRule="auto"/>
            </w:pPr>
            <w:r>
              <w:rPr>
                <w:color w:val="202020"/>
                <w:sz w:val="18"/>
              </w:rPr>
              <w:t>Global Forest Watch API</w:t>
            </w:r>
          </w:p>
        </w:tc>
      </w:tr>
      <w:tr w14:paraId="1FAD1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F3F7F3"/>
          </w:tcPr>
          <w:p w14:paraId="683DB7F1">
            <w:pPr>
              <w:spacing w:after="0" w:line="240" w:lineRule="auto"/>
            </w:pPr>
            <w:r>
              <w:rPr>
                <w:b/>
                <w:sz w:val="18"/>
              </w:rPr>
              <w:t>Deforestation / Tree Cover Loss</w:t>
            </w:r>
          </w:p>
        </w:tc>
        <w:tc>
          <w:tcPr>
            <w:tcW w:w="4896" w:type="dxa"/>
            <w:shd w:val="clear" w:color="auto" w:fill="F3F7F3"/>
          </w:tcPr>
          <w:p w14:paraId="2B95F864">
            <w:pPr>
              <w:spacing w:after="0" w:line="240" w:lineRule="auto"/>
            </w:pPr>
            <w:r>
              <w:rPr>
                <w:color w:val="202020"/>
                <w:sz w:val="18"/>
              </w:rPr>
              <w:t>Global Forest Watch API</w:t>
            </w:r>
          </w:p>
        </w:tc>
        <w:tc>
          <w:tcPr>
            <w:tcW w:w="3600" w:type="dxa"/>
            <w:shd w:val="clear" w:color="auto" w:fill="F3F7F3"/>
          </w:tcPr>
          <w:p w14:paraId="5CA453F7">
            <w:pPr>
              <w:spacing w:after="0" w:line="240" w:lineRule="auto"/>
            </w:pPr>
            <w:r>
              <w:rPr>
                <w:color w:val="202020"/>
                <w:sz w:val="18"/>
              </w:rPr>
              <w:t>Global Forest Watch API</w:t>
            </w:r>
          </w:p>
        </w:tc>
        <w:tc>
          <w:tcPr>
            <w:tcW w:w="3456" w:type="dxa"/>
            <w:shd w:val="clear" w:color="auto" w:fill="F3F7F3"/>
          </w:tcPr>
          <w:p w14:paraId="2C6CCEBF">
            <w:pPr>
              <w:spacing w:after="0" w:line="240" w:lineRule="auto"/>
            </w:pPr>
            <w:r>
              <w:rPr>
                <w:color w:val="202020"/>
                <w:sz w:val="18"/>
              </w:rPr>
              <w:t>Global Forest Watch API</w:t>
            </w:r>
          </w:p>
        </w:tc>
      </w:tr>
      <w:tr w14:paraId="57538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6D6DECD0">
            <w:pPr>
              <w:spacing w:after="0" w:line="240" w:lineRule="auto"/>
            </w:pPr>
            <w:r>
              <w:rPr>
                <w:b/>
                <w:sz w:val="18"/>
              </w:rPr>
              <w:t>Active Fire Hotspots</w:t>
            </w:r>
          </w:p>
        </w:tc>
        <w:tc>
          <w:tcPr>
            <w:tcW w:w="4896" w:type="dxa"/>
          </w:tcPr>
          <w:p w14:paraId="5B5C2F28">
            <w:pPr>
              <w:spacing w:after="0" w:line="240" w:lineRule="auto"/>
            </w:pPr>
            <w:r>
              <w:rPr>
                <w:color w:val="202020"/>
                <w:sz w:val="18"/>
              </w:rPr>
              <w:t>NASA FIRMS API</w:t>
            </w:r>
          </w:p>
        </w:tc>
        <w:tc>
          <w:tcPr>
            <w:tcW w:w="3600" w:type="dxa"/>
          </w:tcPr>
          <w:p w14:paraId="312A3DA2">
            <w:pPr>
              <w:spacing w:after="0" w:line="240" w:lineRule="auto"/>
            </w:pPr>
            <w:r>
              <w:rPr>
                <w:color w:val="202020"/>
                <w:sz w:val="18"/>
              </w:rPr>
              <w:t>NASA FIRMS API</w:t>
            </w:r>
          </w:p>
        </w:tc>
        <w:tc>
          <w:tcPr>
            <w:tcW w:w="3456" w:type="dxa"/>
          </w:tcPr>
          <w:p w14:paraId="2974407C">
            <w:pPr>
              <w:spacing w:after="0" w:line="240" w:lineRule="auto"/>
            </w:pPr>
            <w:r>
              <w:rPr>
                <w:color w:val="202020"/>
                <w:sz w:val="18"/>
              </w:rPr>
              <w:t>NASA FIRMS API</w:t>
            </w:r>
          </w:p>
        </w:tc>
      </w:tr>
      <w:tr w14:paraId="42AFB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F3F7F3"/>
          </w:tcPr>
          <w:p w14:paraId="3737B490">
            <w:pPr>
              <w:spacing w:after="0" w:line="240" w:lineRule="auto"/>
            </w:pPr>
            <w:r>
              <w:rPr>
                <w:b/>
                <w:sz w:val="18"/>
              </w:rPr>
              <w:t>Air Quality (PM2.5)</w:t>
            </w:r>
          </w:p>
        </w:tc>
        <w:tc>
          <w:tcPr>
            <w:tcW w:w="4896" w:type="dxa"/>
            <w:shd w:val="clear" w:color="auto" w:fill="F3F7F3"/>
          </w:tcPr>
          <w:p w14:paraId="11DFE4A0">
            <w:pPr>
              <w:spacing w:after="0" w:line="240" w:lineRule="auto"/>
            </w:pPr>
            <w:r>
              <w:rPr>
                <w:color w:val="202020"/>
                <w:sz w:val="18"/>
              </w:rPr>
              <w:t xml:space="preserve">WAQI / aqicn API </w:t>
            </w: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api.waqi.info</w:t>
            </w:r>
            <w:r>
              <w:rPr>
                <w:color w:val="202020"/>
                <w:sz w:val="18"/>
              </w:rPr>
              <w:t xml:space="preserve">  (+ DOE APIMS)</w:t>
            </w:r>
          </w:p>
        </w:tc>
        <w:tc>
          <w:tcPr>
            <w:tcW w:w="3600" w:type="dxa"/>
            <w:shd w:val="clear" w:color="auto" w:fill="F3F7F3"/>
          </w:tcPr>
          <w:p w14:paraId="507520C4">
            <w:pPr>
              <w:spacing w:after="0" w:line="240" w:lineRule="auto"/>
            </w:pPr>
            <w:r>
              <w:rPr>
                <w:color w:val="202020"/>
                <w:sz w:val="18"/>
              </w:rPr>
              <w:t xml:space="preserve">WAQI / aqicn API </w:t>
            </w: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api.waqi.info</w:t>
            </w:r>
          </w:p>
        </w:tc>
        <w:tc>
          <w:tcPr>
            <w:tcW w:w="3456" w:type="dxa"/>
            <w:shd w:val="clear" w:color="auto" w:fill="F3F7F3"/>
          </w:tcPr>
          <w:p w14:paraId="07326EBF">
            <w:pPr>
              <w:spacing w:after="0" w:line="240" w:lineRule="auto"/>
            </w:pPr>
            <w:r>
              <w:rPr>
                <w:color w:val="202020"/>
                <w:sz w:val="18"/>
              </w:rPr>
              <w:t xml:space="preserve">WAQI / aqicn API </w:t>
            </w: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api.waqi.info</w:t>
            </w:r>
            <w:r>
              <w:rPr>
                <w:color w:val="202020"/>
                <w:sz w:val="18"/>
              </w:rPr>
              <w:t xml:space="preserve">  (+ KLHK ISPU)</w:t>
            </w:r>
          </w:p>
        </w:tc>
      </w:tr>
      <w:tr w14:paraId="637D5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3D55DF93">
            <w:pPr>
              <w:spacing w:after="0" w:line="240" w:lineRule="auto"/>
            </w:pPr>
            <w:r>
              <w:rPr>
                <w:b/>
                <w:sz w:val="18"/>
              </w:rPr>
              <w:t>Water Quality (River)  ⚠ limited</w:t>
            </w:r>
          </w:p>
        </w:tc>
        <w:tc>
          <w:tcPr>
            <w:tcW w:w="4896" w:type="dxa"/>
          </w:tcPr>
          <w:p w14:paraId="0778A385">
            <w:pPr>
              <w:spacing w:after="0" w:line="240" w:lineRule="auto"/>
            </w:pPr>
            <w:r>
              <w:rPr>
                <w:color w:val="202020"/>
                <w:sz w:val="18"/>
              </w:rPr>
              <w:t>DOE Malaysia – Environmental Quality Report (PDF)</w:t>
            </w:r>
          </w:p>
        </w:tc>
        <w:tc>
          <w:tcPr>
            <w:tcW w:w="3600" w:type="dxa"/>
          </w:tcPr>
          <w:p w14:paraId="33CBADE5">
            <w:pPr>
              <w:spacing w:after="0" w:line="240" w:lineRule="auto"/>
            </w:pPr>
            <w:r>
              <w:rPr>
                <w:color w:val="202020"/>
                <w:sz w:val="18"/>
              </w:rPr>
              <w:t>No open dataset (data gap)</w:t>
            </w:r>
          </w:p>
        </w:tc>
        <w:tc>
          <w:tcPr>
            <w:tcW w:w="3456" w:type="dxa"/>
          </w:tcPr>
          <w:p w14:paraId="52C8D182">
            <w:pPr>
              <w:spacing w:after="0" w:line="240" w:lineRule="auto"/>
            </w:pPr>
            <w:r>
              <w:rPr>
                <w:color w:val="202020"/>
                <w:sz w:val="18"/>
              </w:rPr>
              <w:t>KLHK IKLH report (PDF)</w:t>
            </w:r>
          </w:p>
        </w:tc>
      </w:tr>
      <w:tr w14:paraId="79353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F3F7F3"/>
          </w:tcPr>
          <w:p w14:paraId="744931D2">
            <w:pPr>
              <w:spacing w:after="0" w:line="240" w:lineRule="auto"/>
            </w:pPr>
            <w:r>
              <w:rPr>
                <w:b/>
                <w:sz w:val="18"/>
              </w:rPr>
              <w:t>Poverty Rate</w:t>
            </w:r>
          </w:p>
        </w:tc>
        <w:tc>
          <w:tcPr>
            <w:tcW w:w="4896" w:type="dxa"/>
            <w:shd w:val="clear" w:color="auto" w:fill="F3F7F3"/>
          </w:tcPr>
          <w:p w14:paraId="303C64AA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https://api.data.gov.my/data-catalogue?id=hh_poverty_state</w:t>
            </w:r>
          </w:p>
        </w:tc>
        <w:tc>
          <w:tcPr>
            <w:tcW w:w="3600" w:type="dxa"/>
            <w:shd w:val="clear" w:color="auto" w:fill="F3F7F3"/>
          </w:tcPr>
          <w:p w14:paraId="688FC335">
            <w:pPr>
              <w:spacing w:after="0" w:line="240" w:lineRule="auto"/>
            </w:pPr>
            <w:r>
              <w:rPr>
                <w:color w:val="202020"/>
                <w:sz w:val="18"/>
              </w:rPr>
              <w:t>World Bank / DEPS (proxy – no official rate)</w:t>
            </w:r>
          </w:p>
        </w:tc>
        <w:tc>
          <w:tcPr>
            <w:tcW w:w="3456" w:type="dxa"/>
            <w:shd w:val="clear" w:color="auto" w:fill="F3F7F3"/>
          </w:tcPr>
          <w:p w14:paraId="711E2291">
            <w:pPr>
              <w:spacing w:after="0" w:line="240" w:lineRule="auto"/>
            </w:pPr>
            <w:r>
              <w:rPr>
                <w:color w:val="202020"/>
                <w:sz w:val="18"/>
              </w:rPr>
              <w:t xml:space="preserve">BPS by province via </w:t>
            </w: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https://webapi.bps.go.id/v1/api</w:t>
            </w:r>
          </w:p>
        </w:tc>
      </w:tr>
      <w:tr w14:paraId="7744F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7F90A500">
            <w:pPr>
              <w:spacing w:after="0" w:line="240" w:lineRule="auto"/>
            </w:pPr>
            <w:r>
              <w:rPr>
                <w:b/>
                <w:sz w:val="18"/>
              </w:rPr>
              <w:t>Employment / Unemployment</w:t>
            </w:r>
          </w:p>
        </w:tc>
        <w:tc>
          <w:tcPr>
            <w:tcW w:w="4896" w:type="dxa"/>
          </w:tcPr>
          <w:p w14:paraId="3AA26FB2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https://api.data.gov.my/data-catalogue?id=lfs_qtr_state</w:t>
            </w:r>
          </w:p>
        </w:tc>
        <w:tc>
          <w:tcPr>
            <w:tcW w:w="3600" w:type="dxa"/>
          </w:tcPr>
          <w:p w14:paraId="430F03D8">
            <w:pPr>
              <w:spacing w:after="0" w:line="240" w:lineRule="auto"/>
            </w:pPr>
            <w:r>
              <w:rPr>
                <w:color w:val="202020"/>
                <w:sz w:val="18"/>
              </w:rPr>
              <w:t xml:space="preserve">World Bank API </w:t>
            </w: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SL.UEM.TOTL.ZS</w:t>
            </w:r>
          </w:p>
        </w:tc>
        <w:tc>
          <w:tcPr>
            <w:tcW w:w="3456" w:type="dxa"/>
          </w:tcPr>
          <w:p w14:paraId="6C23D1E7">
            <w:pPr>
              <w:spacing w:after="0" w:line="240" w:lineRule="auto"/>
            </w:pPr>
            <w:r>
              <w:rPr>
                <w:color w:val="202020"/>
                <w:sz w:val="18"/>
              </w:rPr>
              <w:t xml:space="preserve">BPS by province via </w:t>
            </w: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https://webapi.bps.go.id/v1/api</w:t>
            </w:r>
          </w:p>
        </w:tc>
      </w:tr>
      <w:tr w14:paraId="407C4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F3F7F3"/>
          </w:tcPr>
          <w:p w14:paraId="35771E93">
            <w:pPr>
              <w:spacing w:after="0" w:line="240" w:lineRule="auto"/>
            </w:pPr>
            <w:r>
              <w:rPr>
                <w:b/>
                <w:sz w:val="18"/>
              </w:rPr>
              <w:t>Education</w:t>
            </w:r>
          </w:p>
        </w:tc>
        <w:tc>
          <w:tcPr>
            <w:tcW w:w="4896" w:type="dxa"/>
            <w:shd w:val="clear" w:color="auto" w:fill="F3F7F3"/>
          </w:tcPr>
          <w:p w14:paraId="51070BC2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https://api.data.gov.my/data-catalogue?id=enrolment_school_district</w:t>
            </w:r>
          </w:p>
        </w:tc>
        <w:tc>
          <w:tcPr>
            <w:tcW w:w="3600" w:type="dxa"/>
            <w:shd w:val="clear" w:color="auto" w:fill="F3F7F3"/>
          </w:tcPr>
          <w:p w14:paraId="19DCBB55">
            <w:pPr>
              <w:spacing w:after="0" w:line="240" w:lineRule="auto"/>
            </w:pPr>
            <w:r>
              <w:rPr>
                <w:color w:val="202020"/>
                <w:sz w:val="18"/>
              </w:rPr>
              <w:t>DEPS Statistical Yearbook / World Bank backup</w:t>
            </w:r>
          </w:p>
        </w:tc>
        <w:tc>
          <w:tcPr>
            <w:tcW w:w="3456" w:type="dxa"/>
            <w:shd w:val="clear" w:color="auto" w:fill="F3F7F3"/>
          </w:tcPr>
          <w:p w14:paraId="75724D4B">
            <w:pPr>
              <w:spacing w:after="0" w:line="240" w:lineRule="auto"/>
            </w:pPr>
            <w:r>
              <w:rPr>
                <w:color w:val="202020"/>
                <w:sz w:val="18"/>
              </w:rPr>
              <w:t xml:space="preserve">BPS by province via </w:t>
            </w: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https://webapi.bps.go.id/v1/api</w:t>
            </w:r>
          </w:p>
        </w:tc>
      </w:tr>
      <w:tr w14:paraId="41948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3C24A380">
            <w:pPr>
              <w:spacing w:after="0" w:line="240" w:lineRule="auto"/>
            </w:pPr>
            <w:r>
              <w:rPr>
                <w:b/>
                <w:sz w:val="18"/>
              </w:rPr>
              <w:t>Healthcare</w:t>
            </w:r>
          </w:p>
        </w:tc>
        <w:tc>
          <w:tcPr>
            <w:tcW w:w="4896" w:type="dxa"/>
          </w:tcPr>
          <w:p w14:paraId="63E6AF18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https://api.data.gov.my/data-catalogue?id=hospital_beds</w:t>
            </w:r>
          </w:p>
        </w:tc>
        <w:tc>
          <w:tcPr>
            <w:tcW w:w="3600" w:type="dxa"/>
          </w:tcPr>
          <w:p w14:paraId="60496723">
            <w:pPr>
              <w:spacing w:after="0" w:line="240" w:lineRule="auto"/>
            </w:pPr>
            <w:r>
              <w:rPr>
                <w:color w:val="202020"/>
                <w:sz w:val="18"/>
              </w:rPr>
              <w:t xml:space="preserve">World Bank API </w:t>
            </w: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SH.MED.BEDS.ZS</w:t>
            </w:r>
          </w:p>
        </w:tc>
        <w:tc>
          <w:tcPr>
            <w:tcW w:w="3456" w:type="dxa"/>
          </w:tcPr>
          <w:p w14:paraId="699F598F">
            <w:pPr>
              <w:spacing w:after="0" w:line="240" w:lineRule="auto"/>
            </w:pPr>
            <w:r>
              <w:rPr>
                <w:color w:val="202020"/>
                <w:sz w:val="18"/>
              </w:rPr>
              <w:t xml:space="preserve">BPS by province via </w:t>
            </w: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https://webapi.bps.go.id/v1/api</w:t>
            </w:r>
          </w:p>
        </w:tc>
      </w:tr>
      <w:tr w14:paraId="62171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F3F7F3"/>
          </w:tcPr>
          <w:p w14:paraId="4DB59E94">
            <w:pPr>
              <w:spacing w:after="0" w:line="240" w:lineRule="auto"/>
            </w:pPr>
            <w:r>
              <w:rPr>
                <w:b/>
                <w:sz w:val="18"/>
              </w:rPr>
              <w:t>Clean Water Access</w:t>
            </w:r>
          </w:p>
        </w:tc>
        <w:tc>
          <w:tcPr>
            <w:tcW w:w="4896" w:type="dxa"/>
            <w:shd w:val="clear" w:color="auto" w:fill="F3F7F3"/>
          </w:tcPr>
          <w:p w14:paraId="3F97BD18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https://api.data.gov.my/data-catalogue?id=water_access</w:t>
            </w:r>
          </w:p>
        </w:tc>
        <w:tc>
          <w:tcPr>
            <w:tcW w:w="3600" w:type="dxa"/>
            <w:shd w:val="clear" w:color="auto" w:fill="F3F7F3"/>
          </w:tcPr>
          <w:p w14:paraId="7A3AD476">
            <w:pPr>
              <w:spacing w:after="0" w:line="240" w:lineRule="auto"/>
            </w:pPr>
            <w:r>
              <w:rPr>
                <w:color w:val="202020"/>
                <w:sz w:val="18"/>
              </w:rPr>
              <w:t xml:space="preserve">World Bank API </w:t>
            </w: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SH.H2O.BASW.ZS</w:t>
            </w:r>
          </w:p>
        </w:tc>
        <w:tc>
          <w:tcPr>
            <w:tcW w:w="3456" w:type="dxa"/>
            <w:shd w:val="clear" w:color="auto" w:fill="F3F7F3"/>
          </w:tcPr>
          <w:p w14:paraId="3FB5ED54">
            <w:pPr>
              <w:spacing w:after="0" w:line="240" w:lineRule="auto"/>
            </w:pPr>
            <w:r>
              <w:rPr>
                <w:color w:val="202020"/>
                <w:sz w:val="18"/>
              </w:rPr>
              <w:t xml:space="preserve">BPS by province via </w:t>
            </w: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https://webapi.bps.go.id/v1/api</w:t>
            </w:r>
          </w:p>
        </w:tc>
      </w:tr>
      <w:tr w14:paraId="64EA8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2806EA8A">
            <w:pPr>
              <w:spacing w:after="0" w:line="240" w:lineRule="auto"/>
            </w:pPr>
            <w:r>
              <w:rPr>
                <w:b/>
                <w:sz w:val="18"/>
              </w:rPr>
              <w:t>GDP / Economic</w:t>
            </w:r>
          </w:p>
        </w:tc>
        <w:tc>
          <w:tcPr>
            <w:tcW w:w="4896" w:type="dxa"/>
          </w:tcPr>
          <w:p w14:paraId="33A1D714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https://api.data.gov.my/data-catalogue?id=gdp_state_real_supply</w:t>
            </w:r>
          </w:p>
        </w:tc>
        <w:tc>
          <w:tcPr>
            <w:tcW w:w="3600" w:type="dxa"/>
          </w:tcPr>
          <w:p w14:paraId="1AAF2986">
            <w:pPr>
              <w:spacing w:after="0" w:line="240" w:lineRule="auto"/>
            </w:pPr>
            <w:r>
              <w:rPr>
                <w:color w:val="202020"/>
                <w:sz w:val="18"/>
              </w:rPr>
              <w:t xml:space="preserve">World Bank API </w:t>
            </w: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NY.GDP.MKTP.KD.ZG</w:t>
            </w:r>
          </w:p>
        </w:tc>
        <w:tc>
          <w:tcPr>
            <w:tcW w:w="3456" w:type="dxa"/>
          </w:tcPr>
          <w:p w14:paraId="694F1CB4">
            <w:pPr>
              <w:spacing w:after="0" w:line="240" w:lineRule="auto"/>
            </w:pPr>
            <w:r>
              <w:rPr>
                <w:color w:val="202020"/>
                <w:sz w:val="18"/>
              </w:rPr>
              <w:t xml:space="preserve">BPS PDRB by province via </w:t>
            </w: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https://webapi.bps.go.id/v1/api</w:t>
            </w:r>
          </w:p>
        </w:tc>
      </w:tr>
      <w:tr w14:paraId="7976B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F3F7F3"/>
          </w:tcPr>
          <w:p w14:paraId="6D0EC250">
            <w:pPr>
              <w:spacing w:after="0" w:line="240" w:lineRule="auto"/>
            </w:pPr>
            <w:r>
              <w:rPr>
                <w:b/>
                <w:sz w:val="18"/>
              </w:rPr>
              <w:t>Governance / Transparency</w:t>
            </w:r>
          </w:p>
        </w:tc>
        <w:tc>
          <w:tcPr>
            <w:tcW w:w="4896" w:type="dxa"/>
            <w:shd w:val="clear" w:color="auto" w:fill="F3F7F3"/>
          </w:tcPr>
          <w:p w14:paraId="5DF72669">
            <w:pPr>
              <w:spacing w:after="0" w:line="240" w:lineRule="auto"/>
            </w:pPr>
            <w:r>
              <w:rPr>
                <w:color w:val="202020"/>
                <w:sz w:val="18"/>
              </w:rPr>
              <w:t>World Bank WGI / TI CPI  (= Malaysia)</w:t>
            </w:r>
          </w:p>
        </w:tc>
        <w:tc>
          <w:tcPr>
            <w:tcW w:w="3600" w:type="dxa"/>
            <w:shd w:val="clear" w:color="auto" w:fill="F3F7F3"/>
          </w:tcPr>
          <w:p w14:paraId="5F992BD9">
            <w:pPr>
              <w:spacing w:after="0" w:line="240" w:lineRule="auto"/>
            </w:pPr>
            <w:r>
              <w:rPr>
                <w:color w:val="202020"/>
                <w:sz w:val="18"/>
              </w:rPr>
              <w:t>World Bank WGI / TI CPI  (Brunei)</w:t>
            </w:r>
          </w:p>
        </w:tc>
        <w:tc>
          <w:tcPr>
            <w:tcW w:w="3456" w:type="dxa"/>
            <w:shd w:val="clear" w:color="auto" w:fill="F3F7F3"/>
          </w:tcPr>
          <w:p w14:paraId="3C5F74E9">
            <w:pPr>
              <w:spacing w:after="0" w:line="240" w:lineRule="auto"/>
            </w:pPr>
            <w:r>
              <w:rPr>
                <w:color w:val="202020"/>
                <w:sz w:val="18"/>
              </w:rPr>
              <w:t>World Bank WGI / TI CPI  (= Indonesia)</w:t>
            </w:r>
          </w:p>
        </w:tc>
      </w:tr>
    </w:tbl>
    <w:p w14:paraId="2B22B33F">
      <w:pPr>
        <w:pStyle w:val="3"/>
      </w:pPr>
      <w:r>
        <w:t>SDG Progress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7"/>
        <w:gridCol w:w="4874"/>
        <w:gridCol w:w="3574"/>
        <w:gridCol w:w="3451"/>
      </w:tblGrid>
      <w:tr w14:paraId="3DDE7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1B5E8C"/>
          </w:tcPr>
          <w:p w14:paraId="4385A596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SDG</w:t>
            </w:r>
          </w:p>
        </w:tc>
        <w:tc>
          <w:tcPr>
            <w:tcW w:w="4896" w:type="dxa"/>
            <w:shd w:val="clear" w:color="auto" w:fill="1B5E8C"/>
          </w:tcPr>
          <w:p w14:paraId="01EAFA56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Sabah + Sarawak</w:t>
            </w:r>
          </w:p>
        </w:tc>
        <w:tc>
          <w:tcPr>
            <w:tcW w:w="3600" w:type="dxa"/>
            <w:shd w:val="clear" w:color="auto" w:fill="1B5E8C"/>
          </w:tcPr>
          <w:p w14:paraId="3718D8FF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Brunei</w:t>
            </w:r>
          </w:p>
        </w:tc>
        <w:tc>
          <w:tcPr>
            <w:tcW w:w="3456" w:type="dxa"/>
            <w:shd w:val="clear" w:color="auto" w:fill="1B5E8C"/>
          </w:tcPr>
          <w:p w14:paraId="30AA5C93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Kalimantan</w:t>
            </w:r>
          </w:p>
        </w:tc>
      </w:tr>
      <w:tr w14:paraId="35827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34E91A1A">
            <w:pPr>
              <w:spacing w:after="0" w:line="240" w:lineRule="auto"/>
            </w:pPr>
            <w:r>
              <w:rPr>
                <w:b/>
                <w:sz w:val="18"/>
              </w:rPr>
              <w:t>SDG 1: No Poverty</w:t>
            </w:r>
          </w:p>
        </w:tc>
        <w:tc>
          <w:tcPr>
            <w:tcW w:w="4896" w:type="dxa"/>
          </w:tcPr>
          <w:p w14:paraId="2B33D180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https://api.data.gov.my/data-catalogue?id=hh_poverty_state</w:t>
            </w:r>
          </w:p>
        </w:tc>
        <w:tc>
          <w:tcPr>
            <w:tcW w:w="3600" w:type="dxa"/>
          </w:tcPr>
          <w:p w14:paraId="03715293">
            <w:pPr>
              <w:spacing w:after="0" w:line="240" w:lineRule="auto"/>
            </w:pPr>
            <w:r>
              <w:rPr>
                <w:color w:val="202020"/>
                <w:sz w:val="18"/>
              </w:rPr>
              <w:t>DEPS / data.gov.bn / World Bank poverty backup</w:t>
            </w:r>
          </w:p>
        </w:tc>
        <w:tc>
          <w:tcPr>
            <w:tcW w:w="3456" w:type="dxa"/>
          </w:tcPr>
          <w:p w14:paraId="0781392D">
            <w:pPr>
              <w:spacing w:after="0" w:line="240" w:lineRule="auto"/>
            </w:pPr>
            <w:r>
              <w:rPr>
                <w:color w:val="202020"/>
                <w:sz w:val="18"/>
              </w:rPr>
              <w:t xml:space="preserve">BPS poverty by province via </w:t>
            </w: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https://webapi.bps.go.id/v1/api</w:t>
            </w:r>
          </w:p>
        </w:tc>
      </w:tr>
      <w:tr w14:paraId="14180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F3F7F3"/>
          </w:tcPr>
          <w:p w14:paraId="63D11794">
            <w:pPr>
              <w:spacing w:after="0" w:line="240" w:lineRule="auto"/>
            </w:pPr>
            <w:r>
              <w:rPr>
                <w:b/>
                <w:sz w:val="18"/>
              </w:rPr>
              <w:t>SDG 4: Quality Education</w:t>
            </w:r>
          </w:p>
        </w:tc>
        <w:tc>
          <w:tcPr>
            <w:tcW w:w="4896" w:type="dxa"/>
            <w:shd w:val="clear" w:color="auto" w:fill="F3F7F3"/>
          </w:tcPr>
          <w:p w14:paraId="1CBDD8BA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https://api.data.gov.my/data-catalogue?id=completion_school_state</w:t>
            </w:r>
            <w:r>
              <w:rPr>
                <w:color w:val="202020"/>
                <w:sz w:val="18"/>
              </w:rPr>
              <w:t xml:space="preserve">  /  </w:t>
            </w: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https://api.data.gov.my/data-catalogue?id=enrolment_school_district</w:t>
            </w:r>
          </w:p>
        </w:tc>
        <w:tc>
          <w:tcPr>
            <w:tcW w:w="3600" w:type="dxa"/>
            <w:shd w:val="clear" w:color="auto" w:fill="F3F7F3"/>
          </w:tcPr>
          <w:p w14:paraId="686F197D">
            <w:pPr>
              <w:spacing w:after="0" w:line="240" w:lineRule="auto"/>
            </w:pPr>
            <w:r>
              <w:rPr>
                <w:color w:val="202020"/>
                <w:sz w:val="18"/>
              </w:rPr>
              <w:t>DEPS Statistical Yearbook / data.gov.bn / UNESCO UIS backup</w:t>
            </w:r>
          </w:p>
        </w:tc>
        <w:tc>
          <w:tcPr>
            <w:tcW w:w="3456" w:type="dxa"/>
            <w:shd w:val="clear" w:color="auto" w:fill="F3F7F3"/>
          </w:tcPr>
          <w:p w14:paraId="5ABE3881">
            <w:pPr>
              <w:spacing w:after="0" w:line="240" w:lineRule="auto"/>
            </w:pPr>
            <w:r>
              <w:rPr>
                <w:color w:val="202020"/>
                <w:sz w:val="18"/>
              </w:rPr>
              <w:t xml:space="preserve">BPS completion rate by province via </w:t>
            </w: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https://webapi.bps.go.id/v1/api</w:t>
            </w:r>
          </w:p>
        </w:tc>
      </w:tr>
      <w:tr w14:paraId="7B7E2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3687688A">
            <w:pPr>
              <w:spacing w:after="0" w:line="240" w:lineRule="auto"/>
            </w:pPr>
            <w:r>
              <w:rPr>
                <w:b/>
                <w:sz w:val="18"/>
              </w:rPr>
              <w:t>SDG 6: Clean Water</w:t>
            </w:r>
          </w:p>
        </w:tc>
        <w:tc>
          <w:tcPr>
            <w:tcW w:w="4896" w:type="dxa"/>
          </w:tcPr>
          <w:p w14:paraId="27C0BDCD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https://api.data.gov.my/data-catalogue?id=water_access</w:t>
            </w:r>
          </w:p>
        </w:tc>
        <w:tc>
          <w:tcPr>
            <w:tcW w:w="3600" w:type="dxa"/>
          </w:tcPr>
          <w:p w14:paraId="61D6EC83">
            <w:pPr>
              <w:spacing w:after="0" w:line="240" w:lineRule="auto"/>
            </w:pPr>
            <w:r>
              <w:rPr>
                <w:color w:val="202020"/>
                <w:sz w:val="18"/>
              </w:rPr>
              <w:t>DEPS / data.gov.bn / World Bank water access backup</w:t>
            </w:r>
          </w:p>
        </w:tc>
        <w:tc>
          <w:tcPr>
            <w:tcW w:w="3456" w:type="dxa"/>
          </w:tcPr>
          <w:p w14:paraId="5F187B66">
            <w:pPr>
              <w:spacing w:after="0" w:line="240" w:lineRule="auto"/>
            </w:pPr>
            <w:r>
              <w:rPr>
                <w:color w:val="202020"/>
                <w:sz w:val="18"/>
              </w:rPr>
              <w:t xml:space="preserve">BPS improved drinking water by province via </w:t>
            </w: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https://webapi.bps.go.id/v1/api</w:t>
            </w:r>
          </w:p>
        </w:tc>
      </w:tr>
      <w:tr w14:paraId="5C315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F3F7F3"/>
          </w:tcPr>
          <w:p w14:paraId="50A852D0">
            <w:pPr>
              <w:spacing w:after="0" w:line="240" w:lineRule="auto"/>
            </w:pPr>
            <w:r>
              <w:rPr>
                <w:b/>
                <w:sz w:val="18"/>
              </w:rPr>
              <w:t>SDG 8: Economic Growth</w:t>
            </w:r>
          </w:p>
        </w:tc>
        <w:tc>
          <w:tcPr>
            <w:tcW w:w="4896" w:type="dxa"/>
            <w:shd w:val="clear" w:color="auto" w:fill="F3F7F3"/>
          </w:tcPr>
          <w:p w14:paraId="749906DD">
            <w:pPr>
              <w:spacing w:after="0" w:line="240" w:lineRule="auto"/>
            </w:pP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https://api.data.gov.my/data-catalogue?id=gdp_state_real_supply</w:t>
            </w:r>
            <w:r>
              <w:rPr>
                <w:color w:val="202020"/>
                <w:sz w:val="18"/>
              </w:rPr>
              <w:t xml:space="preserve">  /  </w:t>
            </w: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https://api.data.gov.my/data-catalogue?id=lfs_qtr_state</w:t>
            </w:r>
          </w:p>
        </w:tc>
        <w:tc>
          <w:tcPr>
            <w:tcW w:w="3600" w:type="dxa"/>
            <w:shd w:val="clear" w:color="auto" w:fill="F3F7F3"/>
          </w:tcPr>
          <w:p w14:paraId="6015F99C">
            <w:pPr>
              <w:spacing w:after="0" w:line="240" w:lineRule="auto"/>
            </w:pPr>
            <w:r>
              <w:rPr>
                <w:color w:val="202020"/>
                <w:sz w:val="18"/>
              </w:rPr>
              <w:t>DEPS labour / economy data / World Bank backup</w:t>
            </w:r>
          </w:p>
        </w:tc>
        <w:tc>
          <w:tcPr>
            <w:tcW w:w="3456" w:type="dxa"/>
            <w:shd w:val="clear" w:color="auto" w:fill="F3F7F3"/>
          </w:tcPr>
          <w:p w14:paraId="457FB821">
            <w:pPr>
              <w:spacing w:after="0" w:line="240" w:lineRule="auto"/>
            </w:pPr>
            <w:r>
              <w:rPr>
                <w:color w:val="202020"/>
                <w:sz w:val="18"/>
              </w:rPr>
              <w:t xml:space="preserve">BPS unemployment, labour force, GRDP by province via </w:t>
            </w:r>
            <w:r>
              <w:rPr>
                <w:rFonts w:ascii="Consolas" w:hAnsi="Consolas"/>
                <w:color w:val="1A1A1A"/>
                <w:sz w:val="16"/>
                <w:shd w:val="clear" w:fill="E6E6E6"/>
              </w:rPr>
              <w:t>https://webapi.bps.go.id/v1/api</w:t>
            </w:r>
          </w:p>
        </w:tc>
      </w:tr>
      <w:tr w14:paraId="76C5F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</w:tcPr>
          <w:p w14:paraId="64BBF988">
            <w:pPr>
              <w:spacing w:after="0" w:line="240" w:lineRule="auto"/>
            </w:pPr>
            <w:r>
              <w:rPr>
                <w:b/>
                <w:sz w:val="18"/>
              </w:rPr>
              <w:t>SDG 13: Climate Action</w:t>
            </w:r>
          </w:p>
        </w:tc>
        <w:tc>
          <w:tcPr>
            <w:tcW w:w="4896" w:type="dxa"/>
          </w:tcPr>
          <w:p w14:paraId="352AAF82">
            <w:pPr>
              <w:spacing w:after="0" w:line="240" w:lineRule="auto"/>
            </w:pPr>
            <w:r>
              <w:rPr>
                <w:color w:val="202020"/>
                <w:sz w:val="18"/>
              </w:rPr>
              <w:t>NASA FIRMS / Global Forest Watch</w:t>
            </w:r>
          </w:p>
        </w:tc>
        <w:tc>
          <w:tcPr>
            <w:tcW w:w="3600" w:type="dxa"/>
          </w:tcPr>
          <w:p w14:paraId="5E506E5E">
            <w:pPr>
              <w:spacing w:after="0" w:line="240" w:lineRule="auto"/>
            </w:pPr>
            <w:r>
              <w:rPr>
                <w:color w:val="202020"/>
                <w:sz w:val="18"/>
              </w:rPr>
              <w:t>NASA FIRMS / Global Forest Watch</w:t>
            </w:r>
          </w:p>
        </w:tc>
        <w:tc>
          <w:tcPr>
            <w:tcW w:w="3456" w:type="dxa"/>
          </w:tcPr>
          <w:p w14:paraId="61BE46C4">
            <w:pPr>
              <w:spacing w:after="0" w:line="240" w:lineRule="auto"/>
            </w:pPr>
            <w:r>
              <w:rPr>
                <w:color w:val="202020"/>
                <w:sz w:val="18"/>
              </w:rPr>
              <w:t>NASA FIRMS / Global Forest Watch</w:t>
            </w:r>
          </w:p>
        </w:tc>
      </w:tr>
      <w:tr w14:paraId="29A17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F3F7F3"/>
          </w:tcPr>
          <w:p w14:paraId="2C545934">
            <w:pPr>
              <w:spacing w:after="0" w:line="240" w:lineRule="auto"/>
            </w:pPr>
            <w:r>
              <w:rPr>
                <w:b/>
                <w:sz w:val="18"/>
              </w:rPr>
              <w:t>SDG 15: Life on Land</w:t>
            </w:r>
          </w:p>
        </w:tc>
        <w:tc>
          <w:tcPr>
            <w:tcW w:w="4896" w:type="dxa"/>
            <w:shd w:val="clear" w:color="auto" w:fill="F3F7F3"/>
          </w:tcPr>
          <w:p w14:paraId="2ACFB6D9">
            <w:pPr>
              <w:spacing w:after="0" w:line="240" w:lineRule="auto"/>
            </w:pPr>
            <w:r>
              <w:rPr>
                <w:color w:val="202020"/>
                <w:sz w:val="18"/>
              </w:rPr>
              <w:t>Global Forest Watch API</w:t>
            </w:r>
          </w:p>
        </w:tc>
        <w:tc>
          <w:tcPr>
            <w:tcW w:w="3600" w:type="dxa"/>
            <w:shd w:val="clear" w:color="auto" w:fill="F3F7F3"/>
          </w:tcPr>
          <w:p w14:paraId="7CDDD442">
            <w:pPr>
              <w:spacing w:after="0" w:line="240" w:lineRule="auto"/>
            </w:pPr>
            <w:r>
              <w:rPr>
                <w:color w:val="202020"/>
                <w:sz w:val="18"/>
              </w:rPr>
              <w:t>Global Forest Watch API</w:t>
            </w:r>
          </w:p>
        </w:tc>
        <w:tc>
          <w:tcPr>
            <w:tcW w:w="3456" w:type="dxa"/>
            <w:shd w:val="clear" w:color="auto" w:fill="F3F7F3"/>
          </w:tcPr>
          <w:p w14:paraId="42694758">
            <w:pPr>
              <w:spacing w:after="0" w:line="240" w:lineRule="auto"/>
            </w:pPr>
            <w:r>
              <w:rPr>
                <w:color w:val="202020"/>
                <w:sz w:val="18"/>
              </w:rPr>
              <w:t>Global Forest Watch API</w:t>
            </w:r>
          </w:p>
        </w:tc>
      </w:tr>
    </w:tbl>
    <w:p w14:paraId="3599FDC7">
      <w:bookmarkStart w:id="0" w:name="_GoBack"/>
      <w:bookmarkEnd w:id="0"/>
    </w:p>
    <w:sectPr>
      <w:pgSz w:w="15840" w:h="12240" w:orient="landscape"/>
      <w:pgMar w:top="864" w:right="720" w:bottom="144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0A0467"/>
    <w:rsid w:val="0610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464</Words>
  <Characters>3227</Characters>
  <Lines>0</Lines>
  <Paragraphs>0</Paragraphs>
  <TotalTime>170</TotalTime>
  <ScaleCrop>false</ScaleCrop>
  <LinksUpToDate>false</LinksUpToDate>
  <CharactersWithSpaces>3620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Henry Chin</cp:lastModifiedBy>
  <dcterms:modified xsi:type="dcterms:W3CDTF">2026-06-21T13:43:29Z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eyJoZGlkIjoiMWY5M2U1NmI3MWVmZDU3ZDkxYWQwMWFhYjk3Mzk5M2QiLCJ1c2VySWQiOiIxMTE3MTE3MzUwMzEyIn0=</vt:lpwstr>
  </property>
  <property fmtid="{D5CDD505-2E9C-101B-9397-08002B2CF9AE}" pid="3" name="KSOProductBuildVer">
    <vt:lpwstr>1033-12.1.0.26880</vt:lpwstr>
  </property>
  <property fmtid="{D5CDD505-2E9C-101B-9397-08002B2CF9AE}" pid="4" name="ICV">
    <vt:lpwstr>83C091C20DAC4936BD193A6AB334C2AC_12</vt:lpwstr>
  </property>
</Properties>
</file>