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0" w:rsidRDefault="00C07B10" w:rsidP="00A65416">
      <w:pPr>
        <w:pStyle w:val="BodyText"/>
        <w:spacing w:before="9"/>
        <w:ind w:left="426"/>
        <w:rPr>
          <w:b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583"/>
        <w:gridCol w:w="1250"/>
        <w:gridCol w:w="1672"/>
        <w:gridCol w:w="2583"/>
        <w:gridCol w:w="2572"/>
        <w:gridCol w:w="1086"/>
        <w:gridCol w:w="3248"/>
      </w:tblGrid>
      <w:tr w:rsidR="002E3FED" w:rsidRPr="002E3FED" w:rsidTr="00EC5025">
        <w:trPr>
          <w:trHeight w:val="375"/>
          <w:tblHeader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Fomula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Threshold KPI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</w:rPr>
              <w:t>Calculation</w:t>
            </w:r>
          </w:p>
        </w:tc>
      </w:tr>
      <w:tr w:rsidR="002E3FED" w:rsidRPr="002E3FED" w:rsidTr="002E3FED">
        <w:trPr>
          <w:trHeight w:val="18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  <w:lang w:val="en-US"/>
              </w:rPr>
              <w:t>Progress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Requirements, milestones for timely handover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Total number of tasks completed on time by the partner / Total work handed over to the partner during the contract period (Month/Year)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- Rate of each milestone delivered on time = 100%</w:t>
            </w:r>
            <w:r w:rsidRPr="002E3FED">
              <w:rPr>
                <w:color w:val="000000"/>
                <w:sz w:val="20"/>
                <w:szCs w:val="20"/>
                <w:lang w:val="en-US"/>
              </w:rPr>
              <w:br/>
              <w:t>- Rate of punctuality with each partner corresponding to the contract = Total on-time staff / Total outsourced personnel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35%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Points achieved = Number of milestones on schedule *35%/ Total milestone</w:t>
            </w:r>
            <w:r w:rsidRPr="002E3FED">
              <w:rPr>
                <w:color w:val="000000"/>
                <w:sz w:val="20"/>
                <w:szCs w:val="20"/>
                <w:lang w:val="en-US"/>
              </w:rPr>
              <w:br/>
              <w:t>Plus 1 point for 1 day ahead of schedule while still ensuring quality</w:t>
            </w:r>
          </w:p>
        </w:tc>
      </w:tr>
      <w:tr w:rsidR="002E3FED" w:rsidRPr="002E3FED" w:rsidTr="002E3FED">
        <w:trPr>
          <w:trHeight w:val="15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9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  <w:lang w:val="en-US"/>
              </w:rPr>
              <w:t>Quality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The rate of requests/handover milestones meets Information Security standards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Total number of tasks meets the information security standards / Total RF, milestone handed over to the partner during the contract period (Month/Year)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Rate of Information security response = 100%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15%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Points achieved = Total number of tasks meets the information security standards / Total work handed over to the partner during the contract period (Month/Year)</w:t>
            </w:r>
          </w:p>
        </w:tc>
      </w:tr>
      <w:tr w:rsidR="002E3FED" w:rsidRPr="002E3FED" w:rsidTr="002E3FED">
        <w:trPr>
          <w:trHeight w:val="12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The rate of requests/handover milestones meets source code standards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Total number of tasks meets source code standards / Total RF, milestone handed over to the partner during the contract period (Month/Year)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Rate of meet source code standards = 100%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15%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Points achieved = Total number of tasks meets source code standards *15% / Total RF, milestone handed over to the partner during the contract period (Month/Year)</w:t>
            </w:r>
          </w:p>
        </w:tc>
      </w:tr>
      <w:tr w:rsidR="002E3FED" w:rsidRPr="002E3FED" w:rsidTr="002E3FED">
        <w:trPr>
          <w:trHeight w:val="15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The rate of requests/handover milestones meets Quality assurance of functions, programs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Total number of milestone Quality assurance of functions, programs / Total RF, milestone handed over to the partner during the contract period (Month/Year)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 xml:space="preserve"> - Each request passes if not more than 3 errors / 1 day and 72 errors / 1 month</w:t>
            </w:r>
            <w:r w:rsidRPr="002E3FED">
              <w:rPr>
                <w:color w:val="000000"/>
                <w:sz w:val="20"/>
                <w:szCs w:val="20"/>
                <w:lang w:val="en-US"/>
              </w:rPr>
              <w:br/>
              <w:t>- Rate of meet Quality assurance of functions, programs = 100%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20%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Total number of milestone Quality assurance of functions, programs *20%/ Total RF, milestone handed over to the partner during the contract period (Month/Year)</w:t>
            </w:r>
          </w:p>
        </w:tc>
      </w:tr>
      <w:tr w:rsidR="002E3FED" w:rsidRPr="002E3FED" w:rsidTr="00EC5025">
        <w:trPr>
          <w:trHeight w:val="539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Rate of Error after deployment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Total number of errors on systems / Total implemented Requests made by partners in a contract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- Each system responds if there are no more than 1 error/month after deployment</w:t>
            </w:r>
            <w:r w:rsidRPr="002E3FED">
              <w:rPr>
                <w:color w:val="000000"/>
                <w:sz w:val="20"/>
                <w:szCs w:val="20"/>
                <w:lang w:val="en-US"/>
              </w:rPr>
              <w:br/>
              <w:t>- Rate of system meeting require = 100%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max (0, 10- (number of errors after implementation)*2)</w:t>
            </w:r>
          </w:p>
        </w:tc>
      </w:tr>
      <w:tr w:rsidR="002E3FED" w:rsidRPr="002E3FED" w:rsidTr="002E3FED">
        <w:trPr>
          <w:trHeight w:val="12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Rate of error was fixed on time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Total Errors Corrected on Time according to Bitel's request / Total number of errors during the evaluation period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-Time to fix errors as requested by Bitel</w:t>
            </w:r>
            <w:r w:rsidRPr="002E3FED">
              <w:rPr>
                <w:color w:val="000000"/>
                <w:sz w:val="20"/>
                <w:szCs w:val="20"/>
                <w:lang w:val="en-US"/>
              </w:rPr>
              <w:br/>
              <w:t>- Rate of system meeting on time request = 100%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= max (0, 10- (number of errors Corrected on Time according to Bitel's reques)*3)</w:t>
            </w:r>
          </w:p>
        </w:tc>
      </w:tr>
      <w:tr w:rsidR="002E3FED" w:rsidRPr="002E3FED" w:rsidTr="002E3FED">
        <w:trPr>
          <w:trHeight w:val="9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b/>
                <w:bCs/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Evaluate the partner's interaction with Bitel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Assess whether the partner's interaction is enthusiastic and cooperative.</w:t>
            </w:r>
            <w:r w:rsidRPr="002E3FED">
              <w:rPr>
                <w:color w:val="000000"/>
                <w:sz w:val="20"/>
                <w:szCs w:val="20"/>
                <w:lang w:val="en-US"/>
              </w:rPr>
              <w:br/>
              <w:t>Score on a scale of 1-10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10 point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FED" w:rsidRPr="002E3FED" w:rsidRDefault="002E3FED" w:rsidP="002E3FE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2E3FED">
              <w:rPr>
                <w:color w:val="000000"/>
                <w:sz w:val="20"/>
                <w:szCs w:val="20"/>
                <w:lang w:val="en-US"/>
              </w:rPr>
              <w:t>Set the fixed point to a good level from 1 -10</w:t>
            </w:r>
          </w:p>
        </w:tc>
      </w:tr>
    </w:tbl>
    <w:p w:rsidR="002E3FED" w:rsidRPr="00C07B10" w:rsidRDefault="002E3FED" w:rsidP="002E3FED">
      <w:pPr>
        <w:pStyle w:val="BodyText"/>
        <w:spacing w:before="9"/>
        <w:ind w:left="426"/>
        <w:rPr>
          <w:b/>
        </w:rPr>
      </w:pPr>
    </w:p>
    <w:p w:rsidR="002E3FED" w:rsidRDefault="002E3FED">
      <w:pPr>
        <w:pStyle w:val="BodyText"/>
        <w:spacing w:before="9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7475"/>
      </w:tblGrid>
      <w:tr w:rsidR="00B3150D" w:rsidRPr="00001FBC" w:rsidTr="00EC5025">
        <w:tc>
          <w:tcPr>
            <w:tcW w:w="2126" w:type="pct"/>
          </w:tcPr>
          <w:p w:rsidR="00B3150D" w:rsidRPr="00001FBC" w:rsidRDefault="00B3150D" w:rsidP="00B3150D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</w:tc>
        <w:tc>
          <w:tcPr>
            <w:tcW w:w="2874" w:type="pct"/>
          </w:tcPr>
          <w:p w:rsidR="00EC5025" w:rsidRPr="002B6647" w:rsidRDefault="00EC5025" w:rsidP="00EC5025">
            <w:pPr>
              <w:spacing w:line="360" w:lineRule="auto"/>
              <w:jc w:val="center"/>
              <w:rPr>
                <w:rStyle w:val="rynqvb"/>
              </w:rPr>
            </w:pPr>
            <w:r>
              <w:rPr>
                <w:rStyle w:val="rynqvb"/>
              </w:rPr>
              <w:t>…..</w:t>
            </w:r>
            <w:r w:rsidRPr="002B6647">
              <w:rPr>
                <w:rStyle w:val="rynqvb"/>
              </w:rPr>
              <w:t>….., Date….Month….Year</w:t>
            </w:r>
          </w:p>
          <w:p w:rsidR="00B3150D" w:rsidRPr="00001FBC" w:rsidRDefault="00976043" w:rsidP="00152775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>
              <w:rPr>
                <w:rStyle w:val="rynqvb"/>
                <w:b/>
              </w:rPr>
              <w:t>CIO</w:t>
            </w:r>
            <w:r w:rsidR="00EC5025">
              <w:rPr>
                <w:rStyle w:val="rynqvb"/>
                <w:b/>
              </w:rPr>
              <w:t xml:space="preserve"> VIETTEL PERU</w:t>
            </w:r>
          </w:p>
          <w:p w:rsidR="00B3150D" w:rsidRPr="00001FBC" w:rsidRDefault="00B3150D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</w:tc>
      </w:tr>
    </w:tbl>
    <w:p w:rsidR="00C53C21" w:rsidRPr="003F11CC" w:rsidRDefault="00C53C21" w:rsidP="00001FBC">
      <w:pPr>
        <w:pStyle w:val="BodyText"/>
        <w:spacing w:before="7"/>
      </w:pPr>
    </w:p>
    <w:sectPr w:rsidR="00C53C21" w:rsidRPr="003F11CC" w:rsidSect="003739A1">
      <w:headerReference w:type="default" r:id="rId7"/>
      <w:footerReference w:type="default" r:id="rId8"/>
      <w:pgSz w:w="15840" w:h="12240" w:orient="landscape"/>
      <w:pgMar w:top="1985" w:right="851" w:bottom="1134" w:left="1985" w:header="437" w:footer="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385" w:rsidRDefault="00956385">
      <w:r>
        <w:separator/>
      </w:r>
    </w:p>
  </w:endnote>
  <w:endnote w:type="continuationSeparator" w:id="0">
    <w:p w:rsidR="00956385" w:rsidRDefault="0095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83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996" w:rsidRPr="002C1B5F" w:rsidRDefault="002F1996" w:rsidP="002F1996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2F1996" w:rsidRDefault="002F19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9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3C21" w:rsidRDefault="00C53C2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385" w:rsidRDefault="00956385">
      <w:r>
        <w:separator/>
      </w:r>
    </w:p>
  </w:footnote>
  <w:footnote w:type="continuationSeparator" w:id="0">
    <w:p w:rsidR="00956385" w:rsidRDefault="0095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24"/>
      <w:gridCol w:w="9470"/>
    </w:tblGrid>
    <w:tr w:rsidR="00A65416" w:rsidRPr="002C1B5F" w:rsidTr="006913D9">
      <w:trPr>
        <w:trHeight w:val="1124"/>
      </w:trPr>
      <w:tc>
        <w:tcPr>
          <w:tcW w:w="1356" w:type="pct"/>
          <w:vAlign w:val="center"/>
        </w:tcPr>
        <w:p w:rsidR="00A65416" w:rsidRPr="002C1B5F" w:rsidRDefault="00A65416" w:rsidP="003800A1">
          <w:pPr>
            <w:pStyle w:val="TableParagraph"/>
            <w:jc w:val="center"/>
            <w:rPr>
              <w:b/>
              <w:sz w:val="32"/>
              <w:szCs w:val="32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03F4D8E6" wp14:editId="6331B011">
                <wp:extent cx="1447800" cy="567765"/>
                <wp:effectExtent l="0" t="0" r="0" b="3810"/>
                <wp:docPr id="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242" cy="57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4" w:type="pct"/>
          <w:vAlign w:val="center"/>
        </w:tcPr>
        <w:p w:rsidR="00A65416" w:rsidRPr="001022FE" w:rsidRDefault="00A65416" w:rsidP="00A65416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6"/>
              <w:szCs w:val="26"/>
            </w:rPr>
            <w:t>OUTSOURCE EFFICENCY ASSESSMENT FORM</w:t>
          </w:r>
        </w:p>
      </w:tc>
    </w:tr>
  </w:tbl>
  <w:sdt>
    <w:sdtPr>
      <w:rPr>
        <w:sz w:val="20"/>
        <w:lang w:val="en-US"/>
      </w:rPr>
      <w:id w:val="-812949280"/>
      <w:docPartObj>
        <w:docPartGallery w:val="Watermarks"/>
        <w:docPartUnique/>
      </w:docPartObj>
    </w:sdtPr>
    <w:sdtEndPr/>
    <w:sdtContent>
      <w:p w:rsidR="00C53C21" w:rsidRPr="00CD14ED" w:rsidRDefault="00956385">
        <w:pPr>
          <w:pStyle w:val="BodyText"/>
          <w:spacing w:line="14" w:lineRule="auto"/>
          <w:rPr>
            <w:sz w:val="20"/>
            <w:lang w:val="en-US"/>
          </w:rPr>
        </w:pPr>
        <w:r>
          <w:rPr>
            <w:noProof/>
            <w:sz w:val="20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390"/>
    <w:multiLevelType w:val="hybridMultilevel"/>
    <w:tmpl w:val="01882F98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0BE0D71E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3D328E6"/>
    <w:multiLevelType w:val="hybridMultilevel"/>
    <w:tmpl w:val="78C22044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2" w15:restartNumberingAfterBreak="0">
    <w:nsid w:val="37F44D12"/>
    <w:multiLevelType w:val="hybridMultilevel"/>
    <w:tmpl w:val="E18C48F0"/>
    <w:lvl w:ilvl="0" w:tplc="F4481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3A9"/>
    <w:multiLevelType w:val="multilevel"/>
    <w:tmpl w:val="B71A02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2160"/>
      </w:pPr>
      <w:rPr>
        <w:rFonts w:hint="default"/>
      </w:rPr>
    </w:lvl>
  </w:abstractNum>
  <w:abstractNum w:abstractNumId="4" w15:restartNumberingAfterBreak="0">
    <w:nsid w:val="38DE5940"/>
    <w:multiLevelType w:val="hybridMultilevel"/>
    <w:tmpl w:val="A54A7578"/>
    <w:lvl w:ilvl="0" w:tplc="168A1A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A8C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46181"/>
    <w:multiLevelType w:val="hybridMultilevel"/>
    <w:tmpl w:val="3F02A456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F3D48EB2"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3B3B0389"/>
    <w:multiLevelType w:val="hybridMultilevel"/>
    <w:tmpl w:val="87AC6A3E"/>
    <w:lvl w:ilvl="0" w:tplc="37AC3E98">
      <w:numFmt w:val="bullet"/>
      <w:lvlText w:val=""/>
      <w:lvlJc w:val="left"/>
      <w:pPr>
        <w:ind w:left="62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096AE28">
      <w:numFmt w:val="bullet"/>
      <w:lvlText w:val="•"/>
      <w:lvlJc w:val="left"/>
      <w:pPr>
        <w:ind w:left="1536" w:hanging="360"/>
      </w:pPr>
      <w:rPr>
        <w:rFonts w:hint="default"/>
        <w:lang w:val="vi" w:eastAsia="en-US" w:bidi="ar-SA"/>
      </w:rPr>
    </w:lvl>
    <w:lvl w:ilvl="2" w:tplc="CEB448E0">
      <w:numFmt w:val="bullet"/>
      <w:lvlText w:val="•"/>
      <w:lvlJc w:val="left"/>
      <w:pPr>
        <w:ind w:left="2452" w:hanging="360"/>
      </w:pPr>
      <w:rPr>
        <w:rFonts w:hint="default"/>
        <w:lang w:val="vi" w:eastAsia="en-US" w:bidi="ar-SA"/>
      </w:rPr>
    </w:lvl>
    <w:lvl w:ilvl="3" w:tplc="2E9CA1C6">
      <w:numFmt w:val="bullet"/>
      <w:lvlText w:val="•"/>
      <w:lvlJc w:val="left"/>
      <w:pPr>
        <w:ind w:left="3368" w:hanging="360"/>
      </w:pPr>
      <w:rPr>
        <w:rFonts w:hint="default"/>
        <w:lang w:val="vi" w:eastAsia="en-US" w:bidi="ar-SA"/>
      </w:rPr>
    </w:lvl>
    <w:lvl w:ilvl="4" w:tplc="9364E4A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  <w:lvl w:ilvl="5" w:tplc="5AA4A782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9AC4DD92">
      <w:numFmt w:val="bullet"/>
      <w:lvlText w:val="•"/>
      <w:lvlJc w:val="left"/>
      <w:pPr>
        <w:ind w:left="6116" w:hanging="360"/>
      </w:pPr>
      <w:rPr>
        <w:rFonts w:hint="default"/>
        <w:lang w:val="vi" w:eastAsia="en-US" w:bidi="ar-SA"/>
      </w:rPr>
    </w:lvl>
    <w:lvl w:ilvl="7" w:tplc="A49ECE58">
      <w:numFmt w:val="bullet"/>
      <w:lvlText w:val="•"/>
      <w:lvlJc w:val="left"/>
      <w:pPr>
        <w:ind w:left="7032" w:hanging="360"/>
      </w:pPr>
      <w:rPr>
        <w:rFonts w:hint="default"/>
        <w:lang w:val="vi" w:eastAsia="en-US" w:bidi="ar-SA"/>
      </w:rPr>
    </w:lvl>
    <w:lvl w:ilvl="8" w:tplc="AA38A6F0">
      <w:numFmt w:val="bullet"/>
      <w:lvlText w:val="•"/>
      <w:lvlJc w:val="left"/>
      <w:pPr>
        <w:ind w:left="794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C2A569E"/>
    <w:multiLevelType w:val="hybridMultilevel"/>
    <w:tmpl w:val="935251BC"/>
    <w:lvl w:ilvl="0" w:tplc="ED6019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D29"/>
    <w:multiLevelType w:val="hybridMultilevel"/>
    <w:tmpl w:val="D96A6D1A"/>
    <w:lvl w:ilvl="0" w:tplc="F4481A22">
      <w:numFmt w:val="bullet"/>
      <w:lvlText w:val="-"/>
      <w:lvlJc w:val="left"/>
      <w:pPr>
        <w:ind w:left="805" w:hanging="171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D6CE1962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1DA6D176">
      <w:numFmt w:val="bullet"/>
      <w:lvlText w:val="•"/>
      <w:lvlJc w:val="left"/>
      <w:pPr>
        <w:ind w:left="2597" w:hanging="360"/>
      </w:pPr>
      <w:rPr>
        <w:rFonts w:hint="default"/>
        <w:lang w:val="vi" w:eastAsia="en-US" w:bidi="ar-SA"/>
      </w:rPr>
    </w:lvl>
    <w:lvl w:ilvl="3" w:tplc="271A8958">
      <w:numFmt w:val="bullet"/>
      <w:lvlText w:val="•"/>
      <w:lvlJc w:val="left"/>
      <w:pPr>
        <w:ind w:left="3495" w:hanging="360"/>
      </w:pPr>
      <w:rPr>
        <w:rFonts w:hint="default"/>
        <w:lang w:val="vi" w:eastAsia="en-US" w:bidi="ar-SA"/>
      </w:rPr>
    </w:lvl>
    <w:lvl w:ilvl="4" w:tplc="5FF22652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5" w:tplc="7F8CB66C">
      <w:numFmt w:val="bullet"/>
      <w:lvlText w:val="•"/>
      <w:lvlJc w:val="left"/>
      <w:pPr>
        <w:ind w:left="5291" w:hanging="360"/>
      </w:pPr>
      <w:rPr>
        <w:rFonts w:hint="default"/>
        <w:lang w:val="vi" w:eastAsia="en-US" w:bidi="ar-SA"/>
      </w:rPr>
    </w:lvl>
    <w:lvl w:ilvl="6" w:tplc="E10C3EDE">
      <w:numFmt w:val="bullet"/>
      <w:lvlText w:val="•"/>
      <w:lvlJc w:val="left"/>
      <w:pPr>
        <w:ind w:left="6188" w:hanging="360"/>
      </w:pPr>
      <w:rPr>
        <w:rFonts w:hint="default"/>
        <w:lang w:val="vi" w:eastAsia="en-US" w:bidi="ar-SA"/>
      </w:rPr>
    </w:lvl>
    <w:lvl w:ilvl="7" w:tplc="21F65A16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9408A20E">
      <w:numFmt w:val="bullet"/>
      <w:lvlText w:val="•"/>
      <w:lvlJc w:val="left"/>
      <w:pPr>
        <w:ind w:left="798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2F43DD1"/>
    <w:multiLevelType w:val="multilevel"/>
    <w:tmpl w:val="41A81D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151591"/>
    <w:multiLevelType w:val="hybridMultilevel"/>
    <w:tmpl w:val="F4866EA0"/>
    <w:lvl w:ilvl="0" w:tplc="1D12C70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48CA"/>
    <w:multiLevelType w:val="hybridMultilevel"/>
    <w:tmpl w:val="4D923BD0"/>
    <w:lvl w:ilvl="0" w:tplc="0BE0D71E">
      <w:numFmt w:val="bullet"/>
      <w:lvlText w:val="-"/>
      <w:lvlJc w:val="left"/>
      <w:pPr>
        <w:ind w:left="265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9B28FA0">
      <w:numFmt w:val="bullet"/>
      <w:lvlText w:val=""/>
      <w:lvlJc w:val="left"/>
      <w:pPr>
        <w:ind w:left="134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50D68188">
      <w:numFmt w:val="bullet"/>
      <w:lvlText w:val="•"/>
      <w:lvlJc w:val="left"/>
      <w:pPr>
        <w:ind w:left="2277" w:hanging="360"/>
      </w:pPr>
      <w:rPr>
        <w:rFonts w:hint="default"/>
        <w:lang w:val="vi" w:eastAsia="en-US" w:bidi="ar-SA"/>
      </w:rPr>
    </w:lvl>
    <w:lvl w:ilvl="3" w:tplc="E2EC1E74">
      <w:numFmt w:val="bullet"/>
      <w:lvlText w:val="•"/>
      <w:lvlJc w:val="left"/>
      <w:pPr>
        <w:ind w:left="3215" w:hanging="360"/>
      </w:pPr>
      <w:rPr>
        <w:rFonts w:hint="default"/>
        <w:lang w:val="vi" w:eastAsia="en-US" w:bidi="ar-SA"/>
      </w:rPr>
    </w:lvl>
    <w:lvl w:ilvl="4" w:tplc="A1BA0CD4">
      <w:numFmt w:val="bullet"/>
      <w:lvlText w:val="•"/>
      <w:lvlJc w:val="left"/>
      <w:pPr>
        <w:ind w:left="4153" w:hanging="360"/>
      </w:pPr>
      <w:rPr>
        <w:rFonts w:hint="default"/>
        <w:lang w:val="vi" w:eastAsia="en-US" w:bidi="ar-SA"/>
      </w:rPr>
    </w:lvl>
    <w:lvl w:ilvl="5" w:tplc="9BB4F406">
      <w:numFmt w:val="bullet"/>
      <w:lvlText w:val="•"/>
      <w:lvlJc w:val="left"/>
      <w:pPr>
        <w:ind w:left="5091" w:hanging="360"/>
      </w:pPr>
      <w:rPr>
        <w:rFonts w:hint="default"/>
        <w:lang w:val="vi" w:eastAsia="en-US" w:bidi="ar-SA"/>
      </w:rPr>
    </w:lvl>
    <w:lvl w:ilvl="6" w:tplc="4328BF0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922E8AF8">
      <w:numFmt w:val="bullet"/>
      <w:lvlText w:val="•"/>
      <w:lvlJc w:val="left"/>
      <w:pPr>
        <w:ind w:left="6966" w:hanging="360"/>
      </w:pPr>
      <w:rPr>
        <w:rFonts w:hint="default"/>
        <w:lang w:val="vi" w:eastAsia="en-US" w:bidi="ar-SA"/>
      </w:rPr>
    </w:lvl>
    <w:lvl w:ilvl="8" w:tplc="C2D4D86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CE574CC"/>
    <w:multiLevelType w:val="hybridMultilevel"/>
    <w:tmpl w:val="4D262D80"/>
    <w:lvl w:ilvl="0" w:tplc="3016401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453B"/>
    <w:multiLevelType w:val="hybridMultilevel"/>
    <w:tmpl w:val="B6B4A38E"/>
    <w:lvl w:ilvl="0" w:tplc="2DCC7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F67FA"/>
    <w:multiLevelType w:val="hybridMultilevel"/>
    <w:tmpl w:val="FB4A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A28AA"/>
    <w:multiLevelType w:val="multilevel"/>
    <w:tmpl w:val="7BBC36CE"/>
    <w:lvl w:ilvl="0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05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080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0" w:hanging="720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5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1"/>
    <w:rsid w:val="00001FBC"/>
    <w:rsid w:val="00015D12"/>
    <w:rsid w:val="000234C9"/>
    <w:rsid w:val="0002696B"/>
    <w:rsid w:val="00027230"/>
    <w:rsid w:val="000352C3"/>
    <w:rsid w:val="00042C88"/>
    <w:rsid w:val="0004643D"/>
    <w:rsid w:val="00074D68"/>
    <w:rsid w:val="0008758C"/>
    <w:rsid w:val="00097D57"/>
    <w:rsid w:val="000B3543"/>
    <w:rsid w:val="000C29D8"/>
    <w:rsid w:val="000C380C"/>
    <w:rsid w:val="000C72C3"/>
    <w:rsid w:val="000C79A8"/>
    <w:rsid w:val="000D1A48"/>
    <w:rsid w:val="000D4ACA"/>
    <w:rsid w:val="000F4A7D"/>
    <w:rsid w:val="001022FE"/>
    <w:rsid w:val="001116BD"/>
    <w:rsid w:val="001126D2"/>
    <w:rsid w:val="0011501F"/>
    <w:rsid w:val="00115669"/>
    <w:rsid w:val="00120F00"/>
    <w:rsid w:val="0012608A"/>
    <w:rsid w:val="00152775"/>
    <w:rsid w:val="00152D8C"/>
    <w:rsid w:val="00166D94"/>
    <w:rsid w:val="00167931"/>
    <w:rsid w:val="0018284A"/>
    <w:rsid w:val="0018563A"/>
    <w:rsid w:val="001A015C"/>
    <w:rsid w:val="001E4888"/>
    <w:rsid w:val="001E6F20"/>
    <w:rsid w:val="00206C96"/>
    <w:rsid w:val="00216779"/>
    <w:rsid w:val="00226D3B"/>
    <w:rsid w:val="00235A88"/>
    <w:rsid w:val="002665CD"/>
    <w:rsid w:val="002808C4"/>
    <w:rsid w:val="002910D7"/>
    <w:rsid w:val="002A76FA"/>
    <w:rsid w:val="002B25AF"/>
    <w:rsid w:val="002C1B5F"/>
    <w:rsid w:val="002C2A9B"/>
    <w:rsid w:val="002E3FED"/>
    <w:rsid w:val="002F1996"/>
    <w:rsid w:val="00301BAE"/>
    <w:rsid w:val="00310595"/>
    <w:rsid w:val="00334399"/>
    <w:rsid w:val="003454AF"/>
    <w:rsid w:val="0034717D"/>
    <w:rsid w:val="00355620"/>
    <w:rsid w:val="003613D0"/>
    <w:rsid w:val="00364649"/>
    <w:rsid w:val="003704BB"/>
    <w:rsid w:val="003739A1"/>
    <w:rsid w:val="003745CB"/>
    <w:rsid w:val="00374B0C"/>
    <w:rsid w:val="003774CC"/>
    <w:rsid w:val="003800A1"/>
    <w:rsid w:val="00383E61"/>
    <w:rsid w:val="00396D00"/>
    <w:rsid w:val="003A119E"/>
    <w:rsid w:val="003B2DF2"/>
    <w:rsid w:val="003C05E4"/>
    <w:rsid w:val="003C7BD8"/>
    <w:rsid w:val="003D1F2B"/>
    <w:rsid w:val="003F11CC"/>
    <w:rsid w:val="00403D49"/>
    <w:rsid w:val="0042044C"/>
    <w:rsid w:val="00425878"/>
    <w:rsid w:val="00430266"/>
    <w:rsid w:val="00431B74"/>
    <w:rsid w:val="00447A06"/>
    <w:rsid w:val="0045575F"/>
    <w:rsid w:val="004603C8"/>
    <w:rsid w:val="00471A2C"/>
    <w:rsid w:val="00475506"/>
    <w:rsid w:val="004825AE"/>
    <w:rsid w:val="00482EEC"/>
    <w:rsid w:val="004916CB"/>
    <w:rsid w:val="00497CB7"/>
    <w:rsid w:val="004A0AD2"/>
    <w:rsid w:val="004A1E62"/>
    <w:rsid w:val="004A550D"/>
    <w:rsid w:val="004A7402"/>
    <w:rsid w:val="004C0E3F"/>
    <w:rsid w:val="004D271C"/>
    <w:rsid w:val="004E4817"/>
    <w:rsid w:val="004F69BA"/>
    <w:rsid w:val="00505797"/>
    <w:rsid w:val="00506CF0"/>
    <w:rsid w:val="005108DD"/>
    <w:rsid w:val="00521559"/>
    <w:rsid w:val="00525E2A"/>
    <w:rsid w:val="00530F0F"/>
    <w:rsid w:val="00543869"/>
    <w:rsid w:val="00556DAA"/>
    <w:rsid w:val="005635C6"/>
    <w:rsid w:val="00563760"/>
    <w:rsid w:val="00564CBC"/>
    <w:rsid w:val="00567272"/>
    <w:rsid w:val="005732F5"/>
    <w:rsid w:val="00580184"/>
    <w:rsid w:val="005855D2"/>
    <w:rsid w:val="00590F03"/>
    <w:rsid w:val="00596028"/>
    <w:rsid w:val="005A08A7"/>
    <w:rsid w:val="005A5D3C"/>
    <w:rsid w:val="005C6E0A"/>
    <w:rsid w:val="005D3893"/>
    <w:rsid w:val="005E7F3A"/>
    <w:rsid w:val="006070AD"/>
    <w:rsid w:val="00610827"/>
    <w:rsid w:val="00614B6D"/>
    <w:rsid w:val="00631B3A"/>
    <w:rsid w:val="00632354"/>
    <w:rsid w:val="006358F7"/>
    <w:rsid w:val="00640253"/>
    <w:rsid w:val="00651E6B"/>
    <w:rsid w:val="00665AD1"/>
    <w:rsid w:val="0068179D"/>
    <w:rsid w:val="0068388E"/>
    <w:rsid w:val="00683B01"/>
    <w:rsid w:val="006913D9"/>
    <w:rsid w:val="006964D4"/>
    <w:rsid w:val="0069782C"/>
    <w:rsid w:val="006B3191"/>
    <w:rsid w:val="006B7118"/>
    <w:rsid w:val="006C1BFF"/>
    <w:rsid w:val="006E1BF9"/>
    <w:rsid w:val="006E241C"/>
    <w:rsid w:val="006F7CFC"/>
    <w:rsid w:val="00700187"/>
    <w:rsid w:val="00703573"/>
    <w:rsid w:val="007060C6"/>
    <w:rsid w:val="00711068"/>
    <w:rsid w:val="00720688"/>
    <w:rsid w:val="00735253"/>
    <w:rsid w:val="007411F9"/>
    <w:rsid w:val="00742BE1"/>
    <w:rsid w:val="007578CD"/>
    <w:rsid w:val="007635D4"/>
    <w:rsid w:val="00767C8F"/>
    <w:rsid w:val="00786269"/>
    <w:rsid w:val="007868C2"/>
    <w:rsid w:val="007901E0"/>
    <w:rsid w:val="007944AF"/>
    <w:rsid w:val="007A28EA"/>
    <w:rsid w:val="007A4F8F"/>
    <w:rsid w:val="007C1A63"/>
    <w:rsid w:val="007C3D09"/>
    <w:rsid w:val="007C5982"/>
    <w:rsid w:val="007E2615"/>
    <w:rsid w:val="007E44BD"/>
    <w:rsid w:val="007E4D59"/>
    <w:rsid w:val="007F315B"/>
    <w:rsid w:val="007F3499"/>
    <w:rsid w:val="008223E3"/>
    <w:rsid w:val="00822A5D"/>
    <w:rsid w:val="008249A6"/>
    <w:rsid w:val="00830875"/>
    <w:rsid w:val="00831141"/>
    <w:rsid w:val="00842397"/>
    <w:rsid w:val="00845CAE"/>
    <w:rsid w:val="0084673F"/>
    <w:rsid w:val="0085595D"/>
    <w:rsid w:val="00855AA2"/>
    <w:rsid w:val="00856FBF"/>
    <w:rsid w:val="00862CBC"/>
    <w:rsid w:val="00863C2B"/>
    <w:rsid w:val="00880171"/>
    <w:rsid w:val="00897EA3"/>
    <w:rsid w:val="008A132F"/>
    <w:rsid w:val="008B600A"/>
    <w:rsid w:val="008C3D94"/>
    <w:rsid w:val="008C780F"/>
    <w:rsid w:val="008D426E"/>
    <w:rsid w:val="008D60BF"/>
    <w:rsid w:val="008E00E1"/>
    <w:rsid w:val="008E1B8E"/>
    <w:rsid w:val="00900A9B"/>
    <w:rsid w:val="0091154A"/>
    <w:rsid w:val="00923070"/>
    <w:rsid w:val="00923F6E"/>
    <w:rsid w:val="00933DDC"/>
    <w:rsid w:val="00933F8A"/>
    <w:rsid w:val="00934D9B"/>
    <w:rsid w:val="00942144"/>
    <w:rsid w:val="00944CBD"/>
    <w:rsid w:val="00956385"/>
    <w:rsid w:val="009632D7"/>
    <w:rsid w:val="00967FD7"/>
    <w:rsid w:val="00976043"/>
    <w:rsid w:val="00992179"/>
    <w:rsid w:val="0099247A"/>
    <w:rsid w:val="0099376B"/>
    <w:rsid w:val="009B5F9C"/>
    <w:rsid w:val="009B6E06"/>
    <w:rsid w:val="009E7EB1"/>
    <w:rsid w:val="009F6DE4"/>
    <w:rsid w:val="00A004A3"/>
    <w:rsid w:val="00A01EDF"/>
    <w:rsid w:val="00A04B76"/>
    <w:rsid w:val="00A06127"/>
    <w:rsid w:val="00A1614F"/>
    <w:rsid w:val="00A274B4"/>
    <w:rsid w:val="00A36C7D"/>
    <w:rsid w:val="00A371AC"/>
    <w:rsid w:val="00A401F2"/>
    <w:rsid w:val="00A420B9"/>
    <w:rsid w:val="00A5154E"/>
    <w:rsid w:val="00A51EAA"/>
    <w:rsid w:val="00A528FA"/>
    <w:rsid w:val="00A63489"/>
    <w:rsid w:val="00A65416"/>
    <w:rsid w:val="00A800FF"/>
    <w:rsid w:val="00AA1A16"/>
    <w:rsid w:val="00AC3F71"/>
    <w:rsid w:val="00AC5065"/>
    <w:rsid w:val="00AD6983"/>
    <w:rsid w:val="00AE7923"/>
    <w:rsid w:val="00AF4216"/>
    <w:rsid w:val="00B0574C"/>
    <w:rsid w:val="00B172CD"/>
    <w:rsid w:val="00B234D5"/>
    <w:rsid w:val="00B25874"/>
    <w:rsid w:val="00B26763"/>
    <w:rsid w:val="00B3150D"/>
    <w:rsid w:val="00B316D2"/>
    <w:rsid w:val="00B5251E"/>
    <w:rsid w:val="00B53C50"/>
    <w:rsid w:val="00B600C4"/>
    <w:rsid w:val="00B63327"/>
    <w:rsid w:val="00BA15E9"/>
    <w:rsid w:val="00BA28DF"/>
    <w:rsid w:val="00BA61E7"/>
    <w:rsid w:val="00BB3EEC"/>
    <w:rsid w:val="00BC1709"/>
    <w:rsid w:val="00BC5D6E"/>
    <w:rsid w:val="00BC7585"/>
    <w:rsid w:val="00BC76EC"/>
    <w:rsid w:val="00BD471D"/>
    <w:rsid w:val="00BF3CE0"/>
    <w:rsid w:val="00BF42BF"/>
    <w:rsid w:val="00BF4D31"/>
    <w:rsid w:val="00C07B10"/>
    <w:rsid w:val="00C07B3E"/>
    <w:rsid w:val="00C21D09"/>
    <w:rsid w:val="00C452E7"/>
    <w:rsid w:val="00C50A6B"/>
    <w:rsid w:val="00C53C21"/>
    <w:rsid w:val="00C559CB"/>
    <w:rsid w:val="00C71D88"/>
    <w:rsid w:val="00C90B16"/>
    <w:rsid w:val="00C92739"/>
    <w:rsid w:val="00CA3F8C"/>
    <w:rsid w:val="00CB619D"/>
    <w:rsid w:val="00CB7DFE"/>
    <w:rsid w:val="00CC501E"/>
    <w:rsid w:val="00CD14ED"/>
    <w:rsid w:val="00CE4412"/>
    <w:rsid w:val="00CE7060"/>
    <w:rsid w:val="00CF0259"/>
    <w:rsid w:val="00CF3783"/>
    <w:rsid w:val="00D03A14"/>
    <w:rsid w:val="00D2392B"/>
    <w:rsid w:val="00D27199"/>
    <w:rsid w:val="00D301FB"/>
    <w:rsid w:val="00D74FD9"/>
    <w:rsid w:val="00D835D7"/>
    <w:rsid w:val="00D836CE"/>
    <w:rsid w:val="00D96269"/>
    <w:rsid w:val="00D966FF"/>
    <w:rsid w:val="00D9686A"/>
    <w:rsid w:val="00DB37A2"/>
    <w:rsid w:val="00DC39C5"/>
    <w:rsid w:val="00DC4C18"/>
    <w:rsid w:val="00DC506F"/>
    <w:rsid w:val="00DC5C55"/>
    <w:rsid w:val="00DC6094"/>
    <w:rsid w:val="00DD60FC"/>
    <w:rsid w:val="00DE150B"/>
    <w:rsid w:val="00DE2375"/>
    <w:rsid w:val="00DE2D11"/>
    <w:rsid w:val="00DE6445"/>
    <w:rsid w:val="00DF36AC"/>
    <w:rsid w:val="00DF5D51"/>
    <w:rsid w:val="00E0153A"/>
    <w:rsid w:val="00E24935"/>
    <w:rsid w:val="00E2765C"/>
    <w:rsid w:val="00E322D5"/>
    <w:rsid w:val="00E3717C"/>
    <w:rsid w:val="00E40D84"/>
    <w:rsid w:val="00E456C3"/>
    <w:rsid w:val="00E52AB3"/>
    <w:rsid w:val="00E569E2"/>
    <w:rsid w:val="00E80376"/>
    <w:rsid w:val="00E84EA5"/>
    <w:rsid w:val="00E85FDA"/>
    <w:rsid w:val="00EA5E83"/>
    <w:rsid w:val="00EB0366"/>
    <w:rsid w:val="00EB6EA7"/>
    <w:rsid w:val="00EC1049"/>
    <w:rsid w:val="00EC129A"/>
    <w:rsid w:val="00EC5025"/>
    <w:rsid w:val="00ED0235"/>
    <w:rsid w:val="00ED1026"/>
    <w:rsid w:val="00ED3279"/>
    <w:rsid w:val="00EE2230"/>
    <w:rsid w:val="00EF3D88"/>
    <w:rsid w:val="00F044F0"/>
    <w:rsid w:val="00F07A51"/>
    <w:rsid w:val="00F151A5"/>
    <w:rsid w:val="00F17D56"/>
    <w:rsid w:val="00F219E4"/>
    <w:rsid w:val="00F21F2A"/>
    <w:rsid w:val="00F22178"/>
    <w:rsid w:val="00F453C5"/>
    <w:rsid w:val="00F46A17"/>
    <w:rsid w:val="00F46B7E"/>
    <w:rsid w:val="00F65650"/>
    <w:rsid w:val="00F65852"/>
    <w:rsid w:val="00F866F0"/>
    <w:rsid w:val="00FA29A6"/>
    <w:rsid w:val="00FB1C4F"/>
    <w:rsid w:val="00FB5980"/>
    <w:rsid w:val="00FB5D4C"/>
    <w:rsid w:val="00FD026D"/>
    <w:rsid w:val="00FD2C88"/>
    <w:rsid w:val="00FE51DF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C960A0"/>
  <w15:docId w15:val="{F5910A2B-7D95-45F2-BB86-DED6601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625" w:hanging="361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13D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9CB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9CB"/>
    <w:rPr>
      <w:rFonts w:ascii="Times New Roman" w:eastAsia="Times New Roman" w:hAnsi="Times New Roman" w:cs="Times New Roman"/>
      <w:lang w:val="en"/>
    </w:rPr>
  </w:style>
  <w:style w:type="character" w:customStyle="1" w:styleId="hwtze">
    <w:name w:val="hwtze"/>
    <w:basedOn w:val="DefaultParagraphFont"/>
    <w:rsid w:val="002C1B5F"/>
  </w:style>
  <w:style w:type="character" w:customStyle="1" w:styleId="rynqvb">
    <w:name w:val="rynqvb"/>
    <w:basedOn w:val="DefaultParagraphFont"/>
    <w:rsid w:val="002C1B5F"/>
  </w:style>
  <w:style w:type="table" w:styleId="TableGrid">
    <w:name w:val="Table Grid"/>
    <w:basedOn w:val="TableNormal"/>
    <w:uiPriority w:val="39"/>
    <w:rsid w:val="00FB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Viettel Peru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creator>MaiNT8</dc:creator>
  <cp:lastModifiedBy>Mai Nguyen Thi</cp:lastModifiedBy>
  <cp:revision>65</cp:revision>
  <dcterms:created xsi:type="dcterms:W3CDTF">2022-12-01T21:34:00Z</dcterms:created>
  <dcterms:modified xsi:type="dcterms:W3CDTF">2022-12-26T20:26:00Z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2022-11-22T00:00:00Z</vt:filetime>
  </property>
</Properties>
</file>