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right="16"/>
        <w:spacing/>
        <w:jc w:val="center"/>
        <w:rPr>
          <w:sz w:val="20"/>
          <w:szCs w:val="20"/>
        </w:rPr>
      </w:pPr>
      <w:r>
        <w:rPr>
          <w:rFonts w:ascii="Arial" w:hAnsi="Arial" w:eastAsia="Arial" w:cs="Arial"/>
          <w:b/>
          <w:bCs/>
          <w:sz w:val="32"/>
          <w:szCs w:val="32"/>
        </w:rPr>
        <w:t>УПРАЖНЕНИЯ</w:t>
      </w:r>
      <w:r>
        <w:rPr>
          <w:rFonts w:ascii="Arial" w:hAnsi="Arial" w:eastAsia="Arial" w:cs="Arial"/>
          <w:b/>
          <w:bCs/>
          <w:sz w:val="42"/>
          <w:szCs w:val="42"/>
          <w:vertAlign w:val="superscript"/>
        </w:rPr>
        <w:t>i</w:t>
      </w:r>
      <w:r>
        <w:rPr>
          <w:sz w:val="20"/>
          <w:szCs w:val="20"/>
        </w:rPr>
      </w:r>
    </w:p>
    <w:p>
      <w:pPr>
        <w:ind w:right="-3"/>
        <w:spacing w:line="228" w:lineRule="auto"/>
        <w:jc w:val="center"/>
        <w:rPr>
          <w:sz w:val="20"/>
          <w:szCs w:val="20"/>
        </w:rPr>
      </w:pPr>
      <w:r>
        <w:rPr>
          <w:rFonts w:ascii="Arial" w:hAnsi="Arial" w:eastAsia="Arial" w:cs="Arial"/>
          <w:b/>
          <w:bCs/>
          <w:sz w:val="20"/>
          <w:szCs w:val="20"/>
        </w:rPr>
        <w:t>по дисциплината</w:t>
      </w:r>
      <w:r>
        <w:rPr>
          <w:sz w:val="20"/>
          <w:szCs w:val="20"/>
        </w:rPr>
      </w:r>
    </w:p>
    <w:p>
      <w:pPr>
        <w:spacing w:line="26" w:lineRule="exact"/>
        <w:rPr>
          <w:sz w:val="24"/>
          <w:szCs w:val="24"/>
        </w:rPr>
      </w:pPr>
      <w:r>
        <w:rPr>
          <w:sz w:val="24"/>
          <w:szCs w:val="24"/>
        </w:rPr>
      </w:r>
    </w:p>
    <w:p>
      <w:pPr>
        <w:ind w:right="-3"/>
        <w:spacing/>
        <w:jc w:val="center"/>
        <w:rPr>
          <w:sz w:val="20"/>
          <w:szCs w:val="20"/>
        </w:rPr>
      </w:pPr>
      <w:r>
        <w:rPr>
          <w:rFonts w:ascii="Arial" w:hAnsi="Arial" w:eastAsia="Arial" w:cs="Arial"/>
          <w:b/>
          <w:bCs/>
          <w:sz w:val="36"/>
          <w:szCs w:val="36"/>
        </w:rPr>
        <w:t>„Компютърни мрежи и комуникации“</w:t>
      </w:r>
      <w:r>
        <w:rPr>
          <w:sz w:val="20"/>
          <w:szCs w:val="20"/>
        </w:rPr>
      </w:r>
    </w:p>
    <w:p>
      <w:pPr>
        <w:spacing w:line="70" w:lineRule="exact"/>
        <w:rPr>
          <w:sz w:val="24"/>
          <w:szCs w:val="24"/>
        </w:rPr>
      </w:pPr>
      <w:r>
        <w:rPr>
          <w:sz w:val="24"/>
          <w:szCs w:val="24"/>
        </w:rPr>
      </w:r>
    </w:p>
    <w:p>
      <w:pPr>
        <w:ind w:left="2964"/>
        <w:rPr>
          <w:sz w:val="20"/>
          <w:szCs w:val="20"/>
        </w:rPr>
      </w:pPr>
      <w:r>
        <w:rPr>
          <w:rFonts w:ascii="Arial" w:hAnsi="Arial" w:eastAsia="Arial" w:cs="Arial"/>
          <w:b/>
          <w:bCs/>
          <w:sz w:val="24"/>
          <w:szCs w:val="24"/>
        </w:rPr>
        <w:t>Лектор: доц. д-р И. Ганчев</w:t>
      </w:r>
      <w:r>
        <w:rPr>
          <w:sz w:val="20"/>
          <w:szCs w:val="20"/>
        </w:rPr>
      </w:r>
    </w:p>
    <w:p>
      <w:pPr>
        <w:spacing w:line="41" w:lineRule="exact"/>
        <w:rPr>
          <w:sz w:val="24"/>
          <w:szCs w:val="24"/>
        </w:rPr>
      </w:pPr>
      <w:r>
        <w:rPr>
          <w:sz w:val="24"/>
          <w:szCs w:val="24"/>
        </w:rPr>
      </w:r>
    </w:p>
    <w:p>
      <w:pPr>
        <w:ind w:left="2924"/>
        <w:rPr>
          <w:sz w:val="20"/>
          <w:szCs w:val="20"/>
        </w:rPr>
      </w:pPr>
      <w:r>
        <w:rPr>
          <w:rFonts w:ascii="Arial" w:hAnsi="Arial" w:eastAsia="Arial" w:cs="Arial"/>
          <w:b/>
          <w:bCs/>
          <w:sz w:val="24"/>
          <w:szCs w:val="24"/>
        </w:rPr>
        <w:t>ФМИ, ПУ „П. Хилендарски“</w:t>
      </w:r>
      <w:r>
        <w:rPr>
          <w:sz w:val="20"/>
          <w:szCs w:val="20"/>
        </w:rPr>
      </w:r>
    </w:p>
    <w:p>
      <w:pPr>
        <w:spacing w:line="200" w:lineRule="exact"/>
        <w:rPr>
          <w:sz w:val="24"/>
          <w:szCs w:val="24"/>
        </w:rPr>
      </w:pPr>
      <w:r>
        <w:rPr>
          <w:sz w:val="24"/>
          <w:szCs w:val="24"/>
        </w:rPr>
      </w:r>
    </w:p>
    <w:p>
      <w:pPr>
        <w:spacing w:line="312" w:lineRule="exact"/>
        <w:rPr>
          <w:sz w:val="24"/>
          <w:szCs w:val="24"/>
        </w:rPr>
      </w:pPr>
      <w:r>
        <w:rPr>
          <w:sz w:val="24"/>
          <w:szCs w:val="24"/>
        </w:rPr>
      </w:r>
    </w:p>
    <w:p>
      <w:pPr>
        <w:numPr>
          <w:ilvl w:val="0"/>
          <w:numId w:val="1"/>
        </w:numPr>
        <w:ind w:left="3404" w:hanging="354"/>
        <w:tabs>
          <w:tab w:val="left" w:pos="3404" w:leader="none"/>
        </w:tabs>
        <w:rPr>
          <w:rFonts w:ascii="Arial" w:hAnsi="Arial" w:eastAsia="Arial" w:cs="Arial"/>
          <w:b/>
          <w:bCs/>
          <w:sz w:val="32"/>
          <w:szCs w:val="32"/>
          <w:u w:color="auto" w:val="single"/>
        </w:rPr>
      </w:pPr>
      <w:r>
        <w:rPr>
          <w:rFonts w:ascii="Arial" w:hAnsi="Arial" w:eastAsia="Arial" w:cs="Arial"/>
          <w:b/>
          <w:bCs/>
          <w:sz w:val="32"/>
          <w:szCs w:val="32"/>
          <w:u w:color="auto" w:val="single"/>
        </w:rPr>
        <w:t>IPv4 адресиране</w:t>
      </w:r>
    </w:p>
    <w:p>
      <w:pPr>
        <w:spacing w:line="267" w:lineRule="exact"/>
        <w:rPr>
          <w:sz w:val="24"/>
          <w:szCs w:val="24"/>
        </w:rPr>
      </w:pPr>
      <w:r>
        <w:rPr>
          <w:sz w:val="24"/>
          <w:szCs w:val="24"/>
        </w:rPr>
      </w:r>
    </w:p>
    <w:p>
      <w:pPr>
        <w:ind w:left="4"/>
        <w:rPr>
          <w:rFonts w:ascii="Calibri" w:hAnsi="Calibri" w:eastAsia="Calibri" w:cs="Calibri"/>
          <w:b/>
          <w:bCs/>
        </w:rPr>
      </w:pPr>
      <w:r>
        <w:rPr>
          <w:rFonts w:ascii="Calibri" w:hAnsi="Calibri" w:eastAsia="Calibri" w:cs="Calibri"/>
          <w:b/>
          <w:bCs/>
        </w:rPr>
        <w:t>Име на студента: Ангел Стефанов Златанов</w:t>
        <w:tab/>
        <w:t>Фак. № 1601261021</w:t>
      </w:r>
    </w:p>
    <w:p>
      <w:pPr>
        <w:spacing w:line="200" w:lineRule="exact"/>
        <w:rPr>
          <w:sz w:val="24"/>
          <w:szCs w:val="24"/>
        </w:rPr>
      </w:pPr>
      <w:r>
        <w:rPr>
          <w:sz w:val="24"/>
          <w:szCs w:val="24"/>
        </w:rPr>
      </w:r>
    </w:p>
    <w:p>
      <w:pPr>
        <w:spacing w:line="200" w:lineRule="exact"/>
        <w:rPr>
          <w:sz w:val="24"/>
          <w:szCs w:val="24"/>
        </w:rPr>
      </w:pPr>
      <w:r>
        <w:rPr>
          <w:sz w:val="24"/>
          <w:szCs w:val="24"/>
        </w:rPr>
      </w:r>
    </w:p>
    <w:p>
      <w:pPr>
        <w:spacing w:line="345" w:lineRule="exact"/>
        <w:rPr>
          <w:sz w:val="24"/>
          <w:szCs w:val="24"/>
        </w:rPr>
      </w:pPr>
      <w:r>
        <w:rPr>
          <w:sz w:val="24"/>
          <w:szCs w:val="24"/>
        </w:rPr>
      </w:r>
    </w:p>
    <w:p>
      <w:pPr>
        <w:ind w:left="4"/>
        <w:rPr>
          <w:sz w:val="20"/>
          <w:szCs w:val="20"/>
        </w:rPr>
      </w:pPr>
      <w:r>
        <w:rPr>
          <w:rFonts w:ascii="Calibri" w:hAnsi="Calibri" w:eastAsia="Calibri" w:cs="Calibri"/>
          <w:b/>
          <w:bCs/>
          <w:i/>
          <w:iCs/>
          <w:sz w:val="24"/>
          <w:szCs w:val="24"/>
        </w:rPr>
        <w:t>Цели</w:t>
      </w:r>
      <w:r>
        <w:rPr>
          <w:sz w:val="20"/>
          <w:szCs w:val="20"/>
        </w:rPr>
      </w:r>
    </w:p>
    <w:p>
      <w:pPr>
        <w:spacing w:line="249" w:lineRule="exact"/>
        <w:rPr>
          <w:sz w:val="24"/>
          <w:szCs w:val="24"/>
        </w:rPr>
      </w:pPr>
      <w:r>
        <w:rPr>
          <w:sz w:val="24"/>
          <w:szCs w:val="24"/>
        </w:rPr>
      </w:r>
    </w:p>
    <w:p>
      <w:pPr>
        <w:numPr>
          <w:ilvl w:val="0"/>
          <w:numId w:val="2"/>
        </w:numPr>
        <w:ind w:left="104" w:hanging="104"/>
        <w:tabs>
          <w:tab w:val="left" w:pos="104" w:leader="none"/>
        </w:tabs>
        <w:rPr>
          <w:rFonts w:ascii="Calibri" w:hAnsi="Calibri" w:eastAsia="Calibri" w:cs="Calibri"/>
        </w:rPr>
      </w:pPr>
      <w:r>
        <w:rPr>
          <w:rFonts w:ascii="Calibri" w:hAnsi="Calibri" w:eastAsia="Calibri" w:cs="Calibri"/>
        </w:rPr>
        <w:t>Изучаване на петте IPv4 адресни класа;</w:t>
      </w:r>
    </w:p>
    <w:p>
      <w:pPr>
        <w:spacing w:line="240" w:lineRule="exact"/>
        <w:rPr>
          <w:rFonts w:ascii="Calibri" w:hAnsi="Calibri" w:eastAsia="Calibri" w:cs="Calibri"/>
        </w:rPr>
      </w:pPr>
      <w:r>
        <w:rPr>
          <w:rFonts w:ascii="Calibri" w:hAnsi="Calibri" w:eastAsia="Calibri" w:cs="Calibri"/>
        </w:rPr>
      </w:r>
    </w:p>
    <w:p>
      <w:pPr>
        <w:numPr>
          <w:ilvl w:val="0"/>
          <w:numId w:val="2"/>
        </w:numPr>
        <w:ind w:left="104" w:hanging="104"/>
        <w:tabs>
          <w:tab w:val="left" w:pos="104" w:leader="none"/>
        </w:tabs>
        <w:rPr>
          <w:rFonts w:ascii="Calibri" w:hAnsi="Calibri" w:eastAsia="Calibri" w:cs="Calibri"/>
        </w:rPr>
      </w:pPr>
      <w:r>
        <w:rPr>
          <w:rFonts w:ascii="Calibri" w:hAnsi="Calibri" w:eastAsia="Calibri" w:cs="Calibri"/>
        </w:rPr>
        <w:t>Описание на характеристиките и използването на отделните IPv4 адресни класове;</w:t>
      </w:r>
    </w:p>
    <w:p>
      <w:pPr>
        <w:spacing w:line="240" w:lineRule="exact"/>
        <w:rPr>
          <w:rFonts w:ascii="Calibri" w:hAnsi="Calibri" w:eastAsia="Calibri" w:cs="Calibri"/>
        </w:rPr>
      </w:pPr>
      <w:r>
        <w:rPr>
          <w:rFonts w:ascii="Calibri" w:hAnsi="Calibri" w:eastAsia="Calibri" w:cs="Calibri"/>
        </w:rPr>
      </w:r>
    </w:p>
    <w:p>
      <w:pPr>
        <w:numPr>
          <w:ilvl w:val="0"/>
          <w:numId w:val="2"/>
        </w:numPr>
        <w:ind w:left="104" w:hanging="104"/>
        <w:tabs>
          <w:tab w:val="left" w:pos="104" w:leader="none"/>
        </w:tabs>
        <w:rPr>
          <w:rFonts w:ascii="Calibri" w:hAnsi="Calibri" w:eastAsia="Calibri" w:cs="Calibri"/>
        </w:rPr>
      </w:pPr>
      <w:r>
        <w:rPr>
          <w:rFonts w:ascii="Calibri" w:hAnsi="Calibri" w:eastAsia="Calibri" w:cs="Calibri"/>
        </w:rPr>
        <w:t>Определяне на класа на IPv4 адрес на база на мрежовия адрес;</w:t>
      </w:r>
    </w:p>
    <w:p>
      <w:pPr>
        <w:spacing w:line="240" w:lineRule="exact"/>
        <w:rPr>
          <w:rFonts w:ascii="Calibri" w:hAnsi="Calibri" w:eastAsia="Calibri" w:cs="Calibri"/>
        </w:rPr>
      </w:pPr>
      <w:r>
        <w:rPr>
          <w:rFonts w:ascii="Calibri" w:hAnsi="Calibri" w:eastAsia="Calibri" w:cs="Calibri"/>
        </w:rPr>
      </w:r>
    </w:p>
    <w:p>
      <w:pPr>
        <w:numPr>
          <w:ilvl w:val="0"/>
          <w:numId w:val="2"/>
        </w:numPr>
        <w:ind w:left="104" w:hanging="104"/>
        <w:tabs>
          <w:tab w:val="left" w:pos="104" w:leader="none"/>
        </w:tabs>
        <w:rPr>
          <w:rFonts w:ascii="Calibri" w:hAnsi="Calibri" w:eastAsia="Calibri" w:cs="Calibri"/>
        </w:rPr>
      </w:pPr>
      <w:r>
        <w:rPr>
          <w:rFonts w:ascii="Calibri" w:hAnsi="Calibri" w:eastAsia="Calibri" w:cs="Calibri"/>
        </w:rPr>
        <w:t>Определяне на NetID и HostID частите на IPv4 адрес;</w:t>
      </w:r>
    </w:p>
    <w:p>
      <w:pPr>
        <w:spacing w:line="289" w:lineRule="exact"/>
        <w:rPr>
          <w:rFonts w:ascii="Calibri" w:hAnsi="Calibri" w:eastAsia="Calibri" w:cs="Calibri"/>
        </w:rPr>
      </w:pPr>
      <w:r>
        <w:rPr>
          <w:rFonts w:ascii="Calibri" w:hAnsi="Calibri" w:eastAsia="Calibri" w:cs="Calibri"/>
        </w:rPr>
      </w:r>
    </w:p>
    <w:p>
      <w:pPr>
        <w:numPr>
          <w:ilvl w:val="0"/>
          <w:numId w:val="2"/>
        </w:numPr>
        <w:ind w:left="4" w:right="200" w:hanging="4"/>
        <w:spacing w:line="235" w:lineRule="auto"/>
        <w:tabs>
          <w:tab w:val="left" w:pos="109" w:leader="none"/>
        </w:tabs>
        <w:rPr>
          <w:rFonts w:ascii="Calibri" w:hAnsi="Calibri" w:eastAsia="Calibri" w:cs="Calibri"/>
        </w:rPr>
      </w:pPr>
      <w:r>
        <w:rPr>
          <w:rFonts w:ascii="Calibri" w:hAnsi="Calibri" w:eastAsia="Calibri" w:cs="Calibri"/>
        </w:rPr>
        <w:t>Идентифициране на валидни и невалидни адреси на хостове възоснова на правилата на IPv4 адресиране;</w:t>
      </w:r>
    </w:p>
    <w:p>
      <w:pPr>
        <w:spacing w:line="290" w:lineRule="exact"/>
        <w:rPr>
          <w:rFonts w:ascii="Calibri" w:hAnsi="Calibri" w:eastAsia="Calibri" w:cs="Calibri"/>
        </w:rPr>
      </w:pPr>
      <w:r>
        <w:rPr>
          <w:rFonts w:ascii="Calibri" w:hAnsi="Calibri" w:eastAsia="Calibri" w:cs="Calibri"/>
        </w:rPr>
      </w:r>
    </w:p>
    <w:p>
      <w:pPr>
        <w:numPr>
          <w:ilvl w:val="0"/>
          <w:numId w:val="2"/>
        </w:numPr>
        <w:ind w:left="4" w:right="180" w:hanging="4"/>
        <w:spacing w:line="235" w:lineRule="auto"/>
        <w:tabs>
          <w:tab w:val="left" w:pos="109" w:leader="none"/>
        </w:tabs>
        <w:rPr>
          <w:rFonts w:ascii="Calibri" w:hAnsi="Calibri" w:eastAsia="Calibri" w:cs="Calibri"/>
        </w:rPr>
      </w:pPr>
      <w:r>
        <w:rPr>
          <w:rFonts w:ascii="Calibri" w:hAnsi="Calibri" w:eastAsia="Calibri" w:cs="Calibri"/>
        </w:rPr>
        <w:t>Определяне на диапазона адреси и стандартната мрежова маска (по подразбиране) за всеки клас.</w:t>
      </w:r>
    </w:p>
    <w:p>
      <w:pPr>
        <w:spacing w:line="200" w:lineRule="exact"/>
        <w:rPr>
          <w:sz w:val="24"/>
          <w:szCs w:val="24"/>
        </w:rPr>
      </w:pPr>
      <w:r>
        <w:rPr>
          <w:sz w:val="24"/>
          <w:szCs w:val="24"/>
        </w:rPr>
      </w:r>
    </w:p>
    <w:p>
      <w:pPr>
        <w:spacing w:line="200" w:lineRule="exact"/>
        <w:rPr>
          <w:sz w:val="24"/>
          <w:szCs w:val="24"/>
        </w:rPr>
      </w:pPr>
      <w:r>
        <w:rPr>
          <w:sz w:val="24"/>
          <w:szCs w:val="24"/>
        </w:rPr>
      </w:r>
    </w:p>
    <w:p>
      <w:pPr>
        <w:spacing w:line="351" w:lineRule="exact"/>
        <w:rPr>
          <w:sz w:val="24"/>
          <w:szCs w:val="24"/>
        </w:rPr>
      </w:pPr>
      <w:r>
        <w:rPr>
          <w:sz w:val="24"/>
          <w:szCs w:val="24"/>
        </w:rPr>
      </w:r>
    </w:p>
    <w:p>
      <w:pPr>
        <w:ind w:left="4"/>
        <w:rPr>
          <w:sz w:val="20"/>
          <w:szCs w:val="20"/>
        </w:rPr>
      </w:pPr>
      <w:r>
        <w:rPr>
          <w:rFonts w:ascii="Calibri" w:hAnsi="Calibri" w:eastAsia="Calibri" w:cs="Calibri"/>
          <w:b/>
          <w:bCs/>
          <w:i/>
          <w:iCs/>
          <w:sz w:val="24"/>
          <w:szCs w:val="24"/>
        </w:rPr>
        <w:t>Обща информация</w:t>
      </w:r>
      <w:r>
        <w:rPr>
          <w:sz w:val="20"/>
          <w:szCs w:val="20"/>
        </w:rPr>
      </w:r>
    </w:p>
    <w:p>
      <w:pPr>
        <w:spacing w:line="293" w:lineRule="exact"/>
        <w:rPr>
          <w:sz w:val="24"/>
          <w:szCs w:val="24"/>
        </w:rPr>
      </w:pPr>
      <w:r>
        <w:rPr>
          <w:sz w:val="24"/>
          <w:szCs w:val="24"/>
        </w:rPr>
      </w:r>
    </w:p>
    <w:p>
      <w:pPr>
        <w:ind w:left="4"/>
        <w:spacing w:line="264" w:lineRule="auto"/>
        <w:jc w:val="both"/>
        <w:rPr>
          <w:sz w:val="20"/>
          <w:szCs w:val="20"/>
        </w:rPr>
      </w:pPr>
      <w:r>
        <w:rPr>
          <w:rFonts w:ascii="Calibri" w:hAnsi="Calibri" w:eastAsia="Calibri" w:cs="Calibri"/>
        </w:rPr>
        <w:t xml:space="preserve">IP адресите се използват за уникално и универсално адресиране на крайни мрежови възли (хостове, </w:t>
      </w:r>
      <w:r>
        <w:rPr>
          <w:rFonts w:ascii="Calibri" w:hAnsi="Calibri" w:eastAsia="Calibri" w:cs="Calibri"/>
          <w:i/>
          <w:iCs/>
        </w:rPr>
        <w:t>hosts</w:t>
      </w:r>
      <w:r>
        <w:rPr>
          <w:rFonts w:ascii="Calibri" w:hAnsi="Calibri" w:eastAsia="Calibri" w:cs="Calibri"/>
        </w:rPr>
        <w:t>) и междинни мрежови възли (маршрутизатори) в IP мрежи / Интернет. По-точно IP адрес се задава на всеки IP мрежов интерфейс, т.е. ако един мрежов възел разполага с два такива интерфейса, той ще има два различни адреса – по един за всеки интерфейс! За да може един хост да има достъп до Интернет, той трябва да има назначен поне един IP адрес.</w:t>
      </w:r>
      <w:r>
        <w:rPr>
          <w:sz w:val="20"/>
          <w:szCs w:val="20"/>
        </w:rPr>
      </w:r>
    </w:p>
    <w:p>
      <w:pPr>
        <w:spacing w:line="265" w:lineRule="exact"/>
        <w:rPr>
          <w:sz w:val="24"/>
          <w:szCs w:val="24"/>
        </w:rPr>
      </w:pPr>
      <w:r>
        <w:rPr>
          <w:sz w:val="24"/>
          <w:szCs w:val="24"/>
        </w:rPr>
      </w:r>
    </w:p>
    <w:p>
      <w:pPr>
        <w:ind w:left="4"/>
        <w:spacing w:line="235" w:lineRule="auto"/>
        <w:jc w:val="both"/>
        <w:rPr>
          <w:sz w:val="20"/>
          <w:szCs w:val="20"/>
        </w:rPr>
      </w:pPr>
      <w:r>
        <w:rPr>
          <w:rFonts w:ascii="Calibri" w:hAnsi="Calibri" w:eastAsia="Calibri" w:cs="Calibri"/>
        </w:rPr>
        <w:t xml:space="preserve">IPv4 адресите се състоят от 32 бита (4 байта). Задават се с двоична нотация </w:t>
      </w:r>
      <w:r>
        <w:rPr>
          <w:rFonts w:ascii="Calibri" w:hAnsi="Calibri" w:eastAsia="Calibri" w:cs="Calibri"/>
          <w:i/>
          <w:iCs/>
        </w:rPr>
        <w:t>(binary notation)</w:t>
      </w:r>
      <w:r>
        <w:rPr>
          <w:rFonts w:ascii="Calibri" w:hAnsi="Calibri" w:eastAsia="Calibri" w:cs="Calibri"/>
        </w:rPr>
        <w:t xml:space="preserve"> или точкова десетична нотация </w:t>
      </w:r>
      <w:r>
        <w:rPr>
          <w:rFonts w:ascii="Calibri" w:hAnsi="Calibri" w:eastAsia="Calibri" w:cs="Calibri"/>
          <w:i/>
          <w:iCs/>
        </w:rPr>
        <w:t>(dotted decimal notation)</w:t>
      </w:r>
      <w:r>
        <w:rPr>
          <w:rFonts w:ascii="Calibri" w:hAnsi="Calibri" w:eastAsia="Calibri" w:cs="Calibri"/>
        </w:rPr>
        <w:t>. Например:</w:t>
      </w:r>
      <w:r>
        <w:rPr>
          <w:sz w:val="20"/>
          <w:szCs w:val="20"/>
        </w:rPr>
      </w:r>
    </w:p>
    <w:p>
      <w:pPr>
        <w:spacing w:line="20" w:lineRule="exact"/>
        <w:rPr>
          <w:sz w:val="24"/>
          <w:szCs w:val="24"/>
        </w:rPr>
      </w:pPr>
      <w:r>
        <w:rPr>
          <w:noProof/>
        </w:rPr>
        <mc:AlternateContent>
          <mc:Choice Requires="wps">
            <w:drawing>
              <wp:anchor distT="0" distB="0" distL="114300" distR="114300" simplePos="0" relativeHeight="251658241" behindDoc="1" locked="0" layoutInCell="0" hidden="0" allowOverlap="1">
                <wp:simplePos x="0" y="0"/>
                <wp:positionH relativeFrom="column">
                  <wp:posOffset>0</wp:posOffset>
                </wp:positionH>
                <wp:positionV relativeFrom="paragraph">
                  <wp:posOffset>1373505</wp:posOffset>
                </wp:positionV>
                <wp:extent cx="1829435" cy="0"/>
                <wp:effectExtent l="8890" t="8890" r="8890" b="8890"/>
                <wp:wrapNone/>
                <wp:docPr id="1" name="Shape 1"/>
                <wp:cNvGraphicFramePr/>
                <a:graphic xmlns:a="http://schemas.openxmlformats.org/drawingml/2006/main">
                  <a:graphicData uri="http://schemas.microsoft.com/office/word/2010/wordprocessingShape">
                    <wps:wsp>
                      <wps:cNvSpPr>
                        <a:extLst>
                          <a:ext uri="smNativeData">
                            <sm:smNativeData xmlns:sm="smNativeData" val="SMDATA_14_4cC7WxMAAAAlAAAACg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CUAAAAAIAAAIAAAAAAAAAAAAAAAAgAAAAAAAAAAAAAAAgAAAHMIAABBCwAAAAAAAAAAAACIBQAAvToAAA=="/>
                          </a:ext>
                        </a:extLst>
                      </wps:cNvSpPr>
                      <wps:spPr>
                        <a:xfrm>
                          <a:off x="0" y="0"/>
                          <a:ext cx="1829435" cy="0"/>
                        </a:xfrm>
                        <a:prstGeom prst="line">
                          <a:avLst/>
                        </a:prstGeom>
                        <a:solidFill>
                          <a:srgbClr val="FFFFFF"/>
                        </a:solidFill>
                        <a:ln w="8890">
                          <a:solidFill>
                            <a:srgbClr val="000000"/>
                          </a:solidFill>
                        </a:ln>
                      </wps:spPr>
                      <wps:bodyPr spcFirstLastPara="1" vertOverflow="clip" horzOverflow="clip" lIns="91440" tIns="45720" rIns="91440" bIns="45720">
                        <a:noAutofit/>
                      </wps:bodyPr>
                    </wps:wsp>
                  </a:graphicData>
                </a:graphic>
              </wp:anchor>
            </w:drawing>
          </mc:Choice>
          <mc:Fallback>
            <w:pict>
              <v:line id="Shape 1" o:spid="_x0000_s1026" style="position:absolute;width:144.05pt;height:0.00pt;z-index:251658241;mso-wrap-distance-left:9.00pt;mso-wrap-distance-top:0.00pt;mso-wrap-distance-right:9.00pt;mso-wrap-distance-bottom:0.00pt;mso-wrap-style:square" from="0.00pt,108.15pt" to="144.05pt,108.15pt" strokeweight="0.70pt" fillcolor="#ffffff" v:ext="SMDATA_14_4cC7WxMAAAAlAAAACg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CUAAAAAIAAAIAAAAAAAAAAAAAAAAgAAAAAAAAAAAAAAAgAAAHMIAABBCwAAAAAAAAAAAACIBQAAvToAAA==">
                <v:fill color2="#000000" type="solid" angle="90"/>
                <w10:wrap type="none" anchorx="text" anchory="text"/>
              </v:line>
            </w:pict>
          </mc:Fallback>
        </mc:AlternateContent>
      </w:r>
      <w:r>
        <w:rPr>
          <w:noProof/>
        </w:rPr>
        <w:drawing>
          <wp:anchor distT="0" distB="0" distL="114300" distR="114300" simplePos="0" relativeHeight="251658242" behindDoc="1" locked="0" layoutInCell="0" hidden="0" allowOverlap="1">
            <wp:simplePos x="0" y="0"/>
            <wp:positionH relativeFrom="column">
              <wp:posOffset>1061720</wp:posOffset>
            </wp:positionH>
            <wp:positionV relativeFrom="paragraph">
              <wp:posOffset>153035</wp:posOffset>
            </wp:positionV>
            <wp:extent cx="3632200" cy="7124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AAAACAAACAAAAAAAAAAAAAAAAIAAACIBgAAAAAAAAIAAADxAAAAWBYAAGIEAAAAAAAAEAwAADszAAA="/>
                        </a:ext>
                      </a:extLst>
                    </pic:cNvPicPr>
                  </pic:nvPicPr>
                  <pic:blipFill>
                    <a:blip r:embed="rId8"/>
                    <a:stretch>
                      <a:fillRect/>
                    </a:stretch>
                  </pic:blipFill>
                  <pic:spPr>
                    <a:xfrm>
                      <a:off x="0" y="0"/>
                      <a:ext cx="3632200" cy="712470"/>
                    </a:xfrm>
                    <a:prstGeom prst="rect">
                      <a:avLst/>
                    </a:prstGeom>
                    <a:noFill/>
                    <a:ln w="9525">
                      <a:noFill/>
                    </a:ln>
                  </pic:spPr>
                </pic:pic>
              </a:graphicData>
            </a:graphic>
          </wp:anchor>
        </w:drawing>
      </w: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200" w:lineRule="exact"/>
        <w:rPr>
          <w:sz w:val="24"/>
          <w:szCs w:val="24"/>
        </w:rPr>
      </w:pPr>
      <w:r>
        <w:rPr>
          <w:sz w:val="24"/>
          <w:szCs w:val="24"/>
        </w:rPr>
      </w:r>
    </w:p>
    <w:p>
      <w:pPr>
        <w:spacing w:line="376" w:lineRule="exact"/>
        <w:rPr>
          <w:sz w:val="24"/>
          <w:szCs w:val="24"/>
        </w:rPr>
      </w:pPr>
      <w:r>
        <w:rPr>
          <w:sz w:val="24"/>
          <w:szCs w:val="24"/>
        </w:rPr>
      </w:r>
    </w:p>
    <w:p>
      <w:pPr>
        <w:numPr>
          <w:ilvl w:val="0"/>
          <w:numId w:val="3"/>
        </w:numPr>
        <w:ind w:left="84" w:hanging="84"/>
        <w:tabs>
          <w:tab w:val="left" w:pos="84" w:leader="none"/>
        </w:tabs>
        <w:rPr>
          <w:rFonts w:ascii="Calibri" w:hAnsi="Calibri" w:eastAsia="Calibri" w:cs="Calibri"/>
          <w:sz w:val="26"/>
          <w:szCs w:val="26"/>
          <w:vertAlign w:val="superscript"/>
        </w:rPr>
      </w:pPr>
      <w:r>
        <w:rPr>
          <w:rFonts w:ascii="Calibri" w:hAnsi="Calibri" w:eastAsia="Calibri" w:cs="Calibri"/>
          <w:sz w:val="20"/>
          <w:szCs w:val="20"/>
        </w:rPr>
        <w:t>По материали на Cisco и Forouzan</w:t>
      </w:r>
      <w:r>
        <w:rPr>
          <w:rFonts w:ascii="Calibri" w:hAnsi="Calibri" w:eastAsia="Calibri" w:cs="Calibri"/>
          <w:sz w:val="26"/>
          <w:szCs w:val="26"/>
          <w:vertAlign w:val="superscript"/>
        </w:rPr>
      </w:r>
    </w:p>
    <w:p>
      <w:pPr>
        <w:spacing w:line="172" w:lineRule="exact"/>
        <w:rPr>
          <w:sz w:val="24"/>
          <w:szCs w:val="24"/>
        </w:rPr>
      </w:pPr>
      <w:r>
        <w:rPr>
          <w:sz w:val="24"/>
          <w:szCs w:val="24"/>
        </w:rPr>
      </w:r>
    </w:p>
    <w:p>
      <w:pPr>
        <w:ind w:right="16"/>
        <w:spacing/>
        <w:jc w:val="center"/>
        <w:rPr>
          <w:sz w:val="20"/>
          <w:szCs w:val="20"/>
        </w:rPr>
      </w:pPr>
      <w:r>
        <w:rPr>
          <w:rFonts w:ascii="Calibri" w:hAnsi="Calibri" w:eastAsia="Calibri" w:cs="Calibri"/>
        </w:rPr>
        <w:t xml:space="preserve">Page </w:t>
      </w:r>
      <w:r>
        <w:rPr>
          <w:rFonts w:ascii="Calibri" w:hAnsi="Calibri" w:eastAsia="Calibri" w:cs="Calibri"/>
          <w:b/>
          <w:bCs/>
        </w:rPr>
        <w:t>1</w:t>
      </w:r>
      <w:r>
        <w:rPr>
          <w:rFonts w:ascii="Calibri" w:hAnsi="Calibri" w:eastAsia="Calibri" w:cs="Calibri"/>
        </w:rPr>
        <w:t xml:space="preserve"> of </w:t>
      </w:r>
      <w:r>
        <w:rPr>
          <w:rFonts w:ascii="Calibri" w:hAnsi="Calibri" w:eastAsia="Calibri" w:cs="Calibri"/>
          <w:b/>
          <w:bCs/>
        </w:rPr>
        <w:t>5</w:t>
      </w:r>
      <w:r>
        <w:rPr>
          <w:sz w:val="20"/>
          <w:szCs w:val="20"/>
        </w:rPr>
      </w:r>
    </w:p>
    <w:p>
      <w:pPr>
        <w:sectPr>
          <w:footnotePr>
            <w:pos w:val="pageBottom"/>
            <w:numFmt w:val="decimal"/>
            <w:numStart w:val="1"/>
            <w:numRestart w:val="continuous"/>
          </w:footnotePr>
          <w:endnotePr>
            <w:pos w:val="docEnd"/>
            <w:numFmt w:val="decimal"/>
            <w:numStart w:val="1"/>
            <w:numRestart w:val="continuous"/>
          </w:endnotePr>
          <w:type w:val="nextPage"/>
          <w:pgSz w:h="16838" w:w="11900"/>
          <w:pgMar w:left="1416" w:top="1362" w:right="1404" w:bottom="414"/>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spacing w:line="22" w:lineRule="exact"/>
        <w:rPr>
          <w:sz w:val="20"/>
          <w:szCs w:val="20"/>
        </w:rPr>
      </w:pPr>
      <w:r>
        <w:rPr>
          <w:sz w:val="20"/>
          <w:szCs w:val="20"/>
        </w:rPr>
      </w:r>
    </w:p>
    <w:p>
      <w:pPr>
        <w:ind w:left="4"/>
        <w:spacing w:line="262" w:lineRule="auto"/>
        <w:jc w:val="both"/>
        <w:rPr>
          <w:sz w:val="20"/>
          <w:szCs w:val="20"/>
        </w:rPr>
      </w:pPr>
      <w:r>
        <w:rPr>
          <w:rFonts w:ascii="Calibri" w:hAnsi="Calibri" w:eastAsia="Calibri" w:cs="Calibri"/>
        </w:rPr>
        <w:t>IPv4 адресите се използват в мрежовия слой на TCP/IP модела и се назначават статично (ръчно) от мрежовия администратор или динамично (автоматично) от DHCP сървър (Dynamic Host Configuration Protocol). IPv4 адресът е "логически адрес", което означава, че може да се променя.</w:t>
      </w:r>
      <w:r>
        <w:rPr>
          <w:sz w:val="20"/>
          <w:szCs w:val="20"/>
        </w:rPr>
      </w:r>
    </w:p>
    <w:p>
      <w:pPr>
        <w:spacing w:line="268" w:lineRule="exact"/>
        <w:rPr>
          <w:sz w:val="20"/>
          <w:szCs w:val="20"/>
        </w:rPr>
      </w:pPr>
      <w:r>
        <w:rPr>
          <w:sz w:val="20"/>
          <w:szCs w:val="20"/>
        </w:rPr>
      </w:r>
    </w:p>
    <w:p>
      <w:pPr>
        <w:numPr>
          <w:ilvl w:val="0"/>
          <w:numId w:val="4"/>
        </w:numPr>
        <w:ind w:left="4" w:hanging="4"/>
        <w:spacing w:line="269" w:lineRule="auto"/>
        <w:jc w:val="both"/>
        <w:tabs>
          <w:tab w:val="left" w:pos="181" w:leader="none"/>
        </w:tabs>
        <w:rPr>
          <w:rFonts w:ascii="Calibri" w:hAnsi="Calibri" w:eastAsia="Calibri" w:cs="Calibri"/>
        </w:rPr>
      </w:pPr>
      <w:r>
        <w:rPr>
          <w:rFonts w:ascii="Calibri" w:hAnsi="Calibri" w:eastAsia="Calibri" w:cs="Calibri"/>
        </w:rPr>
        <w:t>основната си форма IPv4 адресът се състои от две части: идентификатор на мрежата (NetID) и идентификатор на хоста (HostID). Маршрутизаторите в Интернет (т.е. външните маршрутизатори за мрежата-получател) използват IPv4 адреса на хоста-получател (по-точно само неговата NetID част) за да придвижват IP пакети към него (по-точно към мрежата-получател, към която той принадлежи). HostID частта се използва за доставка на пакети към съответния хост-получател от вътрешните маршрутизатори (т.е. маршрутизаторите на мрежата-получател).</w:t>
      </w:r>
    </w:p>
    <w:p>
      <w:pPr>
        <w:spacing w:line="263" w:lineRule="exact"/>
        <w:rPr>
          <w:sz w:val="20"/>
          <w:szCs w:val="20"/>
        </w:rPr>
      </w:pPr>
      <w:r>
        <w:rPr>
          <w:sz w:val="20"/>
          <w:szCs w:val="20"/>
        </w:rPr>
      </w:r>
    </w:p>
    <w:p>
      <w:pPr>
        <w:ind w:left="4"/>
        <w:spacing w:line="254" w:lineRule="auto"/>
        <w:jc w:val="both"/>
        <w:rPr>
          <w:sz w:val="20"/>
          <w:szCs w:val="20"/>
        </w:rPr>
      </w:pPr>
      <w:r>
        <w:rPr>
          <w:rFonts w:ascii="Calibri" w:hAnsi="Calibri" w:eastAsia="Calibri" w:cs="Calibri"/>
        </w:rPr>
        <w:t xml:space="preserve">За да отделят NetID частта от адреса външните маршрутизатори прилагат операцията ‘логическо И‘ </w:t>
      </w:r>
      <w:r>
        <w:rPr>
          <w:rFonts w:ascii="Calibri" w:hAnsi="Calibri" w:eastAsia="Calibri" w:cs="Calibri"/>
          <w:i/>
          <w:iCs/>
        </w:rPr>
        <w:t>(AND)</w:t>
      </w:r>
      <w:r>
        <w:rPr>
          <w:rFonts w:ascii="Calibri" w:hAnsi="Calibri" w:eastAsia="Calibri" w:cs="Calibri"/>
        </w:rPr>
        <w:t xml:space="preserve"> спрямо него и т.нар. мрежова маска (по подразбиране), която съдържа бинарни единици в NetID частта и бинарни нули в HostID частта.</w:t>
      </w:r>
      <w:r>
        <w:rPr>
          <w:sz w:val="20"/>
          <w:szCs w:val="20"/>
        </w:rPr>
      </w:r>
    </w:p>
    <w:p>
      <w:pPr>
        <w:spacing w:line="20" w:lineRule="exact"/>
        <w:rPr>
          <w:sz w:val="20"/>
          <w:szCs w:val="20"/>
        </w:rPr>
      </w:pPr>
      <w:r>
        <w:rPr>
          <w:noProof/>
        </w:rPr>
        <w:drawing>
          <wp:anchor distT="0" distB="0" distL="114300" distR="114300" simplePos="0" relativeHeight="251658243" behindDoc="1" locked="0" layoutInCell="0" hidden="0" allowOverlap="1">
            <wp:simplePos x="0" y="0"/>
            <wp:positionH relativeFrom="column">
              <wp:posOffset>594995</wp:posOffset>
            </wp:positionH>
            <wp:positionV relativeFrom="paragraph">
              <wp:posOffset>311150</wp:posOffset>
            </wp:positionV>
            <wp:extent cx="4328160" cy="13119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5AAAAACAAACAAAAAAAAAAAAAAAAIAAACpAwAAAAAAAAIAAADqAQAAoBoAABIIAAABAAEAMQkAANYZAAA="/>
                        </a:ext>
                      </a:extLst>
                    </pic:cNvPicPr>
                  </pic:nvPicPr>
                  <pic:blipFill>
                    <a:blip r:embed="rId9"/>
                    <a:stretch>
                      <a:fillRect/>
                    </a:stretch>
                  </pic:blipFill>
                  <pic:spPr>
                    <a:xfrm>
                      <a:off x="0" y="0"/>
                      <a:ext cx="4328160" cy="1311910"/>
                    </a:xfrm>
                    <a:prstGeom prst="rect">
                      <a:avLst/>
                    </a:prstGeom>
                    <a:noFill/>
                    <a:ln w="9525">
                      <a:noFill/>
                    </a:ln>
                  </pic:spPr>
                </pic:pic>
              </a:graphicData>
            </a:graphic>
          </wp:anchor>
        </w:drawing>
      </w: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51" w:lineRule="exact"/>
        <w:rPr>
          <w:sz w:val="20"/>
          <w:szCs w:val="20"/>
        </w:rPr>
      </w:pPr>
      <w:r>
        <w:rPr>
          <w:sz w:val="20"/>
          <w:szCs w:val="20"/>
        </w:rPr>
      </w:r>
    </w:p>
    <w:p>
      <w:pPr>
        <w:ind w:left="4"/>
        <w:rPr>
          <w:sz w:val="20"/>
          <w:szCs w:val="20"/>
        </w:rPr>
      </w:pPr>
      <w:r>
        <w:rPr>
          <w:rFonts w:ascii="Calibri" w:hAnsi="Calibri" w:eastAsia="Calibri" w:cs="Calibri"/>
        </w:rPr>
        <w:t>За всеки адресен клас се използва отделна мрежова маска (по подразбиране), както следва:</w:t>
      </w:r>
      <w:r>
        <w:rPr>
          <w:sz w:val="20"/>
          <w:szCs w:val="20"/>
        </w:rPr>
      </w:r>
    </w:p>
    <w:p>
      <w:pPr>
        <w:spacing w:line="20" w:lineRule="exact"/>
        <w:rPr>
          <w:sz w:val="20"/>
          <w:szCs w:val="20"/>
        </w:rPr>
      </w:pPr>
      <w:r>
        <w:rPr>
          <w:noProof/>
        </w:rPr>
        <w:drawing>
          <wp:anchor distT="0" distB="0" distL="114300" distR="114300" simplePos="0" relativeHeight="251658244" behindDoc="1" locked="0" layoutInCell="0" hidden="0" allowOverlap="1">
            <wp:simplePos x="0" y="0"/>
            <wp:positionH relativeFrom="column">
              <wp:posOffset>954405</wp:posOffset>
            </wp:positionH>
            <wp:positionV relativeFrom="paragraph">
              <wp:posOffset>153035</wp:posOffset>
            </wp:positionV>
            <wp:extent cx="3848100" cy="4197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AAAACAAACAAAAAAAAAAAAAAAAIAAADfBQAAAAAAAAIAAADxAAAArBcAAJUCAAABAAEAZwsAAOglAAA="/>
                        </a:ext>
                      </a:extLst>
                    </pic:cNvPicPr>
                  </pic:nvPicPr>
                  <pic:blipFill>
                    <a:blip r:embed="rId10"/>
                    <a:stretch>
                      <a:fillRect/>
                    </a:stretch>
                  </pic:blipFill>
                  <pic:spPr>
                    <a:xfrm>
                      <a:off x="0" y="0"/>
                      <a:ext cx="3848100" cy="419735"/>
                    </a:xfrm>
                    <a:prstGeom prst="rect">
                      <a:avLst/>
                    </a:prstGeom>
                    <a:noFill/>
                    <a:ln w="9525">
                      <a:noFill/>
                    </a:ln>
                  </pic:spPr>
                </pic:pic>
              </a:graphicData>
            </a:graphic>
          </wp:anchor>
        </w:drawing>
      </w:r>
      <w:r>
        <w:rPr>
          <w:noProof/>
        </w:rPr>
        <w:drawing>
          <wp:anchor distT="0" distB="0" distL="114300" distR="114300" simplePos="0" relativeHeight="251658245" behindDoc="1" locked="0" layoutInCell="0" hidden="0" allowOverlap="1">
            <wp:simplePos x="0" y="0"/>
            <wp:positionH relativeFrom="column">
              <wp:posOffset>947420</wp:posOffset>
            </wp:positionH>
            <wp:positionV relativeFrom="paragraph">
              <wp:posOffset>725805</wp:posOffset>
            </wp:positionV>
            <wp:extent cx="3859530" cy="4133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AAAACAAACAAAAAAAAAAAAAAAAIAAADUBQAAAAAAAAIAAAB3BAAAvhcAAIsCAAABAAEAXAsAAG4pAAA="/>
                        </a:ext>
                      </a:extLst>
                    </pic:cNvPicPr>
                  </pic:nvPicPr>
                  <pic:blipFill>
                    <a:blip r:embed="rId11"/>
                    <a:stretch>
                      <a:fillRect/>
                    </a:stretch>
                  </pic:blipFill>
                  <pic:spPr>
                    <a:xfrm>
                      <a:off x="0" y="0"/>
                      <a:ext cx="3859530" cy="413385"/>
                    </a:xfrm>
                    <a:prstGeom prst="rect">
                      <a:avLst/>
                    </a:prstGeom>
                    <a:noFill/>
                    <a:ln w="9525">
                      <a:noFill/>
                    </a:ln>
                  </pic:spPr>
                </pic:pic>
              </a:graphicData>
            </a:graphic>
          </wp:anchor>
        </w:drawing>
      </w:r>
      <w:r>
        <w:rPr>
          <w:noProof/>
        </w:rPr>
        <w:drawing>
          <wp:anchor distT="0" distB="0" distL="114300" distR="114300" simplePos="0" relativeHeight="251658246" behindDoc="1" locked="0" layoutInCell="0" hidden="0" allowOverlap="1">
            <wp:simplePos x="0" y="0"/>
            <wp:positionH relativeFrom="column">
              <wp:posOffset>947420</wp:posOffset>
            </wp:positionH>
            <wp:positionV relativeFrom="paragraph">
              <wp:posOffset>1296670</wp:posOffset>
            </wp:positionV>
            <wp:extent cx="3863975" cy="3987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AAAACAAACAAAAAAAAAAAAAAAAIAAADUBQAAAAAAAAIAAAD6BwAAxRcAAHQCAAABAAEAXAsAAPEsAAA="/>
                        </a:ext>
                      </a:extLst>
                    </pic:cNvPicPr>
                  </pic:nvPicPr>
                  <pic:blipFill>
                    <a:blip r:embed="rId12"/>
                    <a:stretch>
                      <a:fillRect/>
                    </a:stretch>
                  </pic:blipFill>
                  <pic:spPr>
                    <a:xfrm>
                      <a:off x="0" y="0"/>
                      <a:ext cx="3863975" cy="398780"/>
                    </a:xfrm>
                    <a:prstGeom prst="rect">
                      <a:avLst/>
                    </a:prstGeom>
                    <a:noFill/>
                    <a:ln w="9525">
                      <a:noFill/>
                    </a:ln>
                  </pic:spPr>
                </pic:pic>
              </a:graphicData>
            </a:graphic>
          </wp:anchor>
        </w:drawing>
      </w: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400" w:lineRule="exact"/>
        <w:rPr>
          <w:sz w:val="20"/>
          <w:szCs w:val="20"/>
        </w:rPr>
      </w:pPr>
      <w:r>
        <w:rPr>
          <w:sz w:val="20"/>
          <w:szCs w:val="20"/>
        </w:rPr>
      </w:r>
    </w:p>
    <w:p>
      <w:pPr>
        <w:ind w:left="4"/>
        <w:rPr>
          <w:sz w:val="20"/>
          <w:szCs w:val="20"/>
        </w:rPr>
      </w:pPr>
      <w:r>
        <w:rPr>
          <w:rFonts w:ascii="Calibri" w:hAnsi="Calibri" w:eastAsia="Calibri" w:cs="Calibri"/>
          <w:b/>
          <w:bCs/>
          <w:sz w:val="24"/>
          <w:szCs w:val="24"/>
          <w:u w:color="auto" w:val="single"/>
        </w:rPr>
        <w:t>Стъпка 1: Общ преглед на IPv4 адресните класове и техните характеристики</w:t>
      </w:r>
      <w:r>
        <w:rPr>
          <w:sz w:val="20"/>
          <w:szCs w:val="20"/>
        </w:rPr>
      </w:r>
    </w:p>
    <w:p>
      <w:pPr>
        <w:spacing w:line="293" w:lineRule="exact"/>
        <w:rPr>
          <w:sz w:val="20"/>
          <w:szCs w:val="20"/>
        </w:rPr>
      </w:pPr>
      <w:r>
        <w:rPr>
          <w:sz w:val="20"/>
          <w:szCs w:val="20"/>
        </w:rPr>
      </w:r>
    </w:p>
    <w:p>
      <w:pPr>
        <w:ind w:left="4"/>
        <w:spacing w:line="254" w:lineRule="auto"/>
        <w:jc w:val="both"/>
        <w:rPr>
          <w:sz w:val="20"/>
          <w:szCs w:val="20"/>
        </w:rPr>
      </w:pPr>
      <w:r>
        <w:rPr>
          <w:rFonts w:ascii="Calibri" w:hAnsi="Calibri" w:eastAsia="Calibri" w:cs="Calibri"/>
        </w:rPr>
        <w:t>Съществуват 5 различни IPv4 адресни класа. В зависимост от класа на адреса неговите NetID и HostID части се състоят от различен брой байтове – съответно 1 и 3 байта; 2 и 2 байта; 3 и 1 байта за класове А; B; C. При класове D и E няма разделяне на NetID и HostID части.</w:t>
      </w:r>
      <w:r>
        <w:rPr>
          <w:sz w:val="20"/>
          <w:szCs w:val="20"/>
        </w:rPr>
      </w:r>
    </w:p>
    <w:p>
      <w:pPr>
        <w:spacing w:line="276" w:lineRule="exact"/>
        <w:rPr>
          <w:sz w:val="20"/>
          <w:szCs w:val="20"/>
        </w:rPr>
      </w:pPr>
      <w:r>
        <w:rPr>
          <w:sz w:val="20"/>
          <w:szCs w:val="20"/>
        </w:rPr>
      </w:r>
    </w:p>
    <w:p>
      <w:pPr>
        <w:ind w:left="4"/>
        <w:spacing w:line="235" w:lineRule="auto"/>
        <w:jc w:val="both"/>
        <w:rPr>
          <w:sz w:val="20"/>
          <w:szCs w:val="20"/>
        </w:rPr>
      </w:pPr>
      <w:r>
        <w:rPr>
          <w:rFonts w:ascii="Calibri" w:hAnsi="Calibri" w:eastAsia="Calibri" w:cs="Calibri"/>
        </w:rPr>
        <w:t>NetID или HostID частта на IPv4 адрес на хост/маршрутизатор не могат да се състоят изцяло само от бинарни единици или само от бинарни нули, защото тези комбинации се използват за</w:t>
      </w:r>
      <w:r>
        <w:rPr>
          <w:sz w:val="20"/>
          <w:szCs w:val="20"/>
        </w:rPr>
      </w:r>
    </w:p>
    <w:p>
      <w:pPr>
        <w:spacing w:line="200" w:lineRule="exact"/>
        <w:rPr>
          <w:sz w:val="20"/>
          <w:szCs w:val="20"/>
        </w:rPr>
      </w:pPr>
      <w:r>
        <w:rPr>
          <w:sz w:val="20"/>
          <w:szCs w:val="20"/>
        </w:rPr>
      </w:r>
    </w:p>
    <w:p>
      <w:pPr>
        <w:spacing w:line="276" w:lineRule="exact"/>
        <w:rPr>
          <w:sz w:val="20"/>
          <w:szCs w:val="20"/>
        </w:rPr>
      </w:pPr>
      <w:r>
        <w:rPr>
          <w:sz w:val="20"/>
          <w:szCs w:val="20"/>
        </w:rPr>
      </w:r>
    </w:p>
    <w:p>
      <w:pPr>
        <w:ind w:right="16"/>
        <w:spacing/>
        <w:jc w:val="center"/>
        <w:rPr>
          <w:sz w:val="20"/>
          <w:szCs w:val="20"/>
        </w:rPr>
      </w:pPr>
      <w:r>
        <w:rPr>
          <w:rFonts w:ascii="Calibri" w:hAnsi="Calibri" w:eastAsia="Calibri" w:cs="Calibri"/>
        </w:rPr>
        <w:t xml:space="preserve">Page </w:t>
      </w:r>
      <w:r>
        <w:rPr>
          <w:rFonts w:ascii="Calibri" w:hAnsi="Calibri" w:eastAsia="Calibri" w:cs="Calibri"/>
          <w:b/>
          <w:bCs/>
        </w:rPr>
        <w:t>2</w:t>
      </w:r>
      <w:r>
        <w:rPr>
          <w:rFonts w:ascii="Calibri" w:hAnsi="Calibri" w:eastAsia="Calibri" w:cs="Calibri"/>
        </w:rPr>
        <w:t xml:space="preserve"> of </w:t>
      </w:r>
      <w:r>
        <w:rPr>
          <w:rFonts w:ascii="Calibri" w:hAnsi="Calibri" w:eastAsia="Calibri" w:cs="Calibri"/>
          <w:b/>
          <w:bCs/>
        </w:rPr>
        <w:t>5</w:t>
      </w:r>
      <w:r>
        <w:rPr>
          <w:sz w:val="20"/>
          <w:szCs w:val="20"/>
        </w:rPr>
      </w:r>
    </w:p>
    <w:p>
      <w:pPr>
        <w:sectPr>
          <w:footnotePr>
            <w:pos w:val="pageBottom"/>
            <w:numFmt w:val="decimal"/>
            <w:numStart w:val="1"/>
            <w:numRestart w:val="continuous"/>
          </w:footnotePr>
          <w:endnotePr>
            <w:pos w:val="docEnd"/>
            <w:numFmt w:val="decimal"/>
            <w:numStart w:val="1"/>
            <w:numRestart w:val="continuous"/>
          </w:endnotePr>
          <w:type w:val="nextPage"/>
          <w:pgSz w:h="16838" w:w="11900"/>
          <w:pgMar w:left="1416" w:top="1440" w:right="1404" w:bottom="414"/>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spacing w:line="22" w:lineRule="exact"/>
        <w:rPr>
          <w:sz w:val="20"/>
          <w:szCs w:val="20"/>
        </w:rPr>
      </w:pPr>
      <w:r>
        <w:rPr>
          <w:sz w:val="20"/>
          <w:szCs w:val="20"/>
        </w:rPr>
      </w:r>
    </w:p>
    <w:p>
      <w:pPr>
        <w:ind w:left="4"/>
        <w:spacing w:line="254" w:lineRule="auto"/>
        <w:jc w:val="both"/>
        <w:rPr>
          <w:sz w:val="20"/>
          <w:szCs w:val="20"/>
        </w:rPr>
      </w:pPr>
      <w:r>
        <w:rPr>
          <w:rFonts w:ascii="Calibri" w:hAnsi="Calibri" w:eastAsia="Calibri" w:cs="Calibri"/>
        </w:rPr>
        <w:t>специални цели. Например, IPv4 адресът 118.0.0.5 (от клас А) е валиден адрес, тъй като NetID частта (първият байт) има значение 118</w:t>
      </w:r>
      <w:r>
        <w:rPr>
          <w:rFonts w:ascii="Calibri" w:hAnsi="Calibri" w:eastAsia="Calibri" w:cs="Calibri"/>
          <w:sz w:val="27"/>
          <w:szCs w:val="27"/>
          <w:vertAlign w:val="subscript"/>
        </w:rPr>
        <w:t>10</w:t>
      </w:r>
      <w:r>
        <w:rPr>
          <w:rFonts w:ascii="Calibri" w:hAnsi="Calibri" w:eastAsia="Calibri" w:cs="Calibri"/>
        </w:rPr>
        <w:t xml:space="preserve"> (=1110110</w:t>
      </w:r>
      <w:r>
        <w:rPr>
          <w:rFonts w:ascii="Calibri" w:hAnsi="Calibri" w:eastAsia="Calibri" w:cs="Calibri"/>
          <w:sz w:val="27"/>
          <w:szCs w:val="27"/>
          <w:vertAlign w:val="subscript"/>
        </w:rPr>
        <w:t>2</w:t>
      </w:r>
      <w:r>
        <w:rPr>
          <w:rFonts w:ascii="Calibri" w:hAnsi="Calibri" w:eastAsia="Calibri" w:cs="Calibri"/>
        </w:rPr>
        <w:t xml:space="preserve">) и не всичките от трите байта на HostID частта съдържат нули. Ако HostID частта се състоеше само от нули, то това би било специален адрес, който се използва за идентифициране на самата мрежа. Ако HostID частта съдържаше само бинарни единици, то това би било друг специален адрес (директен </w:t>
      </w:r>
      <w:r>
        <w:rPr>
          <w:rFonts w:ascii="Calibri" w:hAnsi="Calibri" w:eastAsia="Calibri" w:cs="Calibri"/>
          <w:i/>
          <w:iCs/>
        </w:rPr>
        <w:t>broadcast</w:t>
      </w:r>
      <w:r>
        <w:rPr>
          <w:rFonts w:ascii="Calibri" w:hAnsi="Calibri" w:eastAsia="Calibri" w:cs="Calibri"/>
        </w:rPr>
        <w:t xml:space="preserve"> адрес), който се използва (например, от локален маршрутизатор) за изпращане на съобщение до всички възли в мрежата. Значението/стойността на всеки един байт в IPv4 адресите никога не може да бъде по-голямо/а от 255</w:t>
      </w:r>
      <w:r>
        <w:rPr>
          <w:rFonts w:ascii="Calibri" w:hAnsi="Calibri" w:eastAsia="Calibri" w:cs="Calibri"/>
          <w:sz w:val="27"/>
          <w:szCs w:val="27"/>
          <w:vertAlign w:val="subscript"/>
        </w:rPr>
        <w:t>10</w:t>
      </w:r>
      <w:r>
        <w:rPr>
          <w:rFonts w:ascii="Calibri" w:hAnsi="Calibri" w:eastAsia="Calibri" w:cs="Calibri"/>
        </w:rPr>
        <w:t xml:space="preserve"> (=11111111</w:t>
      </w:r>
      <w:r>
        <w:rPr>
          <w:rFonts w:ascii="Calibri" w:hAnsi="Calibri" w:eastAsia="Calibri" w:cs="Calibri"/>
          <w:sz w:val="27"/>
          <w:szCs w:val="27"/>
          <w:vertAlign w:val="subscript"/>
        </w:rPr>
        <w:t>2</w:t>
      </w:r>
      <w:r>
        <w:rPr>
          <w:rFonts w:ascii="Calibri" w:hAnsi="Calibri" w:eastAsia="Calibri" w:cs="Calibri"/>
        </w:rPr>
        <w:t>).</w:t>
      </w:r>
      <w:r>
        <w:rPr>
          <w:sz w:val="20"/>
          <w:szCs w:val="20"/>
        </w:rPr>
      </w:r>
    </w:p>
    <w:p>
      <w:pPr>
        <w:spacing w:line="20" w:lineRule="exact"/>
        <w:rPr>
          <w:sz w:val="20"/>
          <w:szCs w:val="20"/>
        </w:rPr>
      </w:pPr>
      <w:r>
        <w:rPr>
          <w:noProof/>
        </w:rPr>
        <w:drawing>
          <wp:anchor distT="0" distB="0" distL="114300" distR="114300" simplePos="0" relativeHeight="251658247" behindDoc="1" locked="0" layoutInCell="0" hidden="0" allowOverlap="1">
            <wp:simplePos x="0" y="0"/>
            <wp:positionH relativeFrom="column">
              <wp:posOffset>635</wp:posOffset>
            </wp:positionH>
            <wp:positionV relativeFrom="paragraph">
              <wp:posOffset>142875</wp:posOffset>
            </wp:positionV>
            <wp:extent cx="5755640" cy="169291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AAAACAAACAAAAAAAAAAAAAAAAIAAAABAAAAAAAAAAIAAADhAAAAaCMAAGoKAAACAAIAiQUAAJoPAAA="/>
                        </a:ext>
                      </a:extLst>
                    </pic:cNvPicPr>
                  </pic:nvPicPr>
                  <pic:blipFill>
                    <a:blip r:embed="rId13"/>
                    <a:stretch>
                      <a:fillRect/>
                    </a:stretch>
                  </pic:blipFill>
                  <pic:spPr>
                    <a:xfrm>
                      <a:off x="0" y="0"/>
                      <a:ext cx="5755640" cy="1692910"/>
                    </a:xfrm>
                    <a:prstGeom prst="rect">
                      <a:avLst/>
                    </a:prstGeom>
                    <a:noFill/>
                    <a:ln w="9525">
                      <a:noFill/>
                    </a:ln>
                  </pic:spPr>
                </pic:pic>
              </a:graphicData>
            </a:graphic>
          </wp:anchor>
        </w:drawing>
      </w: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361" w:lineRule="exact"/>
        <w:rPr>
          <w:sz w:val="20"/>
          <w:szCs w:val="20"/>
        </w:rPr>
      </w:pPr>
      <w:r>
        <w:rPr>
          <w:sz w:val="20"/>
          <w:szCs w:val="20"/>
        </w:rPr>
      </w:r>
    </w:p>
    <w:p>
      <w:pPr>
        <w:numPr>
          <w:ilvl w:val="0"/>
          <w:numId w:val="5"/>
        </w:numPr>
        <w:ind w:left="4" w:hanging="4"/>
        <w:spacing w:line="235" w:lineRule="auto"/>
        <w:tabs>
          <w:tab w:val="left" w:pos="215" w:leader="none"/>
        </w:tabs>
        <w:rPr>
          <w:rFonts w:ascii="Calibri" w:hAnsi="Calibri" w:eastAsia="Calibri" w:cs="Calibri"/>
        </w:rPr>
      </w:pPr>
      <w:r>
        <w:rPr>
          <w:rFonts w:ascii="Calibri" w:hAnsi="Calibri" w:eastAsia="Calibri" w:cs="Calibri"/>
        </w:rPr>
        <w:t>Блок 127 на клас А не може да се използва, тъй като е запазен за loopback тестване и диагностика.</w:t>
      </w:r>
    </w:p>
    <w:p>
      <w:pPr>
        <w:spacing w:line="238" w:lineRule="exact"/>
        <w:rPr>
          <w:sz w:val="20"/>
          <w:szCs w:val="20"/>
        </w:rPr>
      </w:pPr>
      <w:r>
        <w:rPr>
          <w:sz w:val="20"/>
          <w:szCs w:val="20"/>
        </w:rPr>
      </w:r>
    </w:p>
    <w:p>
      <w:pPr>
        <w:ind w:left="4"/>
        <w:rPr>
          <w:sz w:val="20"/>
          <w:szCs w:val="20"/>
        </w:rPr>
      </w:pPr>
      <w:r>
        <w:rPr>
          <w:rFonts w:ascii="Calibri" w:hAnsi="Calibri" w:eastAsia="Calibri" w:cs="Calibri"/>
          <w:b/>
          <w:bCs/>
          <w:sz w:val="24"/>
          <w:szCs w:val="24"/>
          <w:u w:color="auto" w:val="single"/>
        </w:rPr>
        <w:t>Стъпка 2: Основи на IPv4 адресирането</w:t>
      </w:r>
      <w:r>
        <w:rPr>
          <w:sz w:val="20"/>
          <w:szCs w:val="20"/>
        </w:rPr>
      </w:r>
    </w:p>
    <w:p>
      <w:pPr>
        <w:spacing w:line="298" w:lineRule="exact"/>
        <w:rPr>
          <w:sz w:val="20"/>
          <w:szCs w:val="20"/>
        </w:rPr>
      </w:pPr>
      <w:r>
        <w:rPr>
          <w:sz w:val="20"/>
          <w:szCs w:val="20"/>
        </w:rPr>
      </w:r>
    </w:p>
    <w:p>
      <w:pPr>
        <w:ind w:left="4" w:right="20"/>
        <w:spacing w:line="235" w:lineRule="auto"/>
        <w:rPr>
          <w:sz w:val="20"/>
          <w:szCs w:val="20"/>
        </w:rPr>
      </w:pPr>
      <w:r>
        <w:rPr>
          <w:rFonts w:ascii="Calibri" w:hAnsi="Calibri" w:eastAsia="Calibri" w:cs="Calibri"/>
          <w:b/>
          <w:bCs/>
        </w:rPr>
        <w:t xml:space="preserve">Задача: </w:t>
      </w:r>
      <w:r>
        <w:rPr>
          <w:rFonts w:ascii="Calibri" w:hAnsi="Calibri" w:eastAsia="Calibri" w:cs="Calibri"/>
        </w:rPr>
        <w:t>Като използвате горната таблица и знанията си за</w:t>
      </w:r>
      <w:r>
        <w:rPr>
          <w:rFonts w:ascii="Calibri" w:hAnsi="Calibri" w:eastAsia="Calibri" w:cs="Calibri"/>
          <w:b/>
          <w:bCs/>
        </w:rPr>
        <w:t xml:space="preserve"> </w:t>
      </w:r>
      <w:r>
        <w:rPr>
          <w:rFonts w:ascii="Calibri" w:hAnsi="Calibri" w:eastAsia="Calibri" w:cs="Calibri"/>
        </w:rPr>
        <w:t>IPv4</w:t>
      </w:r>
      <w:r>
        <w:rPr>
          <w:rFonts w:ascii="Calibri" w:hAnsi="Calibri" w:eastAsia="Calibri" w:cs="Calibri"/>
          <w:b/>
          <w:bCs/>
        </w:rPr>
        <w:t xml:space="preserve"> </w:t>
      </w:r>
      <w:r>
        <w:rPr>
          <w:rFonts w:ascii="Calibri" w:hAnsi="Calibri" w:eastAsia="Calibri" w:cs="Calibri"/>
        </w:rPr>
        <w:t>адресните класове,</w:t>
      </w:r>
      <w:r>
        <w:rPr>
          <w:rFonts w:ascii="Calibri" w:hAnsi="Calibri" w:eastAsia="Calibri" w:cs="Calibri"/>
          <w:b/>
          <w:bCs/>
        </w:rPr>
        <w:t xml:space="preserve"> </w:t>
      </w:r>
      <w:r>
        <w:rPr>
          <w:rFonts w:ascii="Calibri" w:hAnsi="Calibri" w:eastAsia="Calibri" w:cs="Calibri"/>
        </w:rPr>
        <w:t>отговорете</w:t>
      </w:r>
      <w:r>
        <w:rPr>
          <w:rFonts w:ascii="Calibri" w:hAnsi="Calibri" w:eastAsia="Calibri" w:cs="Calibri"/>
          <w:b/>
          <w:bCs/>
        </w:rPr>
        <w:t xml:space="preserve"> </w:t>
      </w:r>
      <w:r>
        <w:rPr>
          <w:rFonts w:ascii="Calibri" w:hAnsi="Calibri" w:eastAsia="Calibri" w:cs="Calibri"/>
        </w:rPr>
        <w:t>на следните въпроси:</w:t>
      </w:r>
      <w:r>
        <w:rPr>
          <w:sz w:val="20"/>
          <w:szCs w:val="20"/>
        </w:rPr>
      </w:r>
    </w:p>
    <w:p>
      <w:pPr>
        <w:spacing w:line="242" w:lineRule="exact"/>
        <w:rPr>
          <w:sz w:val="20"/>
          <w:szCs w:val="20"/>
        </w:rPr>
      </w:pPr>
      <w:r>
        <w:rPr>
          <w:sz w:val="20"/>
          <w:szCs w:val="20"/>
        </w:rPr>
      </w:r>
    </w:p>
    <w:p>
      <w:pPr>
        <w:numPr>
          <w:ilvl w:val="0"/>
          <w:numId w:val="6"/>
        </w:numPr>
        <w:ind w:left="224" w:hanging="224"/>
        <w:tabs>
          <w:tab w:val="left" w:pos="224" w:leader="none"/>
        </w:tabs>
        <w:rPr>
          <w:rFonts w:ascii="Calibri" w:hAnsi="Calibri" w:eastAsia="Calibri" w:cs="Calibri"/>
        </w:rPr>
      </w:pPr>
      <w:r>
        <w:rPr>
          <w:rFonts w:ascii="Calibri" w:hAnsi="Calibri" w:eastAsia="Calibri" w:cs="Calibri"/>
        </w:rPr>
        <w:t>Какъв е десетичният и бинарният диапазон от значения за първия байт на клас В?</w:t>
      </w:r>
    </w:p>
    <w:p>
      <w:pPr>
        <w:sectPr>
          <w:footnotePr>
            <w:pos w:val="pageBottom"/>
            <w:numFmt w:val="decimal"/>
            <w:numStart w:val="1"/>
            <w:numRestart w:val="continuous"/>
          </w:footnotePr>
          <w:endnotePr>
            <w:pos w:val="docEnd"/>
            <w:numFmt w:val="decimal"/>
            <w:numStart w:val="1"/>
            <w:numRestart w:val="continuous"/>
          </w:endnotePr>
          <w:type w:val="nextPage"/>
          <w:pgSz w:h="16838" w:w="11900"/>
          <w:pgMar w:left="1416" w:top="1440" w:right="1404" w:bottom="414"/>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spacing w:line="240" w:lineRule="exact"/>
        <w:rPr>
          <w:sz w:val="20"/>
          <w:szCs w:val="20"/>
        </w:rPr>
      </w:pPr>
      <w:r>
        <w:rPr>
          <w:sz w:val="20"/>
          <w:szCs w:val="20"/>
        </w:rPr>
      </w:r>
    </w:p>
    <w:p>
      <w:pPr>
        <w:ind w:left="4"/>
        <w:rPr>
          <w:sz w:val="20"/>
          <w:szCs w:val="20"/>
        </w:rPr>
      </w:pPr>
      <w:r>
        <w:rPr>
          <w:rFonts w:ascii="Calibri" w:hAnsi="Calibri" w:eastAsia="Calibri" w:cs="Calibri"/>
        </w:rPr>
        <w:t>Десетичен диапазон:</w:t>
      </w:r>
      <w:r>
        <w:rPr>
          <w:sz w:val="20"/>
          <w:szCs w:val="20"/>
        </w:rPr>
      </w:r>
      <w:r>
        <w:br w:type="column"/>
      </w:r>
    </w:p>
    <w:p>
      <w:pPr>
        <w:spacing w:line="232" w:lineRule="exact"/>
        <w:rPr>
          <w:sz w:val="20"/>
          <w:szCs w:val="20"/>
        </w:rPr>
      </w:pPr>
      <w:r>
        <w:rPr>
          <w:sz w:val="20"/>
          <w:szCs w:val="20"/>
        </w:rPr>
      </w:r>
    </w:p>
    <w:p>
      <w:pPr>
        <w:rPr>
          <w:rFonts w:ascii="Calibri" w:hAnsi="Calibri" w:eastAsia="Calibri" w:cs="Calibri"/>
          <w:sz w:val="21"/>
          <w:szCs w:val="21"/>
        </w:rPr>
      </w:pPr>
      <w:r>
        <w:rPr>
          <w:rFonts w:ascii="Calibri" w:hAnsi="Calibri" w:eastAsia="Calibri" w:cs="Calibri"/>
          <w:sz w:val="21"/>
          <w:szCs w:val="21"/>
        </w:rPr>
        <w:t>От: 128 До: 191</w:t>
      </w:r>
    </w:p>
    <w:p>
      <w:pPr>
        <w:spacing w:line="200" w:lineRule="exact"/>
        <w:rPr>
          <w:sz w:val="20"/>
          <w:szCs w:val="20"/>
        </w:rPr>
      </w:pPr>
      <w:r>
        <w:rPr>
          <w:sz w:val="20"/>
          <w:szCs w:val="20"/>
        </w:rPr>
      </w:r>
    </w:p>
    <w:p>
      <w:pPr>
        <w:sectPr>
          <w:footnotePr>
            <w:pos w:val="pageBottom"/>
            <w:numFmt w:val="decimal"/>
            <w:numStart w:val="1"/>
            <w:numRestart w:val="continuous"/>
          </w:footnotePr>
          <w:endnotePr>
            <w:pos w:val="docEnd"/>
            <w:numFmt w:val="decimal"/>
            <w:numStart w:val="1"/>
            <w:numRestart w:val="continuous"/>
          </w:endnotePr>
          <w:type w:val="continuous"/>
          <w:pgSz w:h="16838" w:w="11900"/>
          <w:pgMar w:left="1416" w:top="1440" w:right="1404" w:bottom="414"/>
          <w:paperSrc w:first="0" w:other="0"/>
          <w:pgNumType w:fmt="decimal"/>
          <w:cols w:num="2" w:equalWidth="0" w:space="0">
            <w:col w:w="2124" w:space="720"/>
            <w:col w:w="6240"/>
          </w:cols>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spacing w:line="52" w:lineRule="exact"/>
        <w:rPr>
          <w:sz w:val="20"/>
          <w:szCs w:val="20"/>
        </w:rPr>
      </w:pPr>
      <w:r>
        <w:rPr>
          <w:sz w:val="20"/>
          <w:szCs w:val="20"/>
        </w:rPr>
      </w:r>
    </w:p>
    <w:p>
      <w:pPr>
        <w:ind w:left="4"/>
        <w:rPr>
          <w:sz w:val="20"/>
          <w:szCs w:val="20"/>
        </w:rPr>
      </w:pPr>
      <w:r>
        <w:rPr>
          <w:rFonts w:ascii="Calibri" w:hAnsi="Calibri" w:eastAsia="Calibri" w:cs="Calibri"/>
          <w:sz w:val="21"/>
          <w:szCs w:val="21"/>
        </w:rPr>
        <w:t>Бинарен диапазон:</w:t>
      </w:r>
      <w:r>
        <w:rPr>
          <w:sz w:val="20"/>
          <w:szCs w:val="20"/>
        </w:rPr>
      </w:r>
      <w:r>
        <w:br w:type="column"/>
      </w:r>
    </w:p>
    <w:p>
      <w:pPr>
        <w:spacing w:line="32" w:lineRule="exact"/>
        <w:rPr>
          <w:sz w:val="20"/>
          <w:szCs w:val="20"/>
        </w:rPr>
      </w:pPr>
      <w:r>
        <w:rPr>
          <w:sz w:val="20"/>
          <w:szCs w:val="20"/>
        </w:rPr>
      </w:r>
    </w:p>
    <w:p>
      <w:pPr>
        <w:rPr>
          <w:rFonts w:ascii="Calibri" w:hAnsi="Calibri" w:eastAsia="Calibri" w:cs="Calibri"/>
          <w:sz w:val="21"/>
          <w:szCs w:val="21"/>
        </w:rPr>
      </w:pPr>
      <w:r>
        <w:rPr>
          <w:rFonts w:ascii="Calibri" w:hAnsi="Calibri" w:eastAsia="Calibri" w:cs="Calibri"/>
          <w:sz w:val="21"/>
          <w:szCs w:val="21"/>
        </w:rPr>
        <w:t>От: 10000000 До: 101111111</w:t>
      </w:r>
    </w:p>
    <w:p>
      <w:pPr>
        <w:spacing w:line="200" w:lineRule="exact"/>
        <w:rPr>
          <w:sz w:val="20"/>
          <w:szCs w:val="20"/>
        </w:rPr>
      </w:pPr>
      <w:r>
        <w:rPr>
          <w:sz w:val="20"/>
          <w:szCs w:val="20"/>
        </w:rPr>
      </w:r>
    </w:p>
    <w:p>
      <w:pPr>
        <w:sectPr>
          <w:footnotePr>
            <w:pos w:val="pageBottom"/>
            <w:numFmt w:val="decimal"/>
            <w:numStart w:val="1"/>
            <w:numRestart w:val="continuous"/>
          </w:footnotePr>
          <w:endnotePr>
            <w:pos w:val="docEnd"/>
            <w:numFmt w:val="decimal"/>
            <w:numStart w:val="1"/>
            <w:numRestart w:val="continuous"/>
          </w:endnotePr>
          <w:type w:val="continuous"/>
          <w:pgSz w:h="16838" w:w="11900"/>
          <w:pgMar w:left="1416" w:top="1440" w:right="1404" w:bottom="414"/>
          <w:paperSrc w:first="0" w:other="0"/>
          <w:pgNumType w:fmt="decimal"/>
          <w:cols w:num="2" w:equalWidth="0" w:space="0">
            <w:col w:w="2124" w:space="720"/>
            <w:col w:w="6240"/>
          </w:cols>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spacing w:line="40" w:lineRule="exact"/>
        <w:rPr>
          <w:sz w:val="20"/>
          <w:szCs w:val="20"/>
        </w:rPr>
      </w:pPr>
      <w:r>
        <w:rPr>
          <w:sz w:val="20"/>
          <w:szCs w:val="20"/>
        </w:rPr>
      </w:r>
    </w:p>
    <w:p>
      <w:pPr>
        <w:ind w:left="4"/>
        <w:rPr>
          <w:sz w:val="20"/>
          <w:szCs w:val="20"/>
        </w:rPr>
      </w:pPr>
      <w:r>
        <w:rPr>
          <w:rFonts w:ascii="Calibri" w:hAnsi="Calibri" w:eastAsia="Calibri" w:cs="Calibri"/>
        </w:rPr>
        <w:t>Кой/и байт/ове представляват NetID частта в IPv4 адреси от клас C?</w:t>
      </w:r>
      <w:r>
        <w:rPr>
          <w:sz w:val="20"/>
          <w:szCs w:val="20"/>
        </w:rPr>
      </w:r>
    </w:p>
    <w:p>
      <w:pPr>
        <w:spacing w:line="246" w:lineRule="exact"/>
        <w:rPr>
          <w:sz w:val="20"/>
          <w:szCs w:val="20"/>
        </w:rPr>
      </w:pPr>
      <w:r>
        <w:rPr>
          <w:sz w:val="20"/>
          <w:szCs w:val="20"/>
        </w:rPr>
      </w:r>
    </w:p>
    <w:p>
      <w:pPr>
        <w:ind w:left="4"/>
        <w:rPr>
          <w:b/>
          <w:bCs/>
          <w:sz w:val="20"/>
          <w:szCs w:val="20"/>
        </w:rPr>
      </w:pPr>
      <w:r>
        <w:rPr>
          <w:b/>
          <w:bCs/>
          <w:sz w:val="20"/>
          <w:szCs w:val="20"/>
        </w:rPr>
        <w:t>Първите три байта.</w:t>
      </w:r>
    </w:p>
    <w:p>
      <w:pPr>
        <w:spacing w:line="240" w:lineRule="exact"/>
        <w:rPr>
          <w:sz w:val="20"/>
          <w:szCs w:val="20"/>
        </w:rPr>
      </w:pPr>
      <w:r>
        <w:rPr>
          <w:sz w:val="20"/>
          <w:szCs w:val="20"/>
        </w:rPr>
      </w:r>
    </w:p>
    <w:p>
      <w:pPr>
        <w:ind w:left="4"/>
        <w:rPr>
          <w:sz w:val="20"/>
          <w:szCs w:val="20"/>
        </w:rPr>
      </w:pPr>
      <w:r>
        <w:rPr>
          <w:rFonts w:ascii="Calibri" w:hAnsi="Calibri" w:eastAsia="Calibri" w:cs="Calibri"/>
        </w:rPr>
        <w:t>Кой/и байт/ове представляват HostID частта в IPv4 адреси от клас А?</w:t>
      </w:r>
      <w:r>
        <w:rPr>
          <w:sz w:val="20"/>
          <w:szCs w:val="20"/>
        </w:rPr>
      </w:r>
    </w:p>
    <w:p>
      <w:pPr>
        <w:spacing w:line="240" w:lineRule="exact"/>
        <w:rPr>
          <w:sz w:val="20"/>
          <w:szCs w:val="20"/>
        </w:rPr>
      </w:pPr>
      <w:r>
        <w:rPr>
          <w:sz w:val="20"/>
          <w:szCs w:val="20"/>
        </w:rPr>
      </w:r>
    </w:p>
    <w:p>
      <w:pPr>
        <w:ind w:left="4"/>
        <w:rPr>
          <w:b/>
          <w:bCs/>
          <w:sz w:val="20"/>
          <w:szCs w:val="20"/>
        </w:rPr>
      </w:pPr>
      <w:r>
        <w:rPr>
          <w:b/>
          <w:bCs/>
          <w:sz w:val="20"/>
          <w:szCs w:val="20"/>
        </w:rPr>
        <w:t>Последните 3 байта.</w:t>
      </w:r>
    </w:p>
    <w:p>
      <w:pPr>
        <w:spacing w:line="200" w:lineRule="exact"/>
        <w:rPr>
          <w:sz w:val="20"/>
          <w:szCs w:val="20"/>
        </w:rPr>
      </w:pPr>
      <w:r>
        <w:rPr>
          <w:sz w:val="20"/>
          <w:szCs w:val="20"/>
        </w:rPr>
      </w:r>
    </w:p>
    <w:p>
      <w:pPr>
        <w:spacing w:line="200" w:lineRule="exact"/>
        <w:rPr>
          <w:sz w:val="20"/>
          <w:szCs w:val="20"/>
        </w:rPr>
      </w:pPr>
      <w:r>
        <w:rPr>
          <w:sz w:val="20"/>
          <w:szCs w:val="20"/>
        </w:rPr>
      </w:r>
    </w:p>
    <w:p>
      <w:pPr>
        <w:spacing w:line="345" w:lineRule="exact"/>
        <w:rPr>
          <w:sz w:val="20"/>
          <w:szCs w:val="20"/>
        </w:rPr>
      </w:pPr>
      <w:r>
        <w:rPr>
          <w:sz w:val="20"/>
          <w:szCs w:val="20"/>
        </w:rPr>
      </w:r>
    </w:p>
    <w:p>
      <w:pPr>
        <w:ind w:left="4"/>
        <w:rPr>
          <w:sz w:val="20"/>
          <w:szCs w:val="20"/>
        </w:rPr>
      </w:pPr>
      <w:r>
        <w:rPr>
          <w:rFonts w:ascii="Calibri" w:hAnsi="Calibri" w:eastAsia="Calibri" w:cs="Calibri"/>
          <w:b/>
          <w:bCs/>
          <w:sz w:val="24"/>
          <w:szCs w:val="24"/>
          <w:u w:color="auto" w:val="single"/>
        </w:rPr>
        <w:t>Стъпка 3: Определяне на HostID и NetID частите на IPv4 адреси</w:t>
      </w:r>
      <w:r>
        <w:rPr>
          <w:sz w:val="20"/>
          <w:szCs w:val="20"/>
        </w:rPr>
      </w:r>
    </w:p>
    <w:p>
      <w:pPr>
        <w:spacing w:line="293" w:lineRule="exact"/>
        <w:rPr>
          <w:sz w:val="20"/>
          <w:szCs w:val="20"/>
        </w:rPr>
      </w:pPr>
      <w:r>
        <w:rPr>
          <w:sz w:val="20"/>
          <w:szCs w:val="20"/>
        </w:rPr>
      </w:r>
    </w:p>
    <w:p>
      <w:pPr>
        <w:ind w:left="4"/>
        <w:spacing w:line="254" w:lineRule="auto"/>
        <w:jc w:val="both"/>
        <w:rPr>
          <w:sz w:val="20"/>
          <w:szCs w:val="20"/>
        </w:rPr>
      </w:pPr>
      <w:r>
        <w:rPr>
          <w:rFonts w:ascii="Calibri" w:hAnsi="Calibri" w:eastAsia="Calibri" w:cs="Calibri"/>
          <w:b/>
          <w:bCs/>
        </w:rPr>
        <w:t xml:space="preserve">Задача: </w:t>
      </w:r>
      <w:r>
        <w:rPr>
          <w:rFonts w:ascii="Calibri" w:hAnsi="Calibri" w:eastAsia="Calibri" w:cs="Calibri"/>
        </w:rPr>
        <w:t>Като използвате следната таблица,</w:t>
      </w:r>
      <w:r>
        <w:rPr>
          <w:rFonts w:ascii="Calibri" w:hAnsi="Calibri" w:eastAsia="Calibri" w:cs="Calibri"/>
          <w:b/>
          <w:bCs/>
        </w:rPr>
        <w:t xml:space="preserve"> </w:t>
      </w:r>
      <w:r>
        <w:rPr>
          <w:rFonts w:ascii="Calibri" w:hAnsi="Calibri" w:eastAsia="Calibri" w:cs="Calibri"/>
        </w:rPr>
        <w:t>идентифицирайте класа, NetID</w:t>
      </w:r>
      <w:r>
        <w:rPr>
          <w:rFonts w:ascii="Calibri" w:hAnsi="Calibri" w:eastAsia="Calibri" w:cs="Calibri"/>
          <w:b/>
          <w:bCs/>
        </w:rPr>
        <w:t xml:space="preserve"> </w:t>
      </w:r>
      <w:r>
        <w:rPr>
          <w:rFonts w:ascii="Calibri" w:hAnsi="Calibri" w:eastAsia="Calibri" w:cs="Calibri"/>
        </w:rPr>
        <w:t>частта и</w:t>
      </w:r>
      <w:r>
        <w:rPr>
          <w:rFonts w:ascii="Calibri" w:hAnsi="Calibri" w:eastAsia="Calibri" w:cs="Calibri"/>
          <w:b/>
          <w:bCs/>
        </w:rPr>
        <w:t xml:space="preserve"> </w:t>
      </w:r>
      <w:r>
        <w:rPr>
          <w:rFonts w:ascii="Calibri" w:hAnsi="Calibri" w:eastAsia="Calibri" w:cs="Calibri"/>
        </w:rPr>
        <w:t>HostID</w:t>
      </w:r>
      <w:r>
        <w:rPr>
          <w:rFonts w:ascii="Calibri" w:hAnsi="Calibri" w:eastAsia="Calibri" w:cs="Calibri"/>
          <w:b/>
          <w:bCs/>
        </w:rPr>
        <w:t xml:space="preserve"> </w:t>
      </w:r>
      <w:r>
        <w:rPr>
          <w:rFonts w:ascii="Calibri" w:hAnsi="Calibri" w:eastAsia="Calibri" w:cs="Calibri"/>
        </w:rPr>
        <w:t xml:space="preserve">частта на всеки от изброените адреси на хостове; директния </w:t>
      </w:r>
      <w:r>
        <w:rPr>
          <w:rFonts w:ascii="Calibri" w:hAnsi="Calibri" w:eastAsia="Calibri" w:cs="Calibri"/>
          <w:i/>
          <w:iCs/>
        </w:rPr>
        <w:t>broadcast</w:t>
      </w:r>
      <w:r>
        <w:rPr>
          <w:rFonts w:ascii="Calibri" w:hAnsi="Calibri" w:eastAsia="Calibri" w:cs="Calibri"/>
        </w:rPr>
        <w:t xml:space="preserve"> адрес, използван в съответната мрежа и мрежовата маска (по подразбиране).</w:t>
      </w: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310" w:lineRule="exact"/>
        <w:rPr>
          <w:sz w:val="20"/>
          <w:szCs w:val="20"/>
        </w:rPr>
      </w:pPr>
      <w:r>
        <w:rPr>
          <w:sz w:val="20"/>
          <w:szCs w:val="20"/>
        </w:rPr>
      </w:r>
    </w:p>
    <w:p>
      <w:pPr>
        <w:ind w:right="16"/>
        <w:spacing/>
        <w:jc w:val="center"/>
        <w:rPr>
          <w:sz w:val="20"/>
          <w:szCs w:val="20"/>
        </w:rPr>
      </w:pPr>
      <w:r>
        <w:rPr>
          <w:rFonts w:ascii="Calibri" w:hAnsi="Calibri" w:eastAsia="Calibri" w:cs="Calibri"/>
        </w:rPr>
        <w:t xml:space="preserve">Page </w:t>
      </w:r>
      <w:r>
        <w:rPr>
          <w:rFonts w:ascii="Calibri" w:hAnsi="Calibri" w:eastAsia="Calibri" w:cs="Calibri"/>
          <w:b/>
          <w:bCs/>
        </w:rPr>
        <w:t>3</w:t>
      </w:r>
      <w:r>
        <w:rPr>
          <w:rFonts w:ascii="Calibri" w:hAnsi="Calibri" w:eastAsia="Calibri" w:cs="Calibri"/>
        </w:rPr>
        <w:t xml:space="preserve"> of </w:t>
      </w:r>
      <w:r>
        <w:rPr>
          <w:rFonts w:ascii="Calibri" w:hAnsi="Calibri" w:eastAsia="Calibri" w:cs="Calibri"/>
          <w:b/>
          <w:bCs/>
        </w:rPr>
        <w:t>5</w:t>
      </w:r>
      <w:r>
        <w:rPr>
          <w:sz w:val="20"/>
          <w:szCs w:val="20"/>
        </w:rPr>
      </w:r>
    </w:p>
    <w:p>
      <w:pPr>
        <w:sectPr>
          <w:footnotePr>
            <w:pos w:val="pageBottom"/>
            <w:numFmt w:val="decimal"/>
            <w:numStart w:val="1"/>
            <w:numRestart w:val="continuous"/>
          </w:footnotePr>
          <w:endnotePr>
            <w:pos w:val="docEnd"/>
            <w:numFmt w:val="decimal"/>
            <w:numStart w:val="1"/>
            <w:numRestart w:val="continuous"/>
          </w:endnotePr>
          <w:type w:val="continuous"/>
          <w:pgSz w:h="16838" w:w="11900"/>
          <w:pgMar w:left="1416" w:top="1440" w:right="1404" w:bottom="414"/>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spacing w:line="200" w:lineRule="exact"/>
        <w:rPr>
          <w:sz w:val="20"/>
          <w:szCs w:val="20"/>
        </w:rPr>
      </w:pPr>
      <w:r>
        <w:rPr>
          <w:noProof/>
        </w:rPr>
        <w:drawing>
          <wp:anchor distT="0" distB="0" distL="114300" distR="114300" simplePos="0" relativeHeight="251658248" behindDoc="1" locked="0" layoutInCell="0" hidden="0" allowOverlap="1">
            <wp:simplePos x="0" y="0"/>
            <wp:positionH relativeFrom="page">
              <wp:posOffset>899795</wp:posOffset>
            </wp:positionH>
            <wp:positionV relativeFrom="page">
              <wp:posOffset>899795</wp:posOffset>
            </wp:positionV>
            <wp:extent cx="5755640" cy="194246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IAAAD///8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AAAACAAACAAAAAAAAAAAAAAAAAAAACJBQAAAAAAAAAAAACJBQAAaCMAAPMLAAADAAMAiQUAAIkFAAA="/>
                        </a:ext>
                      </a:extLst>
                    </pic:cNvPicPr>
                  </pic:nvPicPr>
                  <pic:blipFill>
                    <a:blip r:embed="rId14">
                      <a:clrChange>
                        <a:clrFrom>
                          <a:srgbClr val="FFFFFF"/>
                        </a:clrFrom>
                        <a:clrTo>
                          <a:srgbClr val="FFFFFF">
                            <a:alpha val="0"/>
                          </a:srgbClr>
                        </a:clrTo>
                      </a:clrChange>
                    </a:blip>
                    <a:stretch>
                      <a:fillRect/>
                    </a:stretch>
                  </pic:blipFill>
                  <pic:spPr>
                    <a:xfrm>
                      <a:off x="0" y="0"/>
                      <a:ext cx="5755640" cy="1942465"/>
                    </a:xfrm>
                    <a:prstGeom prst="rect">
                      <a:avLst/>
                    </a:prstGeom>
                    <a:noFill/>
                    <a:ln w="9525">
                      <a:noFill/>
                    </a:ln>
                  </pic:spPr>
                </pic:pic>
              </a:graphicData>
            </a:graphic>
          </wp:anchor>
        </w:drawing>
      </w: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72" w:lineRule="exact"/>
        <w:rPr>
          <w:sz w:val="20"/>
          <w:szCs w:val="20"/>
        </w:rPr>
      </w:pPr>
      <w:r>
        <w:rPr>
          <w:sz w:val="20"/>
          <w:szCs w:val="20"/>
        </w:rPr>
      </w:r>
    </w:p>
    <w:p>
      <w:pPr>
        <w:numPr>
          <w:ilvl w:val="0"/>
          <w:numId w:val="7"/>
        </w:numPr>
        <w:ind w:left="224" w:hanging="224"/>
        <w:tabs>
          <w:tab w:val="left" w:pos="224" w:leader="none"/>
        </w:tabs>
        <w:rPr>
          <w:rFonts w:ascii="Calibri" w:hAnsi="Calibri" w:eastAsia="Calibri" w:cs="Calibri"/>
        </w:rPr>
      </w:pPr>
      <w:r>
        <w:rPr>
          <w:rFonts w:ascii="Calibri" w:hAnsi="Calibri" w:eastAsia="Calibri" w:cs="Calibri"/>
        </w:rPr>
        <w:t xml:space="preserve">За IPv4 адрес </w:t>
      </w:r>
      <w:r>
        <w:rPr>
          <w:rFonts w:ascii="Calibri" w:hAnsi="Calibri" w:eastAsia="Calibri" w:cs="Calibri"/>
          <w:b/>
          <w:bCs/>
          <w:sz w:val="24"/>
          <w:szCs w:val="24"/>
        </w:rPr>
        <w:t>142.226.0.15</w:t>
      </w:r>
      <w:r>
        <w:rPr>
          <w:rFonts w:ascii="Calibri" w:hAnsi="Calibri" w:eastAsia="Calibri" w:cs="Calibri"/>
        </w:rPr>
        <w:t xml:space="preserve"> определете:</w:t>
      </w:r>
    </w:p>
    <w:p>
      <w:pPr>
        <w:spacing w:line="249" w:lineRule="exact"/>
        <w:rPr>
          <w:sz w:val="20"/>
          <w:szCs w:val="20"/>
        </w:rPr>
      </w:pPr>
      <w:r>
        <w:rPr>
          <w:sz w:val="20"/>
          <w:szCs w:val="20"/>
        </w:rPr>
      </w:r>
    </w:p>
    <w:p>
      <w:pPr>
        <w:ind w:left="4"/>
        <w:rPr>
          <w:sz w:val="20"/>
          <w:szCs w:val="20"/>
        </w:rPr>
      </w:pPr>
      <w:r>
        <w:rPr>
          <w:rFonts w:ascii="Calibri" w:hAnsi="Calibri" w:eastAsia="Calibri" w:cs="Calibri"/>
        </w:rPr>
        <w:t>а. Какво е бинарното значение на втория байт?</w:t>
      </w:r>
      <w:r>
        <w:rPr>
          <w:sz w:val="20"/>
          <w:szCs w:val="20"/>
        </w:rPr>
      </w:r>
    </w:p>
    <w:p>
      <w:pPr>
        <w:spacing w:line="241" w:lineRule="exact"/>
        <w:rPr>
          <w:sz w:val="20"/>
          <w:szCs w:val="20"/>
        </w:rPr>
      </w:pPr>
      <w:r>
        <w:rPr>
          <w:sz w:val="20"/>
          <w:szCs w:val="20"/>
        </w:rPr>
      </w:r>
    </w:p>
    <w:p>
      <w:pPr>
        <w:ind w:left="4"/>
        <w:rPr>
          <w:b/>
          <w:bCs/>
          <w:sz w:val="20"/>
          <w:szCs w:val="20"/>
        </w:rPr>
      </w:pPr>
      <w:r>
        <w:rPr>
          <w:b/>
          <w:bCs/>
          <w:sz w:val="20"/>
          <w:szCs w:val="20"/>
        </w:rPr>
        <w:t>NetID (част от NetID ддз) /   011100010 /  226</w:t>
      </w:r>
      <w:r>
        <w:rPr>
          <w:b/>
          <w:bCs/>
          <w:sz w:val="14"/>
          <w:szCs w:val="14"/>
        </w:rPr>
        <w:t>(10)</w:t>
      </w:r>
      <w:r>
        <w:rPr>
          <w:b/>
          <w:bCs/>
          <w:sz w:val="20"/>
          <w:szCs w:val="20"/>
        </w:rPr>
      </w:r>
    </w:p>
    <w:p>
      <w:pPr>
        <w:spacing w:line="240" w:lineRule="exact"/>
        <w:rPr>
          <w:sz w:val="20"/>
          <w:szCs w:val="20"/>
        </w:rPr>
      </w:pPr>
      <w:r>
        <w:rPr>
          <w:sz w:val="20"/>
          <w:szCs w:val="20"/>
        </w:rPr>
      </w:r>
    </w:p>
    <w:p>
      <w:pPr>
        <w:ind w:left="4"/>
        <w:rPr>
          <w:sz w:val="20"/>
          <w:szCs w:val="20"/>
        </w:rPr>
      </w:pPr>
      <w:r>
        <w:rPr>
          <w:rFonts w:ascii="Calibri" w:hAnsi="Calibri" w:eastAsia="Calibri" w:cs="Calibri"/>
        </w:rPr>
        <w:t>б. Какъв е класът на адреса?</w:t>
      </w:r>
      <w:r>
        <w:rPr>
          <w:sz w:val="20"/>
          <w:szCs w:val="20"/>
        </w:rPr>
      </w:r>
    </w:p>
    <w:p>
      <w:pPr>
        <w:spacing w:line="240" w:lineRule="exact"/>
        <w:rPr>
          <w:sz w:val="20"/>
          <w:szCs w:val="20"/>
        </w:rPr>
      </w:pPr>
      <w:r>
        <w:rPr>
          <w:sz w:val="20"/>
          <w:szCs w:val="20"/>
        </w:rPr>
      </w:r>
    </w:p>
    <w:p>
      <w:pPr>
        <w:ind w:left="4"/>
        <w:rPr>
          <w:rFonts w:ascii="Calibri" w:hAnsi="Calibri" w:eastAsia="Calibri" w:cs="Calibri"/>
          <w:b/>
          <w:bCs/>
        </w:rPr>
      </w:pPr>
      <w:r>
        <w:rPr>
          <w:rFonts w:ascii="Calibri" w:hAnsi="Calibri" w:eastAsia="Calibri" w:cs="Calibri"/>
          <w:b/>
          <w:bCs/>
        </w:rPr>
        <w:t>B</w:t>
      </w:r>
    </w:p>
    <w:p>
      <w:pPr>
        <w:spacing w:line="240" w:lineRule="exact"/>
        <w:rPr>
          <w:sz w:val="20"/>
          <w:szCs w:val="20"/>
        </w:rPr>
      </w:pPr>
      <w:r>
        <w:rPr>
          <w:sz w:val="20"/>
          <w:szCs w:val="20"/>
        </w:rPr>
      </w:r>
    </w:p>
    <w:p>
      <w:pPr>
        <w:ind w:left="4"/>
        <w:rPr>
          <w:sz w:val="20"/>
          <w:szCs w:val="20"/>
        </w:rPr>
      </w:pPr>
      <w:r>
        <w:rPr>
          <w:rFonts w:ascii="Calibri" w:hAnsi="Calibri" w:eastAsia="Calibri" w:cs="Calibri"/>
        </w:rPr>
        <w:t>в. Коя е NetID частта?</w:t>
      </w:r>
      <w:r>
        <w:rPr>
          <w:sz w:val="20"/>
          <w:szCs w:val="20"/>
        </w:rPr>
      </w:r>
    </w:p>
    <w:p>
      <w:pPr>
        <w:spacing w:line="241" w:lineRule="exact"/>
        <w:rPr>
          <w:sz w:val="20"/>
          <w:szCs w:val="20"/>
        </w:rPr>
      </w:pPr>
      <w:r>
        <w:rPr>
          <w:sz w:val="20"/>
          <w:szCs w:val="20"/>
        </w:rPr>
      </w:r>
    </w:p>
    <w:p>
      <w:pPr>
        <w:ind w:left="4"/>
        <w:rPr>
          <w:rFonts w:ascii="Calibri" w:hAnsi="Calibri" w:eastAsia="Calibri" w:cs="Calibri"/>
          <w:b/>
          <w:bCs/>
        </w:rPr>
      </w:pPr>
      <w:r>
        <w:rPr>
          <w:rFonts w:ascii="Calibri" w:hAnsi="Calibri" w:eastAsia="Calibri" w:cs="Calibri"/>
          <w:b/>
          <w:bCs/>
        </w:rPr>
        <w:t>Първите 2 байта</w:t>
      </w:r>
    </w:p>
    <w:p>
      <w:pPr>
        <w:spacing w:line="240" w:lineRule="exact"/>
        <w:rPr>
          <w:sz w:val="20"/>
          <w:szCs w:val="20"/>
        </w:rPr>
      </w:pPr>
      <w:r>
        <w:rPr>
          <w:sz w:val="20"/>
          <w:szCs w:val="20"/>
        </w:rPr>
      </w:r>
    </w:p>
    <w:p>
      <w:pPr>
        <w:ind w:left="4"/>
        <w:rPr>
          <w:sz w:val="20"/>
          <w:szCs w:val="20"/>
        </w:rPr>
      </w:pPr>
      <w:r>
        <w:rPr>
          <w:rFonts w:ascii="Calibri" w:hAnsi="Calibri" w:eastAsia="Calibri" w:cs="Calibri"/>
        </w:rPr>
        <w:t>д. Дали това е валиден IPv4 адрес на хост (да/не)?</w:t>
      </w:r>
      <w:r>
        <w:rPr>
          <w:sz w:val="20"/>
          <w:szCs w:val="20"/>
        </w:rPr>
      </w:r>
    </w:p>
    <w:p>
      <w:pPr>
        <w:spacing w:line="240" w:lineRule="exact"/>
        <w:rPr>
          <w:sz w:val="20"/>
          <w:szCs w:val="20"/>
        </w:rPr>
      </w:pPr>
      <w:r>
        <w:rPr>
          <w:sz w:val="20"/>
          <w:szCs w:val="20"/>
        </w:rPr>
      </w:r>
    </w:p>
    <w:p>
      <w:pPr>
        <w:ind w:left="4"/>
        <w:rPr>
          <w:rFonts w:ascii="Calibri" w:hAnsi="Calibri" w:eastAsia="Calibri" w:cs="Calibri"/>
          <w:b/>
          <w:bCs/>
        </w:rPr>
      </w:pPr>
      <w:r>
        <w:rPr>
          <w:rFonts w:ascii="Calibri" w:hAnsi="Calibri" w:eastAsia="Calibri" w:cs="Calibri"/>
          <w:b/>
          <w:bCs/>
        </w:rPr>
        <w:t>Да</w:t>
      </w:r>
    </w:p>
    <w:p>
      <w:pPr>
        <w:spacing w:line="241" w:lineRule="exact"/>
        <w:rPr>
          <w:sz w:val="20"/>
          <w:szCs w:val="20"/>
        </w:rPr>
      </w:pPr>
      <w:r>
        <w:rPr>
          <w:sz w:val="20"/>
          <w:szCs w:val="20"/>
        </w:rPr>
      </w:r>
    </w:p>
    <w:p>
      <w:pPr>
        <w:ind w:left="4"/>
        <w:rPr>
          <w:sz w:val="20"/>
          <w:szCs w:val="20"/>
        </w:rPr>
      </w:pPr>
      <w:r>
        <w:rPr>
          <w:rFonts w:ascii="Calibri" w:hAnsi="Calibri" w:eastAsia="Calibri" w:cs="Calibri"/>
        </w:rPr>
        <w:t>д. Защо да или защо не?</w:t>
      </w:r>
      <w:r>
        <w:rPr>
          <w:sz w:val="20"/>
          <w:szCs w:val="20"/>
        </w:rPr>
      </w:r>
    </w:p>
    <w:p>
      <w:pPr>
        <w:spacing w:line="240" w:lineRule="exact"/>
        <w:rPr>
          <w:sz w:val="20"/>
          <w:szCs w:val="20"/>
        </w:rPr>
      </w:pPr>
      <w:r>
        <w:rPr>
          <w:sz w:val="20"/>
          <w:szCs w:val="20"/>
        </w:rPr>
      </w:r>
    </w:p>
    <w:p>
      <w:pPr>
        <w:ind w:left="4"/>
        <w:rPr>
          <w:rFonts w:ascii="Calibri" w:hAnsi="Calibri" w:eastAsia="Calibri" w:cs="Calibri"/>
          <w:b/>
          <w:bCs/>
        </w:rPr>
      </w:pPr>
      <w:r>
        <w:rPr>
          <w:rFonts w:ascii="Calibri" w:hAnsi="Calibri" w:eastAsia="Calibri" w:cs="Calibri"/>
          <w:b/>
          <w:bCs/>
        </w:rPr>
        <w:t>Защото NetID частта е 142.226, която е валидна, а HostID частта е 0.15, което бинарно значение не е нито само нули, зашото съдържа 15, нито само единици, защото не е 255.255. Следователно всичко е точно.</w:t>
      </w:r>
    </w:p>
    <w:p>
      <w:pPr>
        <w:spacing w:line="289" w:lineRule="exact"/>
        <w:rPr>
          <w:sz w:val="20"/>
          <w:szCs w:val="20"/>
        </w:rPr>
      </w:pPr>
      <w:r>
        <w:rPr>
          <w:sz w:val="20"/>
          <w:szCs w:val="20"/>
        </w:rPr>
      </w:r>
    </w:p>
    <w:p>
      <w:pPr>
        <w:ind w:left="4"/>
        <w:spacing w:line="235" w:lineRule="auto"/>
        <w:rPr>
          <w:sz w:val="20"/>
          <w:szCs w:val="20"/>
        </w:rPr>
      </w:pPr>
      <w:r>
        <w:rPr>
          <w:rFonts w:ascii="Calibri" w:hAnsi="Calibri" w:eastAsia="Calibri" w:cs="Calibri"/>
        </w:rPr>
        <w:t>е. Какъв е максималният възможен брой на мрежовите възли, които могат да се адресират с един блок от клас C?</w:t>
      </w:r>
      <w:r>
        <w:rPr>
          <w:sz w:val="20"/>
          <w:szCs w:val="20"/>
        </w:rPr>
      </w:r>
    </w:p>
    <w:p>
      <w:pPr>
        <w:spacing w:line="242" w:lineRule="exact"/>
        <w:rPr>
          <w:sz w:val="20"/>
          <w:szCs w:val="20"/>
        </w:rPr>
      </w:pPr>
      <w:r>
        <w:rPr>
          <w:sz w:val="20"/>
          <w:szCs w:val="20"/>
        </w:rPr>
      </w:r>
    </w:p>
    <w:p>
      <w:pPr>
        <w:ind w:left="4"/>
        <w:rPr>
          <w:rFonts w:ascii="Calibri" w:hAnsi="Calibri" w:eastAsia="Calibri" w:cs="Calibri"/>
          <w:b/>
          <w:bCs/>
        </w:rPr>
      </w:pPr>
      <w:r>
        <w:rPr>
          <w:rFonts w:ascii="Calibri" w:hAnsi="Calibri" w:eastAsia="Calibri" w:cs="Calibri"/>
          <w:b/>
          <w:bCs/>
        </w:rPr>
        <w:t>65534</w:t>
      </w:r>
    </w:p>
    <w:p>
      <w:pPr>
        <w:spacing w:line="240" w:lineRule="exact"/>
        <w:rPr>
          <w:sz w:val="20"/>
          <w:szCs w:val="20"/>
        </w:rPr>
      </w:pPr>
      <w:r>
        <w:rPr>
          <w:sz w:val="20"/>
          <w:szCs w:val="20"/>
        </w:rPr>
      </w:r>
    </w:p>
    <w:p>
      <w:pPr>
        <w:numPr>
          <w:ilvl w:val="0"/>
          <w:numId w:val="8"/>
        </w:numPr>
        <w:ind w:left="224" w:hanging="224"/>
        <w:tabs>
          <w:tab w:val="left" w:pos="224" w:leader="none"/>
        </w:tabs>
        <w:rPr>
          <w:rFonts w:ascii="Calibri" w:hAnsi="Calibri" w:eastAsia="Calibri" w:cs="Calibri"/>
        </w:rPr>
      </w:pPr>
      <w:r>
        <w:rPr>
          <w:rFonts w:ascii="Calibri" w:hAnsi="Calibri" w:eastAsia="Calibri" w:cs="Calibri"/>
        </w:rPr>
        <w:t>Колко е максималният брой на адресните блокове в клас B?</w:t>
      </w:r>
    </w:p>
    <w:p>
      <w:pPr>
        <w:spacing w:line="240" w:lineRule="exact"/>
        <w:rPr>
          <w:rFonts w:ascii="Calibri" w:hAnsi="Calibri" w:eastAsia="Calibri" w:cs="Calibri"/>
        </w:rPr>
      </w:pPr>
      <w:r>
        <w:rPr>
          <w:rFonts w:ascii="Calibri" w:hAnsi="Calibri" w:eastAsia="Calibri" w:cs="Calibri"/>
        </w:rPr>
      </w:r>
    </w:p>
    <w:p>
      <w:pPr>
        <w:ind w:left="4"/>
        <w:rPr>
          <w:rFonts w:ascii="Calibri" w:hAnsi="Calibri" w:eastAsia="Calibri" w:cs="Calibri"/>
          <w:b/>
          <w:bCs/>
        </w:rPr>
      </w:pPr>
      <w:r>
        <w:rPr>
          <w:rFonts w:ascii="Calibri" w:hAnsi="Calibri" w:eastAsia="Calibri" w:cs="Calibri"/>
          <w:b/>
          <w:bCs/>
        </w:rPr>
        <w:t>16382</w:t>
      </w:r>
    </w:p>
    <w:p>
      <w:pPr>
        <w:ind w:left="4" w:hanging="4"/>
        <w:rPr>
          <w:rFonts w:ascii="Calibri" w:hAnsi="Calibri" w:eastAsia="Calibri" w:cs="Calibri"/>
        </w:rPr>
      </w:pPr>
      <w:r>
        <w:rPr>
          <w:rFonts w:ascii="Calibri" w:hAnsi="Calibri" w:eastAsia="Calibri" w:cs="Calibri"/>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20" w:lineRule="exact"/>
        <w:rPr>
          <w:sz w:val="20"/>
          <w:szCs w:val="20"/>
        </w:rPr>
      </w:pPr>
      <w:r>
        <w:rPr>
          <w:sz w:val="20"/>
          <w:szCs w:val="20"/>
        </w:rPr>
      </w:r>
    </w:p>
    <w:p>
      <w:pPr>
        <w:ind w:right="16"/>
        <w:spacing/>
        <w:jc w:val="center"/>
        <w:rPr>
          <w:sz w:val="20"/>
          <w:szCs w:val="20"/>
        </w:rPr>
      </w:pPr>
      <w:r>
        <w:rPr>
          <w:rFonts w:ascii="Calibri" w:hAnsi="Calibri" w:eastAsia="Calibri" w:cs="Calibri"/>
        </w:rPr>
        <w:t xml:space="preserve">Page </w:t>
      </w:r>
      <w:r>
        <w:rPr>
          <w:rFonts w:ascii="Calibri" w:hAnsi="Calibri" w:eastAsia="Calibri" w:cs="Calibri"/>
          <w:b/>
          <w:bCs/>
        </w:rPr>
        <w:t>4</w:t>
      </w:r>
      <w:r>
        <w:rPr>
          <w:rFonts w:ascii="Calibri" w:hAnsi="Calibri" w:eastAsia="Calibri" w:cs="Calibri"/>
        </w:rPr>
        <w:t xml:space="preserve"> of </w:t>
      </w:r>
      <w:r>
        <w:rPr>
          <w:rFonts w:ascii="Calibri" w:hAnsi="Calibri" w:eastAsia="Calibri" w:cs="Calibri"/>
          <w:b/>
          <w:bCs/>
        </w:rPr>
        <w:t>5</w:t>
      </w:r>
      <w:r>
        <w:rPr>
          <w:sz w:val="20"/>
          <w:szCs w:val="20"/>
        </w:rPr>
      </w:r>
    </w:p>
    <w:p>
      <w:pPr>
        <w:sectPr>
          <w:footnotePr>
            <w:pos w:val="pageBottom"/>
            <w:numFmt w:val="decimal"/>
            <w:numStart w:val="1"/>
            <w:numRestart w:val="continuous"/>
          </w:footnotePr>
          <w:endnotePr>
            <w:pos w:val="docEnd"/>
            <w:numFmt w:val="decimal"/>
            <w:numStart w:val="1"/>
            <w:numRestart w:val="continuous"/>
          </w:endnotePr>
          <w:type w:val="nextPage"/>
          <w:pgSz w:h="16838" w:w="11900"/>
          <w:pgMar w:left="1416" w:top="1440" w:right="1404" w:bottom="414"/>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ind w:left="4"/>
        <w:rPr>
          <w:sz w:val="20"/>
          <w:szCs w:val="20"/>
        </w:rPr>
      </w:pPr>
      <w:r>
        <w:rPr>
          <w:rFonts w:ascii="Calibri" w:hAnsi="Calibri" w:eastAsia="Calibri" w:cs="Calibri"/>
          <w:b/>
          <w:bCs/>
          <w:sz w:val="24"/>
          <w:szCs w:val="24"/>
          <w:u w:color="auto" w:val="single"/>
        </w:rPr>
        <w:t>Стъпка 4: Определяне валидността на IPv4 адреси</w:t>
      </w:r>
      <w:r>
        <w:rPr>
          <w:sz w:val="20"/>
          <w:szCs w:val="20"/>
        </w:rPr>
      </w:r>
    </w:p>
    <w:p>
      <w:pPr>
        <w:spacing w:line="298" w:lineRule="exact"/>
        <w:rPr>
          <w:sz w:val="20"/>
          <w:szCs w:val="20"/>
        </w:rPr>
      </w:pPr>
      <w:r>
        <w:rPr>
          <w:sz w:val="20"/>
          <w:szCs w:val="20"/>
        </w:rPr>
      </w:r>
    </w:p>
    <w:p>
      <w:pPr>
        <w:ind w:left="4"/>
        <w:spacing w:line="235" w:lineRule="auto"/>
        <w:rPr>
          <w:sz w:val="20"/>
          <w:szCs w:val="20"/>
        </w:rPr>
      </w:pPr>
      <w:r>
        <w:rPr>
          <w:rFonts w:ascii="Calibri" w:hAnsi="Calibri" w:eastAsia="Calibri" w:cs="Calibri"/>
          <w:b/>
          <w:bCs/>
        </w:rPr>
        <w:t xml:space="preserve">Задача: </w:t>
      </w:r>
      <w:r>
        <w:rPr>
          <w:rFonts w:ascii="Calibri" w:hAnsi="Calibri" w:eastAsia="Calibri" w:cs="Calibri"/>
        </w:rPr>
        <w:t>Като използвате следната таблица,</w:t>
      </w:r>
      <w:r>
        <w:rPr>
          <w:rFonts w:ascii="Calibri" w:hAnsi="Calibri" w:eastAsia="Calibri" w:cs="Calibri"/>
          <w:b/>
          <w:bCs/>
        </w:rPr>
        <w:t xml:space="preserve"> </w:t>
      </w:r>
      <w:r>
        <w:rPr>
          <w:rFonts w:ascii="Calibri" w:hAnsi="Calibri" w:eastAsia="Calibri" w:cs="Calibri"/>
        </w:rPr>
        <w:t>определете кои</w:t>
      </w:r>
      <w:r>
        <w:rPr>
          <w:rFonts w:ascii="Calibri" w:hAnsi="Calibri" w:eastAsia="Calibri" w:cs="Calibri"/>
          <w:b/>
          <w:bCs/>
        </w:rPr>
        <w:t xml:space="preserve"> </w:t>
      </w:r>
      <w:r>
        <w:rPr>
          <w:rFonts w:ascii="Calibri" w:hAnsi="Calibri" w:eastAsia="Calibri" w:cs="Calibri"/>
        </w:rPr>
        <w:t>IPv4</w:t>
      </w:r>
      <w:r>
        <w:rPr>
          <w:rFonts w:ascii="Calibri" w:hAnsi="Calibri" w:eastAsia="Calibri" w:cs="Calibri"/>
          <w:b/>
          <w:bCs/>
        </w:rPr>
        <w:t xml:space="preserve"> </w:t>
      </w:r>
      <w:r>
        <w:rPr>
          <w:rFonts w:ascii="Calibri" w:hAnsi="Calibri" w:eastAsia="Calibri" w:cs="Calibri"/>
        </w:rPr>
        <w:t>адреси са валидни за</w:t>
      </w:r>
      <w:r>
        <w:rPr>
          <w:rFonts w:ascii="Calibri" w:hAnsi="Calibri" w:eastAsia="Calibri" w:cs="Calibri"/>
          <w:b/>
          <w:bCs/>
        </w:rPr>
        <w:t xml:space="preserve"> </w:t>
      </w:r>
      <w:r>
        <w:rPr>
          <w:rFonts w:ascii="Calibri" w:hAnsi="Calibri" w:eastAsia="Calibri" w:cs="Calibri"/>
        </w:rPr>
        <w:t>назначаване на мрежови възли (крайни или междинни). Обяснете защо да или защо не?</w:t>
      </w:r>
      <w:r>
        <w:rPr>
          <w:sz w:val="20"/>
          <w:szCs w:val="20"/>
        </w:rPr>
      </w:r>
    </w:p>
    <w:p>
      <w:pPr>
        <w:spacing w:line="20" w:lineRule="exact"/>
        <w:rPr>
          <w:sz w:val="20"/>
          <w:szCs w:val="20"/>
        </w:rPr>
      </w:pPr>
      <w:r>
        <w:rPr>
          <w:noProof/>
        </w:rPr>
        <w:drawing>
          <wp:anchor distT="0" distB="0" distL="114300" distR="114300" simplePos="0" relativeHeight="251658249" behindDoc="1" locked="0" layoutInCell="0" hidden="0" allowOverlap="1">
            <wp:simplePos x="0" y="0"/>
            <wp:positionH relativeFrom="column">
              <wp:posOffset>457835</wp:posOffset>
            </wp:positionH>
            <wp:positionV relativeFrom="paragraph">
              <wp:posOffset>156210</wp:posOffset>
            </wp:positionV>
            <wp:extent cx="4961890" cy="24098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a:extLst>
                        <a:ext uri="smNativeData">
                          <sm:smNativeData xmlns:sm="smNativeData" val="SMDATA_16_4cC7W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UAAAACCAAACAAAAAAAAAAAAAAAAIAAADRAgAAAAAAAAIAAAD2AAAAhh4AANMOAAAEAAQAWQgAANUKAAA="/>
                        </a:ext>
                      </a:extLst>
                    </pic:cNvPicPr>
                  </pic:nvPicPr>
                  <pic:blipFill>
                    <a:blip r:embed="rId15"/>
                    <a:stretch>
                      <a:fillRect/>
                    </a:stretch>
                  </pic:blipFill>
                  <pic:spPr>
                    <a:xfrm>
                      <a:off x="0" y="0"/>
                      <a:ext cx="4961890" cy="2409825"/>
                    </a:xfrm>
                    <a:prstGeom prst="rect">
                      <a:avLst/>
                    </a:prstGeom>
                    <a:noFill/>
                    <a:ln w="9525">
                      <a:noFill/>
                    </a:ln>
                  </pic:spPr>
                </pic:pic>
              </a:graphicData>
            </a:graphic>
          </wp:anchor>
        </w:drawing>
      </w: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379" w:lineRule="exact"/>
        <w:rPr>
          <w:sz w:val="20"/>
          <w:szCs w:val="20"/>
        </w:rPr>
      </w:pPr>
      <w:r>
        <w:rPr>
          <w:sz w:val="20"/>
          <w:szCs w:val="20"/>
        </w:rPr>
      </w:r>
    </w:p>
    <w:p>
      <w:pPr>
        <w:ind w:left="4"/>
        <w:rPr>
          <w:sz w:val="20"/>
          <w:szCs w:val="20"/>
        </w:rPr>
      </w:pPr>
      <w:r>
        <w:rPr>
          <w:rFonts w:ascii="Calibri" w:hAnsi="Calibri" w:eastAsia="Calibri" w:cs="Calibri"/>
          <w:b/>
          <w:bCs/>
          <w:sz w:val="24"/>
          <w:szCs w:val="24"/>
          <w:u w:color="auto" w:val="single"/>
        </w:rPr>
        <w:t>Стъпка 5</w:t>
      </w:r>
      <w:r>
        <w:rPr>
          <w:sz w:val="20"/>
          <w:szCs w:val="20"/>
        </w:rPr>
      </w:r>
    </w:p>
    <w:p>
      <w:pPr>
        <w:spacing w:line="249" w:lineRule="exact"/>
        <w:rPr>
          <w:sz w:val="20"/>
          <w:szCs w:val="20"/>
        </w:rPr>
      </w:pPr>
      <w:r>
        <w:rPr>
          <w:sz w:val="20"/>
          <w:szCs w:val="20"/>
        </w:rPr>
      </w:r>
    </w:p>
    <w:p>
      <w:pPr>
        <w:numPr>
          <w:ilvl w:val="0"/>
          <w:numId w:val="9"/>
        </w:numPr>
        <w:ind w:left="224" w:hanging="224"/>
        <w:tabs>
          <w:tab w:val="left" w:pos="224" w:leader="none"/>
        </w:tabs>
        <w:rPr>
          <w:rFonts w:ascii="Calibri" w:hAnsi="Calibri" w:eastAsia="Calibri" w:cs="Calibri"/>
        </w:rPr>
      </w:pPr>
      <w:r>
        <w:rPr>
          <w:rFonts w:ascii="Calibri" w:hAnsi="Calibri" w:eastAsia="Calibri" w:cs="Calibri"/>
        </w:rPr>
        <w:t>Кой от следните адреси не принадлежи към същата мрежа? Обяснете защо.</w:t>
      </w:r>
    </w:p>
    <w:p>
      <w:pPr>
        <w:spacing w:line="240" w:lineRule="exact"/>
        <w:rPr>
          <w:sz w:val="20"/>
          <w:szCs w:val="20"/>
        </w:rPr>
      </w:pPr>
      <w:r>
        <w:rPr>
          <w:sz w:val="20"/>
          <w:szCs w:val="20"/>
        </w:rPr>
      </w:r>
    </w:p>
    <w:p>
      <w:pPr>
        <w:ind w:left="4"/>
        <w:tabs>
          <w:tab w:val="left" w:pos="1403" w:leader="none"/>
          <w:tab w:val="left" w:pos="2823" w:leader="none"/>
          <w:tab w:val="left" w:pos="4223" w:leader="none"/>
        </w:tabs>
        <w:rPr>
          <w:sz w:val="20"/>
          <w:szCs w:val="20"/>
        </w:rPr>
      </w:pPr>
      <w:r>
        <w:rPr>
          <w:rFonts w:ascii="Calibri" w:hAnsi="Calibri" w:eastAsia="Calibri" w:cs="Calibri"/>
        </w:rPr>
        <w:t>130.4.8.0</w:t>
      </w:r>
      <w:r>
        <w:rPr>
          <w:sz w:val="20"/>
          <w:szCs w:val="20"/>
        </w:rPr>
        <w:tab/>
      </w:r>
      <w:r>
        <w:rPr>
          <w:rFonts w:ascii="Calibri" w:hAnsi="Calibri" w:eastAsia="Calibri" w:cs="Calibri"/>
        </w:rPr>
        <w:t>130.5.34.12</w:t>
      </w:r>
      <w:r>
        <w:rPr>
          <w:sz w:val="20"/>
          <w:szCs w:val="20"/>
        </w:rPr>
        <w:tab/>
      </w:r>
      <w:r>
        <w:rPr>
          <w:rFonts w:ascii="Calibri" w:hAnsi="Calibri" w:eastAsia="Calibri" w:cs="Calibri"/>
        </w:rPr>
        <w:t>130.4.78.5</w:t>
      </w:r>
      <w:r>
        <w:rPr>
          <w:sz w:val="20"/>
          <w:szCs w:val="20"/>
        </w:rPr>
        <w:tab/>
      </w:r>
      <w:r>
        <w:rPr>
          <w:rFonts w:ascii="Calibri" w:hAnsi="Calibri" w:eastAsia="Calibri" w:cs="Calibri"/>
        </w:rPr>
        <w:t>130.4.76.11</w:t>
      </w:r>
      <w:r>
        <w:rPr>
          <w:sz w:val="20"/>
          <w:szCs w:val="20"/>
        </w:rPr>
      </w:r>
    </w:p>
    <w:p>
      <w:pPr>
        <w:spacing w:line="240" w:lineRule="exact"/>
        <w:rPr>
          <w:sz w:val="20"/>
          <w:szCs w:val="20"/>
        </w:rPr>
      </w:pPr>
      <w:r>
        <w:rPr>
          <w:sz w:val="20"/>
          <w:szCs w:val="20"/>
        </w:rPr>
      </w:r>
    </w:p>
    <w:p>
      <w:pPr>
        <w:ind w:left="4"/>
        <w:tabs>
          <w:tab w:val="left" w:pos="1403" w:leader="none"/>
          <w:tab w:val="left" w:pos="2823" w:leader="none"/>
          <w:tab w:val="left" w:pos="4223" w:leader="none"/>
        </w:tabs>
        <w:rPr>
          <w:rFonts w:ascii="Calibri" w:hAnsi="Calibri" w:eastAsia="Calibri" w:cs="Calibri"/>
          <w:b/>
          <w:bCs/>
        </w:rPr>
      </w:pPr>
      <w:r>
        <w:rPr>
          <w:rFonts w:ascii="Calibri" w:hAnsi="Calibri" w:eastAsia="Calibri" w:cs="Calibri"/>
          <w:b/>
          <w:bCs/>
        </w:rPr>
        <w:t>130.5.34.12 - защото има различно NetID</w:t>
      </w:r>
    </w:p>
    <w:p>
      <w:pPr>
        <w:spacing w:line="294" w:lineRule="exact"/>
        <w:rPr>
          <w:sz w:val="20"/>
          <w:szCs w:val="20"/>
        </w:rPr>
      </w:pPr>
      <w:r>
        <w:rPr>
          <w:sz w:val="20"/>
          <w:szCs w:val="20"/>
        </w:rPr>
      </w:r>
    </w:p>
    <w:p>
      <w:pPr>
        <w:numPr>
          <w:ilvl w:val="0"/>
          <w:numId w:val="10"/>
        </w:numPr>
        <w:ind w:left="4" w:hanging="4"/>
        <w:spacing w:line="235" w:lineRule="auto"/>
        <w:tabs>
          <w:tab w:val="left" w:pos="262" w:leader="none"/>
        </w:tabs>
        <w:rPr>
          <w:rFonts w:ascii="Calibri" w:hAnsi="Calibri" w:eastAsia="Calibri" w:cs="Calibri"/>
        </w:rPr>
      </w:pPr>
      <w:r>
        <w:rPr>
          <w:rFonts w:ascii="Calibri" w:hAnsi="Calibri" w:eastAsia="Calibri" w:cs="Calibri"/>
        </w:rPr>
        <w:t xml:space="preserve">Хост с IPv4 адрес </w:t>
      </w:r>
      <w:r>
        <w:rPr>
          <w:rFonts w:ascii="Calibri" w:hAnsi="Calibri" w:eastAsia="Calibri" w:cs="Calibri"/>
          <w:b/>
          <w:bCs/>
          <w:sz w:val="24"/>
          <w:szCs w:val="24"/>
        </w:rPr>
        <w:t>195.23.67.3</w:t>
      </w:r>
      <w:r>
        <w:rPr>
          <w:rFonts w:ascii="Calibri" w:hAnsi="Calibri" w:eastAsia="Calibri" w:cs="Calibri"/>
        </w:rPr>
        <w:t xml:space="preserve"> изпраща съобщение до хост с IPv4 адрес </w:t>
      </w:r>
      <w:r>
        <w:rPr>
          <w:rFonts w:ascii="Calibri" w:hAnsi="Calibri" w:eastAsia="Calibri" w:cs="Calibri"/>
          <w:b/>
          <w:bCs/>
          <w:sz w:val="24"/>
          <w:szCs w:val="24"/>
        </w:rPr>
        <w:t>195.23.67.7</w:t>
      </w:r>
      <w:r>
        <w:rPr>
          <w:rFonts w:ascii="Calibri" w:hAnsi="Calibri" w:eastAsia="Calibri" w:cs="Calibri"/>
        </w:rPr>
        <w:t>. Ще премине ли съобщението през някой маршрутизатор? Обяснете защо да или защо не.</w:t>
      </w:r>
    </w:p>
    <w:p>
      <w:pPr>
        <w:spacing w:line="241" w:lineRule="exact"/>
        <w:rPr>
          <w:sz w:val="20"/>
          <w:szCs w:val="20"/>
        </w:rPr>
      </w:pPr>
      <w:r>
        <w:rPr>
          <w:sz w:val="20"/>
          <w:szCs w:val="20"/>
        </w:rPr>
      </w:r>
    </w:p>
    <w:p>
      <w:pPr>
        <w:ind w:left="4"/>
        <w:rPr>
          <w:sz w:val="20"/>
          <w:szCs w:val="20"/>
        </w:rPr>
      </w:pPr>
      <w:r>
        <w:rPr>
          <w:sz w:val="20"/>
          <w:szCs w:val="20"/>
        </w:rPr>
        <w:t>Да, защото въпреки че двата адреса са в една и съща мрежа, те не са свързани директно един с друг, а дори и да са, то те няма да комуникират посредством тези адреси с такава директна връзка.</w:t>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00" w:lineRule="exact"/>
        <w:rPr>
          <w:sz w:val="20"/>
          <w:szCs w:val="20"/>
        </w:rPr>
      </w:pPr>
      <w:r>
        <w:rPr>
          <w:sz w:val="20"/>
          <w:szCs w:val="20"/>
        </w:rPr>
      </w:r>
    </w:p>
    <w:p>
      <w:pPr>
        <w:spacing w:line="267" w:lineRule="exact"/>
        <w:rPr>
          <w:sz w:val="20"/>
          <w:szCs w:val="20"/>
        </w:rPr>
      </w:pPr>
      <w:r>
        <w:rPr>
          <w:sz w:val="20"/>
          <w:szCs w:val="20"/>
        </w:rPr>
      </w:r>
    </w:p>
    <w:p>
      <w:pPr>
        <w:ind w:right="16"/>
        <w:spacing/>
        <w:jc w:val="center"/>
        <w:rPr>
          <w:sz w:val="20"/>
          <w:szCs w:val="20"/>
        </w:rPr>
      </w:pPr>
      <w:r>
        <w:rPr>
          <w:rFonts w:ascii="Calibri" w:hAnsi="Calibri" w:eastAsia="Calibri" w:cs="Calibri"/>
        </w:rPr>
        <w:t xml:space="preserve">Page </w:t>
      </w:r>
      <w:r>
        <w:rPr>
          <w:rFonts w:ascii="Calibri" w:hAnsi="Calibri" w:eastAsia="Calibri" w:cs="Calibri"/>
          <w:b/>
          <w:bCs/>
        </w:rPr>
        <w:t>5</w:t>
      </w:r>
      <w:r>
        <w:rPr>
          <w:rFonts w:ascii="Calibri" w:hAnsi="Calibri" w:eastAsia="Calibri" w:cs="Calibri"/>
        </w:rPr>
        <w:t xml:space="preserve"> of </w:t>
      </w:r>
      <w:r>
        <w:rPr>
          <w:rFonts w:ascii="Calibri" w:hAnsi="Calibri" w:eastAsia="Calibri" w:cs="Calibri"/>
          <w:b/>
          <w:bCs/>
        </w:rPr>
        <w:t>5</w:t>
      </w:r>
      <w:r>
        <w:rPr>
          <w:sz w:val="20"/>
          <w:szCs w:val="20"/>
        </w:rPr>
      </w:r>
    </w:p>
    <w:sectPr>
      <w:footnotePr>
        <w:pos w:val="pageBottom"/>
        <w:numFmt w:val="decimal"/>
        <w:numStart w:val="1"/>
        <w:numRestart w:val="continuous"/>
      </w:footnotePr>
      <w:endnotePr>
        <w:pos w:val="docEnd"/>
        <w:numFmt w:val="decimal"/>
        <w:numStart w:val="1"/>
        <w:numRestart w:val="continuous"/>
      </w:endnotePr>
      <w:type w:val="nextPage"/>
      <w:pgSz w:h="16838" w:w="11900"/>
      <w:pgMar w:left="1416" w:top="1409" w:right="1404" w:bottom="414"/>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font>
  <w:font w:name="SimSun">
    <w:panose1 w:val="02010600030101010101"/>
    <w:charset w:val="00"/>
    <w:family w:val="auto"/>
    <w:pitch w:val="default"/>
  </w:font>
  <w:font w:name="Arial">
    <w:panose1 w:val="020B0604020202020204"/>
    <w:charset w:val="cc"/>
    <w:family w:val="swiss"/>
    <w:pitch w:val="default"/>
  </w:font>
  <w:font w:name="Calibri">
    <w:panose1 w:val="020F0502020204030204"/>
    <w:charset w:val="00"/>
    <w:family w:val="swiss"/>
    <w:pitch w:val="default"/>
  </w:font>
  <w:font w:name="Cambria">
    <w:panose1 w:val="02040503050406030204"/>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
    <w:multiLevelType w:val="hybridMultilevel"/>
    <w:name w:val="Номериран списък 1"/>
    <w:lvl w:ilvl="0">
      <w:start w:val="2"/>
      <w:numFmt w:val="decimal"/>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2">
    <w:multiLevelType w:val="hybridMultilevel"/>
    <w:name w:val="Номериран списък 2"/>
    <w:lvl w:ilvl="0">
      <w:numFmt w:val="bullet"/>
      <w:suff w:val="tab"/>
      <w:lvlText w:val="·"/>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3">
    <w:multiLevelType w:val="hybridMultilevel"/>
    <w:name w:val="Номериран списък 3"/>
    <w:lvl w:ilvl="0">
      <w:start w:val="1"/>
      <w:numFmt w:val="lowerRoman"/>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4">
    <w:multiLevelType w:val="hybridMultilevel"/>
    <w:name w:val="Номериран списък 4"/>
    <w:lvl w:ilvl="0">
      <w:numFmt w:val="bullet"/>
      <w:suff w:val="tab"/>
      <w:lvlText w:val="В"/>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5">
    <w:multiLevelType w:val="hybridMultilevel"/>
    <w:name w:val="Номериран списък 5"/>
    <w:lvl w:ilvl="0">
      <w:numFmt w:val="bullet"/>
      <w:suff w:val="tab"/>
      <w:lvlText w:val="*"/>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6">
    <w:multiLevelType w:val="hybridMultilevel"/>
    <w:name w:val="Номериран списък 6"/>
    <w:lvl w:ilvl="0">
      <w:start w:val="1"/>
      <w:numFmt w:val="decimal"/>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7">
    <w:multiLevelType w:val="hybridMultilevel"/>
    <w:name w:val="Номериран списък 7"/>
    <w:lvl w:ilvl="0">
      <w:start w:val="2"/>
      <w:numFmt w:val="decimal"/>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8">
    <w:multiLevelType w:val="hybridMultilevel"/>
    <w:name w:val="Номериран списък 8"/>
    <w:lvl w:ilvl="0">
      <w:start w:val="3"/>
      <w:numFmt w:val="decimal"/>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9">
    <w:multiLevelType w:val="hybridMultilevel"/>
    <w:name w:val="Номериран списък 9"/>
    <w:lvl w:ilvl="0">
      <w:start w:val="1"/>
      <w:numFmt w:val="decimal"/>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0">
    <w:multiLevelType w:val="hybridMultilevel"/>
    <w:name w:val="Номериран списък 10"/>
    <w:lvl w:ilvl="0">
      <w:start w:val="2"/>
      <w:numFmt w:val="decimal"/>
      <w:suff w:val="tab"/>
      <w:lvlText w:val="%1."/>
      <w:lvlJc w:val="left"/>
      <w:pPr>
        <w:ind w:left="0" w:hanging="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Таблица" w:pos="below" w:numFmt="decimal"/>
    <w:caption w:name="Фигура"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shapeDefaults>
    <o:shapedefaults v:ext="edit" spidmax="1027"/>
    <o:shapelayout v:ext="edit">
      <o:rules v:ext="edit"/>
    </o:shapelayout>
  </w:shapeDefaults>
  <w:tmPrefOne w:val="17"/>
  <w:tmPrefTwo w:val="1"/>
  <w:tmFmtPref w:val="189281387"/>
  <w:tmCommentsPr>
    <w:tmCommentsPlace w:val="0"/>
    <w:tmCommentsWidth w:val="3119"/>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3"/>
    <w:tmLastPosSelect w:val="1"/>
    <w:tmLastPosFrameIdx w:val="0"/>
    <w:tmLastPosCaret>
      <w:tmLastPosPgfIdx w:val="197"/>
      <w:tmLastPosIdx w:val="0"/>
    </w:tmLastPosCaret>
    <w:tmLastPosAnchor>
      <w:tmLastPosPgfIdx w:val="197"/>
      <w:tmLastPosIdx w:val="5"/>
    </w:tmLastPosAnchor>
    <w:tmLastPosTblRect w:left="0" w:top="0" w:right="0" w:bottom="0"/>
  </w:tmLastPos>
  <w:tmAppRevision w:date="1539031265" w:val="934" w:fileVer="341"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style>
  <w:style w:type="character" w:styleId="char0" w:default="1">
    <w:name w:val="Default Paragraph Font"/>
  </w:style>
  <w:style w:type="character" w:styleId="char1">
    <w:name w:val="Hyperlink"/>
    <w:basedOn w:val="char0"/>
    <w:rPr>
      <w:color w:val="0000ff"/>
      <w:u w:color="auto"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style>
  <w:style w:type="character" w:styleId="char0" w:default="1">
    <w:name w:val="Default Paragraph Font"/>
  </w:style>
  <w:style w:type="character" w:styleId="char1">
    <w:name w:val="Hyperlink"/>
    <w:basedOn w:val="char0"/>
    <w:rPr>
      <w:color w:val="0000ff"/>
      <w:u w:color="auto"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free rev.934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
  <cp:revision>2</cp:revision>
  <dcterms:created xsi:type="dcterms:W3CDTF">2018-10-08T20:24:06Z</dcterms:created>
  <dcterms:modified xsi:type="dcterms:W3CDTF">2018-10-08T20:41:05Z</dcterms:modified>
</cp:coreProperties>
</file>