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8D0B" w14:textId="77777777" w:rsidR="006C2C1D" w:rsidRDefault="006C2C1D" w:rsidP="006C2C1D">
      <w:pPr>
        <w:spacing w:after="0"/>
        <w:jc w:val="center"/>
        <w:rPr>
          <w:b/>
          <w:bCs/>
          <w:highlight w:val="yellow"/>
        </w:rPr>
      </w:pPr>
      <w:r>
        <w:rPr>
          <w:b/>
          <w:bCs/>
          <w:noProof/>
          <w:sz w:val="20"/>
          <w:szCs w:val="20"/>
        </w:rPr>
        <w:drawing>
          <wp:anchor distT="0" distB="0" distL="114300" distR="114300" simplePos="0" relativeHeight="251659264" behindDoc="0" locked="0" layoutInCell="1" allowOverlap="1" wp14:anchorId="1E5D9E8A" wp14:editId="0897C8D0">
            <wp:simplePos x="0" y="0"/>
            <wp:positionH relativeFrom="margin">
              <wp:posOffset>2428875</wp:posOffset>
            </wp:positionH>
            <wp:positionV relativeFrom="paragraph">
              <wp:posOffset>-381000</wp:posOffset>
            </wp:positionV>
            <wp:extent cx="3088640" cy="800361"/>
            <wp:effectExtent l="0" t="0" r="0" b="0"/>
            <wp:wrapNone/>
            <wp:docPr id="366479058"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9058" name="Image 1" descr="Une image contenant texte, Police, capture d’écran, Graphique&#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88640" cy="8003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0288" behindDoc="0" locked="0" layoutInCell="1" allowOverlap="1" wp14:anchorId="41FF7B46" wp14:editId="0129109D">
            <wp:simplePos x="0" y="0"/>
            <wp:positionH relativeFrom="margin">
              <wp:posOffset>-219075</wp:posOffset>
            </wp:positionH>
            <wp:positionV relativeFrom="paragraph">
              <wp:posOffset>-247015</wp:posOffset>
            </wp:positionV>
            <wp:extent cx="1735157" cy="723900"/>
            <wp:effectExtent l="0" t="0" r="0" b="0"/>
            <wp:wrapNone/>
            <wp:docPr id="71750579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05796" name="Image 2" descr="Une image contenant texte, Police, logo, Graphique&#10;&#10;Le contenu généré par l’IA peut êtr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5157" cy="72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4144FD" w14:textId="77777777" w:rsidR="006C2C1D" w:rsidRDefault="006C2C1D" w:rsidP="006C296E">
      <w:pPr>
        <w:jc w:val="center"/>
        <w:rPr>
          <w:b/>
          <w:bCs/>
          <w:highlight w:val="yellow"/>
        </w:rPr>
      </w:pPr>
    </w:p>
    <w:p w14:paraId="2737111C" w14:textId="77777777" w:rsidR="006C2C1D" w:rsidRDefault="006C2C1D" w:rsidP="006C296E">
      <w:pPr>
        <w:jc w:val="center"/>
        <w:rPr>
          <w:b/>
          <w:bCs/>
          <w:highlight w:val="yellow"/>
        </w:rPr>
      </w:pPr>
    </w:p>
    <w:p w14:paraId="4CF67993" w14:textId="3014C0D9" w:rsidR="006C296E" w:rsidRPr="006C296E" w:rsidRDefault="006C296E" w:rsidP="006C296E">
      <w:pPr>
        <w:jc w:val="center"/>
        <w:rPr>
          <w:b/>
          <w:bCs/>
        </w:rPr>
      </w:pPr>
      <w:r w:rsidRPr="00676AD2">
        <w:rPr>
          <w:b/>
          <w:bCs/>
          <w:highlight w:val="yellow"/>
        </w:rPr>
        <w:t>NOTE CONCEPTUELLE</w:t>
      </w:r>
    </w:p>
    <w:p w14:paraId="3F038DC5" w14:textId="02BBF12E" w:rsidR="006C296E" w:rsidRDefault="006C296E" w:rsidP="006C296E">
      <w:pPr>
        <w:jc w:val="center"/>
      </w:pPr>
      <w:r w:rsidRPr="00B1286E">
        <w:rPr>
          <w:b/>
          <w:bCs/>
        </w:rPr>
        <w:t>Webinaire</w:t>
      </w:r>
      <w:r w:rsidR="004B6C55" w:rsidRPr="00B1286E">
        <w:rPr>
          <w:b/>
          <w:bCs/>
        </w:rPr>
        <w:t xml:space="preserve">s sur le </w:t>
      </w:r>
      <w:r w:rsidR="00F84DDF" w:rsidRPr="00B1286E">
        <w:rPr>
          <w:b/>
          <w:bCs/>
        </w:rPr>
        <w:t>climat</w:t>
      </w:r>
      <w:r w:rsidR="00F84DDF">
        <w:t xml:space="preserve"> </w:t>
      </w:r>
      <w:r w:rsidR="00F84DDF" w:rsidRPr="006C296E">
        <w:t>–</w:t>
      </w:r>
      <w:r w:rsidRPr="006C296E">
        <w:t xml:space="preserve"> Sociétés et communautés</w:t>
      </w:r>
    </w:p>
    <w:p w14:paraId="3B44D923" w14:textId="77777777" w:rsidR="00F859C7" w:rsidRPr="00F859C7" w:rsidRDefault="00F859C7" w:rsidP="00F859C7">
      <w:pPr>
        <w:jc w:val="center"/>
        <w:rPr>
          <w:b/>
          <w:bCs/>
        </w:rPr>
      </w:pPr>
      <w:r w:rsidRPr="00F859C7">
        <w:rPr>
          <w:b/>
          <w:bCs/>
        </w:rPr>
        <w:t>Justice climatique et inclusion sociale dans l’adaptation</w:t>
      </w:r>
    </w:p>
    <w:p w14:paraId="1C170C70" w14:textId="77777777" w:rsidR="00F859C7" w:rsidRPr="00BC0D86" w:rsidRDefault="00F859C7" w:rsidP="0067673D">
      <w:pPr>
        <w:jc w:val="center"/>
        <w:rPr>
          <w:b/>
          <w:bCs/>
        </w:rPr>
      </w:pPr>
    </w:p>
    <w:p w14:paraId="2F57359C" w14:textId="77777777" w:rsidR="002E0E52" w:rsidRPr="00120CE3" w:rsidRDefault="002E0E52" w:rsidP="006C296E">
      <w:pPr>
        <w:jc w:val="center"/>
        <w:rPr>
          <w:b/>
          <w:bCs/>
        </w:rPr>
      </w:pPr>
    </w:p>
    <w:p w14:paraId="26A2E980" w14:textId="01F54E8C" w:rsidR="006C296E" w:rsidRPr="006C296E" w:rsidRDefault="006C296E" w:rsidP="006C296E">
      <w:pPr>
        <w:jc w:val="center"/>
      </w:pPr>
      <w:r w:rsidRPr="006C296E">
        <w:rPr>
          <w:highlight w:val="yellow"/>
        </w:rPr>
        <w:t xml:space="preserve">Jeudi </w:t>
      </w:r>
      <w:r w:rsidR="00F859C7">
        <w:rPr>
          <w:highlight w:val="yellow"/>
        </w:rPr>
        <w:t>30 avril</w:t>
      </w:r>
      <w:r w:rsidRPr="006C296E">
        <w:rPr>
          <w:highlight w:val="yellow"/>
        </w:rPr>
        <w:t xml:space="preserve"> 2026</w:t>
      </w:r>
    </w:p>
    <w:p w14:paraId="52E498F5" w14:textId="32233B95" w:rsidR="006C296E" w:rsidRPr="0074424E" w:rsidRDefault="006C296E" w:rsidP="0074424E">
      <w:pPr>
        <w:pStyle w:val="Paragraphedeliste"/>
        <w:numPr>
          <w:ilvl w:val="0"/>
          <w:numId w:val="8"/>
        </w:numPr>
        <w:rPr>
          <w:b/>
          <w:bCs/>
        </w:rPr>
      </w:pPr>
      <w:r w:rsidRPr="0074424E">
        <w:rPr>
          <w:b/>
          <w:bCs/>
        </w:rPr>
        <w:t>Contexte et justification</w:t>
      </w:r>
    </w:p>
    <w:p w14:paraId="2FDB7D41" w14:textId="77777777" w:rsidR="009A524D" w:rsidRPr="009A524D" w:rsidRDefault="009A524D" w:rsidP="009A524D">
      <w:pPr>
        <w:jc w:val="both"/>
      </w:pPr>
      <w:r w:rsidRPr="009A524D">
        <w:t>Le changement climatique accentue les inégalités sociales et territoriales, touchant de manière disproportionnée les communautés vulnérables, les femmes, les jeunes, les populations rurales et les groupes marginalisés. L’adaptation ne peut être efficace et durable que si elle intègre les principes de justice climatique et d’inclusion sociale, garantissant que les bénéfices des politiques et financements atteignent réellement celles et ceux qui en ont le plus besoin.</w:t>
      </w:r>
    </w:p>
    <w:p w14:paraId="20C13DB3" w14:textId="457166A2" w:rsidR="00CD3C97" w:rsidRDefault="009A524D" w:rsidP="00712523">
      <w:pPr>
        <w:jc w:val="both"/>
      </w:pPr>
      <w:r w:rsidRPr="009A524D">
        <w:t xml:space="preserve">Dans l’espace francophone, de nombreuses initiatives locales et régionales démontrent que l’intégration des droits humains, de l’équité et de la participation inclusive renforce la résilience collective. </w:t>
      </w:r>
      <w:r w:rsidR="00BC0D86" w:rsidRPr="00BC0D86">
        <w:t xml:space="preserve">Ce webinaire s’inscrit dans l’action « </w:t>
      </w:r>
      <w:r w:rsidR="00BC0D86" w:rsidRPr="008A6026">
        <w:rPr>
          <w:b/>
          <w:bCs/>
        </w:rPr>
        <w:t>Renforcement des capacités et de la collaboration des pays francophones sur l’adaptation au changement climatique et l’accès au financement</w:t>
      </w:r>
      <w:r w:rsidR="00BC0D86" w:rsidRPr="00BC0D86">
        <w:t xml:space="preserve"> », mise en œuvre par l’Institut de la Francophonie pour le développement durable (IFDD) avec l’appui du </w:t>
      </w:r>
      <w:r w:rsidR="00F54538">
        <w:t>programme régional « </w:t>
      </w:r>
      <w:r w:rsidR="00712523">
        <w:t>Mise en œuvre des priorités régionales et nationales d’adaptation en Afrique centrale et de l’Ouest (</w:t>
      </w:r>
      <w:r w:rsidR="00BC0D86" w:rsidRPr="00BC0D86">
        <w:t>PACO</w:t>
      </w:r>
      <w:r w:rsidR="00F54538">
        <w:t xml:space="preserve">) </w:t>
      </w:r>
      <w:r w:rsidR="00BC0D86" w:rsidRPr="00BC0D86">
        <w:t>–</w:t>
      </w:r>
      <w:r w:rsidR="00F54538">
        <w:t xml:space="preserve"> </w:t>
      </w:r>
      <w:r w:rsidR="00F54538" w:rsidRPr="00F54538">
        <w:t xml:space="preserve">un programme financé par le ministère fédéral allemand de l’Environnement, du Climat, de la Protection de la Nature et de la Sûreté nucléaire (BMUKN) dans le cadre  de l’« Initiative internationale pour le Climat (IKI) » et exécuté par la Deutsche Gesellschaft </w:t>
      </w:r>
      <w:proofErr w:type="spellStart"/>
      <w:r w:rsidR="00F54538" w:rsidRPr="00F54538">
        <w:t>für</w:t>
      </w:r>
      <w:proofErr w:type="spellEnd"/>
      <w:r w:rsidR="00F54538" w:rsidRPr="00F54538">
        <w:t xml:space="preserve"> Internationale </w:t>
      </w:r>
      <w:proofErr w:type="spellStart"/>
      <w:r w:rsidR="00F54538" w:rsidRPr="00F54538">
        <w:t>Zusammenarbeit</w:t>
      </w:r>
      <w:proofErr w:type="spellEnd"/>
      <w:r w:rsidR="00F54538" w:rsidRPr="00F54538">
        <w:t xml:space="preserve"> </w:t>
      </w:r>
      <w:r w:rsidR="00F54538">
        <w:t>(</w:t>
      </w:r>
      <w:r w:rsidR="00BC0D86" w:rsidRPr="00BC0D86">
        <w:t>GIZ</w:t>
      </w:r>
      <w:r w:rsidR="00F54538">
        <w:t xml:space="preserve">) </w:t>
      </w:r>
      <w:proofErr w:type="spellStart"/>
      <w:r w:rsidR="00F54538">
        <w:t>GmbH</w:t>
      </w:r>
      <w:proofErr w:type="spellEnd"/>
      <w:r w:rsidR="00BC0D86" w:rsidRPr="00BC0D86">
        <w:t xml:space="preserve">. Il vise à créer un espace </w:t>
      </w:r>
      <w:r w:rsidR="00CD3C97" w:rsidRPr="009A524D">
        <w:t>de dialogue sur les enjeux de justice climatique et d’inclusion sociale dans les stratégies d’adaptation.</w:t>
      </w:r>
    </w:p>
    <w:p w14:paraId="73D596EF" w14:textId="77777777" w:rsidR="000F5422" w:rsidRPr="00BC0D86" w:rsidRDefault="000F5422" w:rsidP="00BC0D86">
      <w:pPr>
        <w:jc w:val="both"/>
      </w:pPr>
    </w:p>
    <w:p w14:paraId="423EFF5C" w14:textId="613D0BA6" w:rsidR="006C296E" w:rsidRPr="006C296E" w:rsidRDefault="006C296E" w:rsidP="0074424E">
      <w:pPr>
        <w:pStyle w:val="Paragraphedeliste"/>
        <w:numPr>
          <w:ilvl w:val="0"/>
          <w:numId w:val="8"/>
        </w:numPr>
        <w:rPr>
          <w:b/>
          <w:bCs/>
        </w:rPr>
      </w:pPr>
      <w:r w:rsidRPr="006C296E">
        <w:rPr>
          <w:b/>
          <w:bCs/>
        </w:rPr>
        <w:t>Objectifs du webinaire</w:t>
      </w:r>
    </w:p>
    <w:p w14:paraId="05D73C00" w14:textId="77777777" w:rsidR="006C296E" w:rsidRPr="006C296E" w:rsidRDefault="006C296E" w:rsidP="006C296E">
      <w:pPr>
        <w:rPr>
          <w:b/>
          <w:bCs/>
        </w:rPr>
      </w:pPr>
      <w:r w:rsidRPr="006C296E">
        <w:rPr>
          <w:b/>
          <w:bCs/>
        </w:rPr>
        <w:t>Objectif général</w:t>
      </w:r>
    </w:p>
    <w:p w14:paraId="72A97152" w14:textId="73018C0E" w:rsidR="00854412" w:rsidRPr="006C296E" w:rsidRDefault="00854412" w:rsidP="003943DD">
      <w:pPr>
        <w:jc w:val="both"/>
      </w:pPr>
      <w:r w:rsidRPr="00854412">
        <w:lastRenderedPageBreak/>
        <w:t>Promouvoir une approche inclusive et équitable de l’adaptation au changement climatique, en mettant en avant la justice climatique comme levier de résilience et de cohésion sociale.</w:t>
      </w:r>
    </w:p>
    <w:p w14:paraId="12088376" w14:textId="77777777" w:rsidR="006C296E" w:rsidRPr="006C296E" w:rsidRDefault="006C296E" w:rsidP="006C296E">
      <w:pPr>
        <w:rPr>
          <w:b/>
          <w:bCs/>
        </w:rPr>
      </w:pPr>
      <w:r w:rsidRPr="006C296E">
        <w:rPr>
          <w:b/>
          <w:bCs/>
        </w:rPr>
        <w:t>Objectifs spécifiques</w:t>
      </w:r>
    </w:p>
    <w:p w14:paraId="030ACF08" w14:textId="17A6D924" w:rsidR="00EB06A1" w:rsidRDefault="00EB06A1" w:rsidP="00EB06A1">
      <w:pPr>
        <w:numPr>
          <w:ilvl w:val="0"/>
          <w:numId w:val="15"/>
        </w:numPr>
        <w:jc w:val="both"/>
      </w:pPr>
      <w:r>
        <w:t>Mettre en lumière les inégalités sociales et territoriales liées aux impacts climatiques.</w:t>
      </w:r>
    </w:p>
    <w:p w14:paraId="50B518B5" w14:textId="6501A654" w:rsidR="00EB06A1" w:rsidRDefault="00EB06A1" w:rsidP="00EB06A1">
      <w:pPr>
        <w:numPr>
          <w:ilvl w:val="0"/>
          <w:numId w:val="15"/>
        </w:numPr>
        <w:jc w:val="both"/>
      </w:pPr>
      <w:r>
        <w:t>Présenter des initiatives intégrant l’équité, le genre et l’inclusion dans les projets d’adaptation.</w:t>
      </w:r>
    </w:p>
    <w:p w14:paraId="4E81B770" w14:textId="5A6ABE03" w:rsidR="00EB06A1" w:rsidRDefault="00EB06A1" w:rsidP="00EB06A1">
      <w:pPr>
        <w:numPr>
          <w:ilvl w:val="0"/>
          <w:numId w:val="15"/>
        </w:numPr>
        <w:jc w:val="both"/>
      </w:pPr>
      <w:r>
        <w:t>Favoriser le dialogue entre institutions, société civile et communautés vulnérables sur la justice climatique.</w:t>
      </w:r>
    </w:p>
    <w:p w14:paraId="616732CE" w14:textId="1976E20F" w:rsidR="00EB06A1" w:rsidRDefault="00EB06A1" w:rsidP="00EB06A1">
      <w:pPr>
        <w:numPr>
          <w:ilvl w:val="0"/>
          <w:numId w:val="15"/>
        </w:numPr>
        <w:jc w:val="both"/>
      </w:pPr>
      <w:r>
        <w:t>Identifier des mécanismes de financement et de gouvernance favorisant l’inclusion sociale.</w:t>
      </w:r>
    </w:p>
    <w:p w14:paraId="4F14F0FC" w14:textId="4CC7845E" w:rsidR="00EB06A1" w:rsidRDefault="00EB06A1" w:rsidP="00EB06A1">
      <w:pPr>
        <w:numPr>
          <w:ilvl w:val="0"/>
          <w:numId w:val="15"/>
        </w:numPr>
        <w:jc w:val="both"/>
      </w:pPr>
      <w:r>
        <w:t>Encourager la création de réseaux francophones pour porter une voix commune sur la justice climatique.</w:t>
      </w:r>
    </w:p>
    <w:p w14:paraId="55C1EF02" w14:textId="77777777" w:rsidR="000F5422" w:rsidRPr="006C296E" w:rsidRDefault="000F5422" w:rsidP="006B60A5">
      <w:pPr>
        <w:ind w:left="720"/>
        <w:jc w:val="both"/>
      </w:pPr>
    </w:p>
    <w:p w14:paraId="50F0E738" w14:textId="61F5D41A" w:rsidR="006C296E" w:rsidRPr="006C296E" w:rsidRDefault="006C296E" w:rsidP="00FE772B">
      <w:pPr>
        <w:pStyle w:val="Paragraphedeliste"/>
        <w:numPr>
          <w:ilvl w:val="0"/>
          <w:numId w:val="8"/>
        </w:numPr>
        <w:rPr>
          <w:b/>
          <w:bCs/>
        </w:rPr>
      </w:pPr>
      <w:r w:rsidRPr="006C296E">
        <w:rPr>
          <w:b/>
          <w:bCs/>
        </w:rPr>
        <w:t>Contenu et axes thématiques</w:t>
      </w:r>
    </w:p>
    <w:p w14:paraId="44E322AA" w14:textId="77777777" w:rsidR="006C296E" w:rsidRDefault="006C296E" w:rsidP="006C296E">
      <w:r w:rsidRPr="006C296E">
        <w:t>Le webinaire abordera notamment :</w:t>
      </w:r>
    </w:p>
    <w:p w14:paraId="17A5BF91" w14:textId="77777777" w:rsidR="00712C88" w:rsidRPr="00712C88" w:rsidRDefault="00712C88" w:rsidP="00712C88">
      <w:pPr>
        <w:numPr>
          <w:ilvl w:val="0"/>
          <w:numId w:val="28"/>
        </w:numPr>
      </w:pPr>
      <w:r w:rsidRPr="00712C88">
        <w:rPr>
          <w:b/>
          <w:bCs/>
        </w:rPr>
        <w:t>Justice climatique et droits humains</w:t>
      </w:r>
      <w:r w:rsidRPr="00712C88">
        <w:t xml:space="preserve"> : principes, enjeux et intégration dans les politiques publiques.</w:t>
      </w:r>
    </w:p>
    <w:p w14:paraId="4CB2DF04" w14:textId="77777777" w:rsidR="00712C88" w:rsidRPr="00712C88" w:rsidRDefault="00712C88" w:rsidP="00712C88">
      <w:pPr>
        <w:numPr>
          <w:ilvl w:val="0"/>
          <w:numId w:val="28"/>
        </w:numPr>
      </w:pPr>
      <w:r w:rsidRPr="00712C88">
        <w:rPr>
          <w:b/>
          <w:bCs/>
        </w:rPr>
        <w:t>Inclusion sociale dans l’adaptation</w:t>
      </w:r>
      <w:r w:rsidRPr="00712C88">
        <w:t xml:space="preserve"> : genre, jeunesse, populations rurales et marginalisées.</w:t>
      </w:r>
    </w:p>
    <w:p w14:paraId="05226A6C" w14:textId="77777777" w:rsidR="00712C88" w:rsidRPr="00712C88" w:rsidRDefault="00712C88" w:rsidP="00712C88">
      <w:pPr>
        <w:numPr>
          <w:ilvl w:val="0"/>
          <w:numId w:val="28"/>
        </w:numPr>
      </w:pPr>
      <w:r w:rsidRPr="00712C88">
        <w:rPr>
          <w:b/>
          <w:bCs/>
        </w:rPr>
        <w:t>Études de cas</w:t>
      </w:r>
      <w:r w:rsidRPr="00712C88">
        <w:t xml:space="preserve"> : initiatives locales et régionales favorisant l’équité et la participation citoyenne.</w:t>
      </w:r>
    </w:p>
    <w:p w14:paraId="14595175" w14:textId="77777777" w:rsidR="00712C88" w:rsidRPr="00712C88" w:rsidRDefault="00712C88" w:rsidP="00712C88">
      <w:pPr>
        <w:numPr>
          <w:ilvl w:val="0"/>
          <w:numId w:val="28"/>
        </w:numPr>
      </w:pPr>
      <w:r w:rsidRPr="00712C88">
        <w:rPr>
          <w:b/>
          <w:bCs/>
        </w:rPr>
        <w:t>Financements et partenariats</w:t>
      </w:r>
      <w:r w:rsidRPr="00712C88">
        <w:t xml:space="preserve"> : mécanismes pour soutenir des projets inclusifs et socialement justes.</w:t>
      </w:r>
    </w:p>
    <w:p w14:paraId="4196AD07" w14:textId="77777777" w:rsidR="00712C88" w:rsidRPr="00712C88" w:rsidRDefault="00712C88" w:rsidP="00712C88">
      <w:pPr>
        <w:numPr>
          <w:ilvl w:val="0"/>
          <w:numId w:val="28"/>
        </w:numPr>
      </w:pPr>
      <w:r w:rsidRPr="00712C88">
        <w:rPr>
          <w:b/>
          <w:bCs/>
        </w:rPr>
        <w:t>Dialogue multi-acteurs</w:t>
      </w:r>
      <w:r w:rsidRPr="00712C88">
        <w:t xml:space="preserve"> : synergies entre institutions, collectivités locales, OSC et communautés.</w:t>
      </w:r>
    </w:p>
    <w:p w14:paraId="6CBECF2F" w14:textId="77777777" w:rsidR="00B464A2" w:rsidRPr="00C51581" w:rsidRDefault="00B464A2" w:rsidP="00B464A2">
      <w:pPr>
        <w:ind w:left="720"/>
        <w:jc w:val="both"/>
        <w:rPr>
          <w:b/>
          <w:bCs/>
        </w:rPr>
      </w:pPr>
    </w:p>
    <w:p w14:paraId="130D8B21" w14:textId="149089B1" w:rsidR="00676AD2" w:rsidRPr="006C296E" w:rsidRDefault="00676AD2" w:rsidP="00676AD2">
      <w:pPr>
        <w:pStyle w:val="Paragraphedeliste"/>
        <w:numPr>
          <w:ilvl w:val="0"/>
          <w:numId w:val="8"/>
        </w:numPr>
        <w:rPr>
          <w:b/>
          <w:bCs/>
        </w:rPr>
      </w:pPr>
      <w:proofErr w:type="spellStart"/>
      <w:proofErr w:type="gramStart"/>
      <w:r>
        <w:rPr>
          <w:b/>
          <w:bCs/>
        </w:rPr>
        <w:t>Interv</w:t>
      </w:r>
      <w:r w:rsidR="007F541C">
        <w:rPr>
          <w:b/>
          <w:bCs/>
        </w:rPr>
        <w:t>en</w:t>
      </w:r>
      <w:r>
        <w:rPr>
          <w:b/>
          <w:bCs/>
        </w:rPr>
        <w:t>ant</w:t>
      </w:r>
      <w:r w:rsidR="00F54538">
        <w:rPr>
          <w:b/>
          <w:bCs/>
        </w:rPr>
        <w:t>.e.</w:t>
      </w:r>
      <w:r>
        <w:rPr>
          <w:b/>
          <w:bCs/>
        </w:rPr>
        <w:t>s</w:t>
      </w:r>
      <w:proofErr w:type="spellEnd"/>
      <w:proofErr w:type="gramEnd"/>
    </w:p>
    <w:p w14:paraId="38408763" w14:textId="47B3D9E5" w:rsidR="0096707A" w:rsidRPr="00B040C2" w:rsidRDefault="0096707A" w:rsidP="0096707A">
      <w:pPr>
        <w:jc w:val="both"/>
      </w:pPr>
      <w:r w:rsidRPr="00BC0D86">
        <w:lastRenderedPageBreak/>
        <w:t xml:space="preserve">Le webinaire mobilisera </w:t>
      </w:r>
      <w:proofErr w:type="gramStart"/>
      <w:r w:rsidRPr="00BC0D86">
        <w:t xml:space="preserve">des </w:t>
      </w:r>
      <w:proofErr w:type="spellStart"/>
      <w:r w:rsidRPr="00BC0D86">
        <w:t>expert</w:t>
      </w:r>
      <w:proofErr w:type="gramEnd"/>
      <w:r w:rsidRPr="00BC0D86">
        <w:t>.</w:t>
      </w:r>
      <w:proofErr w:type="gramStart"/>
      <w:r w:rsidRPr="00BC0D86">
        <w:t>e.s</w:t>
      </w:r>
      <w:proofErr w:type="spellEnd"/>
      <w:proofErr w:type="gramEnd"/>
      <w:r w:rsidRPr="00BC0D86">
        <w:t xml:space="preserve">, </w:t>
      </w:r>
      <w:proofErr w:type="spellStart"/>
      <w:r w:rsidRPr="00BC0D86">
        <w:t>représentant.</w:t>
      </w:r>
      <w:proofErr w:type="gramStart"/>
      <w:r w:rsidRPr="00BC0D86">
        <w:t>e.s</w:t>
      </w:r>
      <w:proofErr w:type="spellEnd"/>
      <w:proofErr w:type="gramEnd"/>
      <w:r w:rsidRPr="00BC0D86">
        <w:t xml:space="preserve"> </w:t>
      </w:r>
      <w:r w:rsidR="00580DB0">
        <w:t xml:space="preserve">des communautés </w:t>
      </w:r>
      <w:r w:rsidRPr="00B040C2">
        <w:t xml:space="preserve">autochtones et </w:t>
      </w:r>
      <w:proofErr w:type="spellStart"/>
      <w:proofErr w:type="gramStart"/>
      <w:r w:rsidRPr="00B040C2">
        <w:t>acteurs</w:t>
      </w:r>
      <w:r w:rsidR="00F54538" w:rsidRPr="00B040C2">
        <w:t>.rices</w:t>
      </w:r>
      <w:proofErr w:type="spellEnd"/>
      <w:proofErr w:type="gramEnd"/>
      <w:r w:rsidRPr="00B040C2">
        <w:t xml:space="preserve"> </w:t>
      </w:r>
      <w:proofErr w:type="spellStart"/>
      <w:r w:rsidRPr="00B040C2">
        <w:t>institutionnel</w:t>
      </w:r>
      <w:r w:rsidR="00F54538" w:rsidRPr="00B040C2">
        <w:t>.</w:t>
      </w:r>
      <w:proofErr w:type="gramStart"/>
      <w:r w:rsidR="00F54538" w:rsidRPr="00B040C2">
        <w:t>le.</w:t>
      </w:r>
      <w:r w:rsidRPr="00B040C2">
        <w:t>s</w:t>
      </w:r>
      <w:proofErr w:type="spellEnd"/>
      <w:proofErr w:type="gramEnd"/>
      <w:r w:rsidRPr="00B040C2">
        <w:t>, notamment :</w:t>
      </w:r>
    </w:p>
    <w:p w14:paraId="4182299E" w14:textId="3AAA2E75" w:rsidR="003F2CCB" w:rsidRPr="003F2CCB" w:rsidRDefault="003F2CCB" w:rsidP="003F2CCB">
      <w:pPr>
        <w:pStyle w:val="Paragraphedeliste"/>
        <w:numPr>
          <w:ilvl w:val="0"/>
          <w:numId w:val="20"/>
        </w:numPr>
        <w:rPr>
          <w:highlight w:val="yellow"/>
        </w:rPr>
      </w:pPr>
      <w:r w:rsidRPr="003F2CCB">
        <w:rPr>
          <w:highlight w:val="yellow"/>
        </w:rPr>
        <w:t>Monsieur Tounao KIRI, coordonnateur principal</w:t>
      </w:r>
    </w:p>
    <w:p w14:paraId="098BEC43" w14:textId="10CDC819" w:rsidR="003F2CCB" w:rsidRPr="003F2CCB" w:rsidRDefault="003F2CCB" w:rsidP="003F2CCB">
      <w:pPr>
        <w:pStyle w:val="Paragraphedeliste"/>
        <w:numPr>
          <w:ilvl w:val="0"/>
          <w:numId w:val="20"/>
        </w:numPr>
        <w:rPr>
          <w:highlight w:val="yellow"/>
        </w:rPr>
      </w:pPr>
      <w:r w:rsidRPr="003F2CCB">
        <w:rPr>
          <w:highlight w:val="yellow"/>
        </w:rPr>
        <w:t>Dr Abdallah BAGLHI, Directeur de la Composante Bénin du programme PACO.</w:t>
      </w:r>
    </w:p>
    <w:p w14:paraId="1A8A2ED7" w14:textId="3F166C4C" w:rsidR="008545BA" w:rsidRPr="00D62F57" w:rsidRDefault="00D7093C" w:rsidP="00D7093C">
      <w:pPr>
        <w:numPr>
          <w:ilvl w:val="0"/>
          <w:numId w:val="20"/>
        </w:numPr>
        <w:spacing w:after="0" w:line="240" w:lineRule="auto"/>
        <w:rPr>
          <w:highlight w:val="yellow"/>
        </w:rPr>
      </w:pPr>
      <w:r w:rsidRPr="00D62F57">
        <w:rPr>
          <w:highlight w:val="yellow"/>
        </w:rPr>
        <w:t xml:space="preserve">Mme Sokhna </w:t>
      </w:r>
      <w:proofErr w:type="spellStart"/>
      <w:r w:rsidRPr="00D62F57">
        <w:rPr>
          <w:highlight w:val="yellow"/>
        </w:rPr>
        <w:t>Dié</w:t>
      </w:r>
      <w:proofErr w:type="spellEnd"/>
      <w:r w:rsidRPr="00D62F57">
        <w:rPr>
          <w:highlight w:val="yellow"/>
        </w:rPr>
        <w:t xml:space="preserve"> KA, </w:t>
      </w:r>
      <w:r w:rsidR="008545BA" w:rsidRPr="00D62F57">
        <w:rPr>
          <w:highlight w:val="yellow"/>
        </w:rPr>
        <w:t xml:space="preserve">Directrice du Hub </w:t>
      </w:r>
      <w:proofErr w:type="gramStart"/>
      <w:r w:rsidR="008545BA" w:rsidRPr="00D62F57">
        <w:rPr>
          <w:highlight w:val="yellow"/>
        </w:rPr>
        <w:t xml:space="preserve">francophone, </w:t>
      </w:r>
      <w:r w:rsidRPr="00D62F57">
        <w:rPr>
          <w:highlight w:val="yellow"/>
        </w:rPr>
        <w:t xml:space="preserve"> Natural</w:t>
      </w:r>
      <w:proofErr w:type="gramEnd"/>
      <w:r w:rsidRPr="00D62F57">
        <w:rPr>
          <w:highlight w:val="yellow"/>
        </w:rPr>
        <w:t xml:space="preserve"> Justice</w:t>
      </w:r>
    </w:p>
    <w:p w14:paraId="1FFF9168" w14:textId="1A018B88" w:rsidR="00EC051A" w:rsidRPr="005F4330" w:rsidRDefault="005F4330" w:rsidP="005F4330">
      <w:pPr>
        <w:pStyle w:val="e64bb4ed"/>
        <w:numPr>
          <w:ilvl w:val="0"/>
          <w:numId w:val="20"/>
        </w:numPr>
        <w:shd w:val="clear" w:color="auto" w:fill="FFFFFF"/>
        <w:spacing w:after="0"/>
        <w:textAlignment w:val="baseline"/>
        <w:rPr>
          <w:rFonts w:asciiTheme="minorHAnsi" w:eastAsiaTheme="minorHAnsi" w:hAnsiTheme="minorHAnsi" w:cstheme="minorBidi"/>
          <w:kern w:val="2"/>
          <w:highlight w:val="yellow"/>
          <w:lang w:eastAsia="en-US"/>
          <w14:ligatures w14:val="standardContextual"/>
        </w:rPr>
      </w:pPr>
      <w:r w:rsidRPr="005F4330">
        <w:rPr>
          <w:rFonts w:asciiTheme="minorHAnsi" w:eastAsiaTheme="minorHAnsi" w:hAnsiTheme="minorHAnsi" w:cstheme="minorBidi"/>
          <w:kern w:val="2"/>
          <w:highlight w:val="yellow"/>
          <w:lang w:eastAsia="en-US"/>
          <w14:ligatures w14:val="standardContextual"/>
        </w:rPr>
        <w:t xml:space="preserve">Monsieur </w:t>
      </w:r>
      <w:r w:rsidRPr="005F4330">
        <w:rPr>
          <w:rFonts w:asciiTheme="minorHAnsi" w:eastAsiaTheme="minorHAnsi" w:hAnsiTheme="minorHAnsi" w:cstheme="minorBidi"/>
          <w:kern w:val="2"/>
          <w:highlight w:val="yellow"/>
          <w:lang w:eastAsia="en-US"/>
          <w14:ligatures w14:val="standardContextual"/>
        </w:rPr>
        <w:t>Bakary Keita</w:t>
      </w:r>
      <w:r w:rsidRPr="005F4330">
        <w:rPr>
          <w:rFonts w:asciiTheme="minorHAnsi" w:eastAsiaTheme="minorHAnsi" w:hAnsiTheme="minorHAnsi" w:cstheme="minorBidi"/>
          <w:kern w:val="2"/>
          <w:highlight w:val="yellow"/>
          <w:lang w:eastAsia="en-US"/>
          <w14:ligatures w14:val="standardContextual"/>
        </w:rPr>
        <w:t xml:space="preserve">, </w:t>
      </w:r>
      <w:r w:rsidR="00EC051A" w:rsidRPr="005F4330">
        <w:rPr>
          <w:rFonts w:asciiTheme="minorHAnsi" w:eastAsiaTheme="minorHAnsi" w:hAnsiTheme="minorHAnsi" w:cstheme="minorBidi"/>
          <w:kern w:val="2"/>
          <w:highlight w:val="yellow"/>
          <w:lang w:eastAsia="en-US"/>
          <w14:ligatures w14:val="standardContextual"/>
        </w:rPr>
        <w:t xml:space="preserve">Projet Sectoriel Eau et Assainissement (PSEA) du </w:t>
      </w:r>
      <w:r w:rsidR="00800C1A" w:rsidRPr="005F4330">
        <w:rPr>
          <w:rFonts w:asciiTheme="minorHAnsi" w:eastAsiaTheme="minorHAnsi" w:hAnsiTheme="minorHAnsi" w:cstheme="minorBidi"/>
          <w:kern w:val="2"/>
          <w:highlight w:val="yellow"/>
          <w:lang w:eastAsia="en-US"/>
          <w14:ligatures w14:val="standardContextual"/>
        </w:rPr>
        <w:t>ministère de l’Hydraulique</w:t>
      </w:r>
      <w:r w:rsidR="00EC051A" w:rsidRPr="005F4330">
        <w:rPr>
          <w:rFonts w:asciiTheme="minorHAnsi" w:eastAsiaTheme="minorHAnsi" w:hAnsiTheme="minorHAnsi" w:cstheme="minorBidi"/>
          <w:kern w:val="2"/>
          <w:highlight w:val="yellow"/>
          <w:lang w:eastAsia="en-US"/>
          <w14:ligatures w14:val="standardContextual"/>
        </w:rPr>
        <w:t xml:space="preserve"> et de l'assainissement · CDD</w:t>
      </w:r>
    </w:p>
    <w:p w14:paraId="5EC1D53E" w14:textId="55A2BECD" w:rsidR="00A362E6" w:rsidRPr="00A362E6" w:rsidRDefault="00F25957" w:rsidP="007E69BD">
      <w:pPr>
        <w:numPr>
          <w:ilvl w:val="0"/>
          <w:numId w:val="20"/>
        </w:numPr>
        <w:spacing w:after="0" w:line="240" w:lineRule="auto"/>
        <w:rPr>
          <w:highlight w:val="yellow"/>
        </w:rPr>
      </w:pPr>
      <w:r w:rsidRPr="00800C1A">
        <w:rPr>
          <w:highlight w:val="yellow"/>
        </w:rPr>
        <w:t xml:space="preserve">Madame </w:t>
      </w:r>
      <w:r w:rsidRPr="00F25957">
        <w:rPr>
          <w:highlight w:val="yellow"/>
        </w:rPr>
        <w:t>Elisa Mairet</w:t>
      </w:r>
      <w:r w:rsidR="00A362E6" w:rsidRPr="00800C1A">
        <w:rPr>
          <w:highlight w:val="yellow"/>
        </w:rPr>
        <w:t xml:space="preserve">, </w:t>
      </w:r>
      <w:r w:rsidR="00A362E6" w:rsidRPr="00A362E6">
        <w:rPr>
          <w:highlight w:val="yellow"/>
        </w:rPr>
        <w:t>Collaboratrice spécialisée en gestion de projets et programmes</w:t>
      </w:r>
      <w:r w:rsidR="007E69BD" w:rsidRPr="00800C1A">
        <w:rPr>
          <w:highlight w:val="yellow"/>
        </w:rPr>
        <w:t xml:space="preserve">, </w:t>
      </w:r>
      <w:r w:rsidR="00A362E6" w:rsidRPr="00A362E6">
        <w:rPr>
          <w:highlight w:val="yellow"/>
        </w:rPr>
        <w:t xml:space="preserve">SUCO </w:t>
      </w:r>
    </w:p>
    <w:p w14:paraId="7F10376E" w14:textId="474D8136" w:rsidR="001336D2" w:rsidRPr="00D62F57" w:rsidRDefault="001336D2" w:rsidP="00800C1A">
      <w:pPr>
        <w:spacing w:after="0" w:line="240" w:lineRule="auto"/>
        <w:ind w:left="720"/>
      </w:pPr>
    </w:p>
    <w:p w14:paraId="48042ACD" w14:textId="77777777" w:rsidR="0090129B" w:rsidRDefault="0090129B" w:rsidP="0090129B">
      <w:pPr>
        <w:spacing w:after="0" w:line="240" w:lineRule="auto"/>
        <w:rPr>
          <w:b/>
          <w:bCs/>
          <w:highlight w:val="green"/>
        </w:rPr>
      </w:pPr>
    </w:p>
    <w:p w14:paraId="1A8A6C5D" w14:textId="77777777" w:rsidR="0090129B" w:rsidRPr="0090129B" w:rsidRDefault="0090129B" w:rsidP="003B6D06">
      <w:pPr>
        <w:spacing w:after="0" w:line="240" w:lineRule="auto"/>
        <w:rPr>
          <w:highlight w:val="green"/>
        </w:rPr>
      </w:pPr>
    </w:p>
    <w:p w14:paraId="4818DCA8" w14:textId="3F1797C1" w:rsidR="006C296E" w:rsidRPr="006C296E" w:rsidRDefault="006C296E" w:rsidP="004F223A">
      <w:pPr>
        <w:pStyle w:val="Paragraphedeliste"/>
        <w:numPr>
          <w:ilvl w:val="0"/>
          <w:numId w:val="8"/>
        </w:numPr>
        <w:rPr>
          <w:b/>
          <w:bCs/>
        </w:rPr>
      </w:pPr>
      <w:r w:rsidRPr="006C296E">
        <w:rPr>
          <w:b/>
          <w:bCs/>
        </w:rPr>
        <w:t>Public cible</w:t>
      </w:r>
    </w:p>
    <w:p w14:paraId="2D6E5776" w14:textId="0E906514" w:rsidR="00CC541D" w:rsidRPr="00BC0D86" w:rsidRDefault="00CC541D" w:rsidP="00CC541D">
      <w:pPr>
        <w:jc w:val="both"/>
      </w:pPr>
      <w:r w:rsidRPr="00BC0D86">
        <w:t xml:space="preserve">Le webinaire est ouvert à l’ensemble des </w:t>
      </w:r>
      <w:proofErr w:type="spellStart"/>
      <w:proofErr w:type="gramStart"/>
      <w:r w:rsidRPr="00BC0D86">
        <w:t>acteurs</w:t>
      </w:r>
      <w:r w:rsidR="00F54538">
        <w:t>.rices</w:t>
      </w:r>
      <w:proofErr w:type="spellEnd"/>
      <w:proofErr w:type="gramEnd"/>
      <w:r w:rsidRPr="00BC0D86">
        <w:t xml:space="preserve"> </w:t>
      </w:r>
      <w:proofErr w:type="spellStart"/>
      <w:r w:rsidRPr="00BC0D86">
        <w:t>intéressé</w:t>
      </w:r>
      <w:r w:rsidR="00F54538">
        <w:t>.</w:t>
      </w:r>
      <w:proofErr w:type="gramStart"/>
      <w:r w:rsidR="00F54538">
        <w:t>e.</w:t>
      </w:r>
      <w:r w:rsidRPr="00BC0D86">
        <w:t>s</w:t>
      </w:r>
      <w:proofErr w:type="spellEnd"/>
      <w:proofErr w:type="gramEnd"/>
      <w:r w:rsidRPr="00BC0D86">
        <w:t xml:space="preserve"> par les enjeux </w:t>
      </w:r>
      <w:r w:rsidR="00F54538" w:rsidRPr="00F54538">
        <w:t xml:space="preserve">du changement </w:t>
      </w:r>
      <w:r w:rsidRPr="00BC0D86">
        <w:t>climatique</w:t>
      </w:r>
      <w:r w:rsidR="00F54538">
        <w:t xml:space="preserve"> et de l’adaptation à ses effets</w:t>
      </w:r>
      <w:r w:rsidRPr="00BC0D86">
        <w:t>, notamment :</w:t>
      </w:r>
    </w:p>
    <w:p w14:paraId="57D60899" w14:textId="6074CEF3" w:rsidR="001C2974" w:rsidRPr="001C2974" w:rsidRDefault="001C2974" w:rsidP="001C2974">
      <w:pPr>
        <w:pStyle w:val="NormalWeb"/>
        <w:numPr>
          <w:ilvl w:val="0"/>
          <w:numId w:val="21"/>
        </w:numPr>
        <w:rPr>
          <w:rFonts w:asciiTheme="minorHAnsi" w:eastAsiaTheme="minorHAnsi" w:hAnsiTheme="minorHAnsi" w:cstheme="minorBidi"/>
          <w:kern w:val="2"/>
          <w:lang w:eastAsia="en-US"/>
          <w14:ligatures w14:val="standardContextual"/>
        </w:rPr>
      </w:pPr>
      <w:r w:rsidRPr="001C2974">
        <w:rPr>
          <w:rFonts w:asciiTheme="minorHAnsi" w:eastAsiaTheme="minorHAnsi" w:hAnsiTheme="minorHAnsi" w:cstheme="minorBidi"/>
          <w:kern w:val="2"/>
          <w:lang w:eastAsia="en-US"/>
          <w14:ligatures w14:val="standardContextual"/>
        </w:rPr>
        <w:t>Organisations de la société civile et mouvements citoyens</w:t>
      </w:r>
    </w:p>
    <w:p w14:paraId="4914AD8C" w14:textId="0B69EEB7" w:rsidR="001C2974" w:rsidRPr="001C2974" w:rsidRDefault="001C2974" w:rsidP="001C2974">
      <w:pPr>
        <w:pStyle w:val="NormalWeb"/>
        <w:numPr>
          <w:ilvl w:val="0"/>
          <w:numId w:val="21"/>
        </w:numPr>
        <w:rPr>
          <w:rFonts w:asciiTheme="minorHAnsi" w:eastAsiaTheme="minorHAnsi" w:hAnsiTheme="minorHAnsi" w:cstheme="minorBidi"/>
          <w:kern w:val="2"/>
          <w:lang w:eastAsia="en-US"/>
          <w14:ligatures w14:val="standardContextual"/>
        </w:rPr>
      </w:pPr>
      <w:r w:rsidRPr="001C2974">
        <w:rPr>
          <w:rFonts w:asciiTheme="minorHAnsi" w:eastAsiaTheme="minorHAnsi" w:hAnsiTheme="minorHAnsi" w:cstheme="minorBidi"/>
          <w:kern w:val="2"/>
          <w:lang w:eastAsia="en-US"/>
          <w14:ligatures w14:val="standardContextual"/>
        </w:rPr>
        <w:t>Collectivités locales et institutions publiques</w:t>
      </w:r>
    </w:p>
    <w:p w14:paraId="3952B724" w14:textId="7FED7A82" w:rsidR="001C2974" w:rsidRPr="001C2974" w:rsidRDefault="001C2974" w:rsidP="001C2974">
      <w:pPr>
        <w:pStyle w:val="NormalWeb"/>
        <w:numPr>
          <w:ilvl w:val="0"/>
          <w:numId w:val="21"/>
        </w:numPr>
        <w:rPr>
          <w:rFonts w:asciiTheme="minorHAnsi" w:eastAsiaTheme="minorHAnsi" w:hAnsiTheme="minorHAnsi" w:cstheme="minorBidi"/>
          <w:kern w:val="2"/>
          <w:lang w:eastAsia="en-US"/>
          <w14:ligatures w14:val="standardContextual"/>
        </w:rPr>
      </w:pPr>
      <w:r w:rsidRPr="001C2974">
        <w:rPr>
          <w:rFonts w:asciiTheme="minorHAnsi" w:eastAsiaTheme="minorHAnsi" w:hAnsiTheme="minorHAnsi" w:cstheme="minorBidi"/>
          <w:kern w:val="2"/>
          <w:lang w:eastAsia="en-US"/>
          <w14:ligatures w14:val="standardContextual"/>
        </w:rPr>
        <w:t>Jeunes leaders et associations de femmes</w:t>
      </w:r>
    </w:p>
    <w:p w14:paraId="3548AD68" w14:textId="05082C39" w:rsidR="001C2974" w:rsidRPr="001C2974" w:rsidRDefault="001C2974" w:rsidP="001C2974">
      <w:pPr>
        <w:pStyle w:val="NormalWeb"/>
        <w:numPr>
          <w:ilvl w:val="0"/>
          <w:numId w:val="21"/>
        </w:numPr>
        <w:rPr>
          <w:rFonts w:asciiTheme="minorHAnsi" w:eastAsiaTheme="minorHAnsi" w:hAnsiTheme="minorHAnsi" w:cstheme="minorBidi"/>
          <w:kern w:val="2"/>
          <w:lang w:eastAsia="en-US"/>
          <w14:ligatures w14:val="standardContextual"/>
        </w:rPr>
      </w:pPr>
      <w:proofErr w:type="spellStart"/>
      <w:r w:rsidRPr="001C2974">
        <w:rPr>
          <w:rFonts w:asciiTheme="minorHAnsi" w:eastAsiaTheme="minorHAnsi" w:hAnsiTheme="minorHAnsi" w:cstheme="minorBidi"/>
          <w:kern w:val="2"/>
          <w:lang w:eastAsia="en-US"/>
          <w14:ligatures w14:val="standardContextual"/>
        </w:rPr>
        <w:t>Chercheurs·euses</w:t>
      </w:r>
      <w:proofErr w:type="spellEnd"/>
      <w:r w:rsidRPr="001C2974">
        <w:rPr>
          <w:rFonts w:asciiTheme="minorHAnsi" w:eastAsiaTheme="minorHAnsi" w:hAnsiTheme="minorHAnsi" w:cstheme="minorBidi"/>
          <w:kern w:val="2"/>
          <w:lang w:eastAsia="en-US"/>
          <w14:ligatures w14:val="standardContextual"/>
        </w:rPr>
        <w:t xml:space="preserve"> et universitaires</w:t>
      </w:r>
    </w:p>
    <w:p w14:paraId="403133A4" w14:textId="1CC628F0" w:rsidR="001C2974" w:rsidRPr="001C2974" w:rsidRDefault="001C2974" w:rsidP="001C2974">
      <w:pPr>
        <w:pStyle w:val="NormalWeb"/>
        <w:numPr>
          <w:ilvl w:val="0"/>
          <w:numId w:val="21"/>
        </w:numPr>
        <w:rPr>
          <w:rFonts w:asciiTheme="minorHAnsi" w:eastAsiaTheme="minorHAnsi" w:hAnsiTheme="minorHAnsi" w:cstheme="minorBidi"/>
          <w:kern w:val="2"/>
          <w:lang w:eastAsia="en-US"/>
          <w14:ligatures w14:val="standardContextual"/>
        </w:rPr>
      </w:pPr>
      <w:r w:rsidRPr="001C2974">
        <w:rPr>
          <w:rFonts w:asciiTheme="minorHAnsi" w:eastAsiaTheme="minorHAnsi" w:hAnsiTheme="minorHAnsi" w:cstheme="minorBidi"/>
          <w:kern w:val="2"/>
          <w:lang w:eastAsia="en-US"/>
          <w14:ligatures w14:val="standardContextual"/>
        </w:rPr>
        <w:t>Bailleurs de fonds et partenaires techniques</w:t>
      </w:r>
    </w:p>
    <w:p w14:paraId="3A96F1A5" w14:textId="49FC5F36" w:rsidR="001C2974" w:rsidRPr="001C2974" w:rsidRDefault="001C2974" w:rsidP="001C2974">
      <w:pPr>
        <w:pStyle w:val="NormalWeb"/>
        <w:numPr>
          <w:ilvl w:val="0"/>
          <w:numId w:val="21"/>
        </w:numPr>
        <w:rPr>
          <w:rFonts w:asciiTheme="minorHAnsi" w:eastAsiaTheme="minorHAnsi" w:hAnsiTheme="minorHAnsi" w:cstheme="minorBidi"/>
          <w:kern w:val="2"/>
          <w:lang w:eastAsia="en-US"/>
          <w14:ligatures w14:val="standardContextual"/>
        </w:rPr>
      </w:pPr>
      <w:r w:rsidRPr="001C2974">
        <w:rPr>
          <w:rFonts w:asciiTheme="minorHAnsi" w:eastAsiaTheme="minorHAnsi" w:hAnsiTheme="minorHAnsi" w:cstheme="minorBidi"/>
          <w:kern w:val="2"/>
          <w:lang w:eastAsia="en-US"/>
          <w14:ligatures w14:val="standardContextual"/>
        </w:rPr>
        <w:t>Médias et acteurs de la communication sociale</w:t>
      </w:r>
    </w:p>
    <w:p w14:paraId="1FDF3F18" w14:textId="77777777" w:rsidR="001C2974" w:rsidRDefault="001C2974" w:rsidP="001C2974">
      <w:pPr>
        <w:ind w:left="720"/>
        <w:jc w:val="both"/>
      </w:pPr>
    </w:p>
    <w:p w14:paraId="374F7C26" w14:textId="77777777" w:rsidR="009D1A91" w:rsidRPr="006C296E" w:rsidRDefault="009D1A91" w:rsidP="009D1A91">
      <w:pPr>
        <w:ind w:left="720"/>
        <w:jc w:val="both"/>
      </w:pPr>
    </w:p>
    <w:p w14:paraId="3D29AB5E" w14:textId="36ADF58E" w:rsidR="006C296E" w:rsidRPr="006C296E" w:rsidRDefault="006C296E" w:rsidP="0032738E">
      <w:pPr>
        <w:pStyle w:val="Paragraphedeliste"/>
        <w:numPr>
          <w:ilvl w:val="0"/>
          <w:numId w:val="8"/>
        </w:numPr>
        <w:rPr>
          <w:b/>
          <w:bCs/>
        </w:rPr>
      </w:pPr>
      <w:r w:rsidRPr="006C296E">
        <w:rPr>
          <w:b/>
          <w:bCs/>
        </w:rPr>
        <w:t>Méthodologie</w:t>
      </w:r>
    </w:p>
    <w:p w14:paraId="7765C8D8" w14:textId="2B9A649E" w:rsidR="0032738E" w:rsidRPr="00BE1CB7" w:rsidRDefault="006C296E" w:rsidP="00706849">
      <w:pPr>
        <w:jc w:val="both"/>
      </w:pPr>
      <w:r w:rsidRPr="006C296E">
        <w:t xml:space="preserve">Le webinaire sera </w:t>
      </w:r>
      <w:r w:rsidRPr="00BE1CB7">
        <w:t>animé en français via la plateforme de webinaires de l’IFDD. Il comprendra :</w:t>
      </w:r>
    </w:p>
    <w:p w14:paraId="724F7613" w14:textId="5A382321" w:rsidR="00E326CC" w:rsidRDefault="00E326CC" w:rsidP="00E326CC">
      <w:pPr>
        <w:pStyle w:val="NormalWeb"/>
        <w:numPr>
          <w:ilvl w:val="0"/>
          <w:numId w:val="4"/>
        </w:numPr>
      </w:pPr>
      <w:r>
        <w:t>Présentations d’</w:t>
      </w:r>
      <w:proofErr w:type="spellStart"/>
      <w:r>
        <w:t>expert·e·s</w:t>
      </w:r>
      <w:proofErr w:type="spellEnd"/>
      <w:r>
        <w:t xml:space="preserve"> et de </w:t>
      </w:r>
      <w:proofErr w:type="spellStart"/>
      <w:r>
        <w:t>praticien·ne·s</w:t>
      </w:r>
      <w:proofErr w:type="spellEnd"/>
      <w:r>
        <w:t xml:space="preserve"> de terrain</w:t>
      </w:r>
    </w:p>
    <w:p w14:paraId="6D71ABA3" w14:textId="03E3998C" w:rsidR="00E326CC" w:rsidRDefault="00E326CC" w:rsidP="00E326CC">
      <w:pPr>
        <w:pStyle w:val="NormalWeb"/>
        <w:numPr>
          <w:ilvl w:val="0"/>
          <w:numId w:val="4"/>
        </w:numPr>
      </w:pPr>
      <w:r>
        <w:t>Études de cas et retours d’expériences inclusives</w:t>
      </w:r>
    </w:p>
    <w:p w14:paraId="3CD28C6B" w14:textId="37845925" w:rsidR="00E326CC" w:rsidRDefault="00E326CC" w:rsidP="00E326CC">
      <w:pPr>
        <w:pStyle w:val="NormalWeb"/>
        <w:numPr>
          <w:ilvl w:val="0"/>
          <w:numId w:val="4"/>
        </w:numPr>
      </w:pPr>
      <w:r>
        <w:t xml:space="preserve">Échanges interactifs avec </w:t>
      </w:r>
      <w:proofErr w:type="gramStart"/>
      <w:r>
        <w:t xml:space="preserve">les </w:t>
      </w:r>
      <w:proofErr w:type="spellStart"/>
      <w:r>
        <w:t>participant</w:t>
      </w:r>
      <w:proofErr w:type="gramEnd"/>
      <w:r>
        <w:t>·e·s</w:t>
      </w:r>
      <w:proofErr w:type="spellEnd"/>
    </w:p>
    <w:p w14:paraId="7461B69D" w14:textId="1D09D12C" w:rsidR="00E326CC" w:rsidRDefault="00E326CC" w:rsidP="00E326CC">
      <w:pPr>
        <w:pStyle w:val="NormalWeb"/>
        <w:numPr>
          <w:ilvl w:val="0"/>
          <w:numId w:val="4"/>
        </w:numPr>
      </w:pPr>
      <w:r>
        <w:t>Session de questions-réponses et partage de ressources pratiques</w:t>
      </w:r>
    </w:p>
    <w:p w14:paraId="1F3D5003" w14:textId="77777777" w:rsidR="00E326CC" w:rsidRPr="00BC0D86" w:rsidRDefault="00E326CC" w:rsidP="00E326CC">
      <w:pPr>
        <w:ind w:left="720"/>
        <w:jc w:val="both"/>
      </w:pPr>
    </w:p>
    <w:p w14:paraId="496F2F8B" w14:textId="77777777" w:rsidR="00CC541D" w:rsidRPr="006C296E" w:rsidRDefault="00CC541D" w:rsidP="0032738E">
      <w:pPr>
        <w:ind w:left="720"/>
        <w:jc w:val="both"/>
      </w:pPr>
    </w:p>
    <w:p w14:paraId="605C71E7" w14:textId="7A5B95C7" w:rsidR="006C296E" w:rsidRPr="006C296E" w:rsidRDefault="006C296E" w:rsidP="0032738E">
      <w:pPr>
        <w:pStyle w:val="Paragraphedeliste"/>
        <w:numPr>
          <w:ilvl w:val="0"/>
          <w:numId w:val="8"/>
        </w:numPr>
        <w:rPr>
          <w:b/>
          <w:bCs/>
        </w:rPr>
      </w:pPr>
      <w:r w:rsidRPr="006C296E">
        <w:rPr>
          <w:b/>
          <w:bCs/>
        </w:rPr>
        <w:lastRenderedPageBreak/>
        <w:t>Résultats attendus</w:t>
      </w:r>
    </w:p>
    <w:p w14:paraId="70B8EE6A" w14:textId="679DE90E" w:rsidR="00C72D13" w:rsidRDefault="00C251AE" w:rsidP="00C251AE">
      <w:pPr>
        <w:jc w:val="both"/>
      </w:pPr>
      <w:r>
        <w:t xml:space="preserve">Les résultats escomptés sont </w:t>
      </w:r>
      <w:r w:rsidRPr="005C4D00">
        <w:t>:</w:t>
      </w:r>
    </w:p>
    <w:p w14:paraId="66609D45" w14:textId="78D7E413" w:rsidR="00B6617C" w:rsidRDefault="00B6617C" w:rsidP="00B6617C">
      <w:pPr>
        <w:numPr>
          <w:ilvl w:val="0"/>
          <w:numId w:val="5"/>
        </w:numPr>
        <w:jc w:val="both"/>
      </w:pPr>
      <w:r>
        <w:t xml:space="preserve">Les </w:t>
      </w:r>
      <w:proofErr w:type="spellStart"/>
      <w:r>
        <w:t>participant·e·s</w:t>
      </w:r>
      <w:proofErr w:type="spellEnd"/>
      <w:r>
        <w:t xml:space="preserve"> disposent d’une meilleure compréhension des enjeux de justice climatique et d’inclusion sociale.</w:t>
      </w:r>
    </w:p>
    <w:p w14:paraId="237E55A2" w14:textId="59241C1F" w:rsidR="00B6617C" w:rsidRDefault="00B6617C" w:rsidP="00B6617C">
      <w:pPr>
        <w:numPr>
          <w:ilvl w:val="0"/>
          <w:numId w:val="5"/>
        </w:numPr>
        <w:jc w:val="both"/>
      </w:pPr>
      <w:r>
        <w:t>Des initiatives inspirantes sont valorisées et diffusées.</w:t>
      </w:r>
    </w:p>
    <w:p w14:paraId="40A7DB1A" w14:textId="1C87C032" w:rsidR="00B6617C" w:rsidRDefault="00B6617C" w:rsidP="00B6617C">
      <w:pPr>
        <w:numPr>
          <w:ilvl w:val="0"/>
          <w:numId w:val="5"/>
        </w:numPr>
        <w:jc w:val="both"/>
      </w:pPr>
      <w:r>
        <w:t>Les conditions favorisant l’équité dans les stratégies d’adaptation sont identifiées.</w:t>
      </w:r>
    </w:p>
    <w:p w14:paraId="028D5794" w14:textId="15465721" w:rsidR="00B6617C" w:rsidRDefault="00B6617C" w:rsidP="00B6617C">
      <w:pPr>
        <w:numPr>
          <w:ilvl w:val="0"/>
          <w:numId w:val="5"/>
        </w:numPr>
        <w:jc w:val="both"/>
      </w:pPr>
      <w:r>
        <w:t>De nouvelles synergies émergent entre institutions, OSC et communautés vulnérables.</w:t>
      </w:r>
    </w:p>
    <w:p w14:paraId="03658829" w14:textId="14FCD6B2" w:rsidR="00B6617C" w:rsidRDefault="00B6617C" w:rsidP="00B6617C">
      <w:pPr>
        <w:numPr>
          <w:ilvl w:val="0"/>
          <w:numId w:val="5"/>
        </w:numPr>
        <w:jc w:val="both"/>
      </w:pPr>
      <w:r>
        <w:t>Les capacités des acteurs nationaux et locaux sont renforcées pour intégrer la justice climatique dans les politiques et projets.</w:t>
      </w:r>
    </w:p>
    <w:p w14:paraId="39A54F59" w14:textId="77777777" w:rsidR="00B6617C" w:rsidRDefault="00B6617C" w:rsidP="00B6617C">
      <w:pPr>
        <w:ind w:left="720"/>
        <w:jc w:val="both"/>
      </w:pPr>
    </w:p>
    <w:p w14:paraId="01CF5348" w14:textId="0B983610" w:rsidR="006C296E" w:rsidRPr="006C296E" w:rsidRDefault="006C296E" w:rsidP="00C72D13">
      <w:pPr>
        <w:pStyle w:val="Paragraphedeliste"/>
        <w:numPr>
          <w:ilvl w:val="0"/>
          <w:numId w:val="8"/>
        </w:numPr>
        <w:rPr>
          <w:b/>
          <w:bCs/>
        </w:rPr>
      </w:pPr>
      <w:r w:rsidRPr="006C296E">
        <w:rPr>
          <w:b/>
          <w:bCs/>
        </w:rPr>
        <w:t>Informations pratiques</w:t>
      </w:r>
    </w:p>
    <w:p w14:paraId="09BAB040" w14:textId="29699C5E" w:rsidR="006C296E" w:rsidRPr="006C296E" w:rsidRDefault="006C296E" w:rsidP="006C296E">
      <w:pPr>
        <w:numPr>
          <w:ilvl w:val="0"/>
          <w:numId w:val="6"/>
        </w:numPr>
      </w:pPr>
      <w:r w:rsidRPr="006C296E">
        <w:rPr>
          <w:b/>
          <w:bCs/>
        </w:rPr>
        <w:t>Date :</w:t>
      </w:r>
      <w:r w:rsidRPr="006C296E">
        <w:t xml:space="preserve"> Jeudi </w:t>
      </w:r>
      <w:r w:rsidR="00B6617C">
        <w:t>30 avril</w:t>
      </w:r>
      <w:r w:rsidRPr="006C296E">
        <w:t xml:space="preserve"> 2026</w:t>
      </w:r>
    </w:p>
    <w:p w14:paraId="6C992FD3" w14:textId="0D852911" w:rsidR="00C17EAC" w:rsidRPr="00BE1CB7" w:rsidRDefault="006C296E" w:rsidP="006C296E">
      <w:pPr>
        <w:numPr>
          <w:ilvl w:val="0"/>
          <w:numId w:val="6"/>
        </w:numPr>
      </w:pPr>
      <w:r w:rsidRPr="00BE1CB7">
        <w:rPr>
          <w:b/>
          <w:bCs/>
        </w:rPr>
        <w:t>Heure :</w:t>
      </w:r>
      <w:r w:rsidRPr="00BE1CB7">
        <w:t xml:space="preserve"> </w:t>
      </w:r>
      <w:r w:rsidR="00AE7524" w:rsidRPr="00BE1CB7">
        <w:t>14h</w:t>
      </w:r>
      <w:r w:rsidR="00C17EAC" w:rsidRPr="00BE1CB7">
        <w:t xml:space="preserve">00 – 15h30 </w:t>
      </w:r>
      <w:r w:rsidR="00580DB0" w:rsidRPr="00BE1CB7">
        <w:t>(</w:t>
      </w:r>
      <w:r w:rsidR="00C17EAC" w:rsidRPr="00BE1CB7">
        <w:t>GMT</w:t>
      </w:r>
      <w:r w:rsidR="00580DB0" w:rsidRPr="00BE1CB7">
        <w:t>/Temps universel)</w:t>
      </w:r>
    </w:p>
    <w:p w14:paraId="086B9E1F" w14:textId="77777777" w:rsidR="006C296E" w:rsidRPr="00BE1CB7" w:rsidRDefault="006C296E" w:rsidP="006C296E">
      <w:pPr>
        <w:numPr>
          <w:ilvl w:val="0"/>
          <w:numId w:val="6"/>
        </w:numPr>
      </w:pPr>
      <w:r w:rsidRPr="00BE1CB7">
        <w:rPr>
          <w:b/>
          <w:bCs/>
        </w:rPr>
        <w:t>Langue :</w:t>
      </w:r>
      <w:r w:rsidRPr="00BE1CB7">
        <w:t xml:space="preserve"> Français</w:t>
      </w:r>
    </w:p>
    <w:p w14:paraId="239DAE7B" w14:textId="77777777" w:rsidR="006C296E" w:rsidRPr="00BE1CB7" w:rsidRDefault="006C296E" w:rsidP="006C296E">
      <w:pPr>
        <w:numPr>
          <w:ilvl w:val="0"/>
          <w:numId w:val="6"/>
        </w:numPr>
      </w:pPr>
      <w:r w:rsidRPr="00BE1CB7">
        <w:rPr>
          <w:b/>
          <w:bCs/>
        </w:rPr>
        <w:t>Format :</w:t>
      </w:r>
      <w:r w:rsidRPr="00BE1CB7">
        <w:t xml:space="preserve"> En ligne</w:t>
      </w:r>
    </w:p>
    <w:p w14:paraId="2AFC309F" w14:textId="53A09159" w:rsidR="00B01DEC" w:rsidRPr="00B6617C" w:rsidRDefault="006C296E" w:rsidP="00B01DEC">
      <w:pPr>
        <w:numPr>
          <w:ilvl w:val="0"/>
          <w:numId w:val="6"/>
        </w:numPr>
        <w:rPr>
          <w:highlight w:val="yellow"/>
        </w:rPr>
      </w:pPr>
      <w:r w:rsidRPr="00B6617C">
        <w:rPr>
          <w:b/>
          <w:bCs/>
          <w:highlight w:val="yellow"/>
        </w:rPr>
        <w:t>Inscription :</w:t>
      </w:r>
      <w:r w:rsidRPr="00B6617C">
        <w:rPr>
          <w:highlight w:val="yellow"/>
        </w:rPr>
        <w:t xml:space="preserve"> </w:t>
      </w:r>
    </w:p>
    <w:p w14:paraId="10591451" w14:textId="77777777" w:rsidR="00704D33" w:rsidRDefault="00704D33"/>
    <w:sectPr w:rsidR="00704D3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4E1"/>
    <w:multiLevelType w:val="multilevel"/>
    <w:tmpl w:val="C19CF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64D3"/>
    <w:multiLevelType w:val="multilevel"/>
    <w:tmpl w:val="9374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A34C8"/>
    <w:multiLevelType w:val="multilevel"/>
    <w:tmpl w:val="48C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03F7E"/>
    <w:multiLevelType w:val="multilevel"/>
    <w:tmpl w:val="187E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427AD"/>
    <w:multiLevelType w:val="multilevel"/>
    <w:tmpl w:val="AF68A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51D00"/>
    <w:multiLevelType w:val="multilevel"/>
    <w:tmpl w:val="5E9E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C7DAF"/>
    <w:multiLevelType w:val="hybridMultilevel"/>
    <w:tmpl w:val="0F02122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E801F5D"/>
    <w:multiLevelType w:val="hybridMultilevel"/>
    <w:tmpl w:val="8248ABF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ED97705"/>
    <w:multiLevelType w:val="multilevel"/>
    <w:tmpl w:val="860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F7F80"/>
    <w:multiLevelType w:val="multilevel"/>
    <w:tmpl w:val="45E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80486"/>
    <w:multiLevelType w:val="multilevel"/>
    <w:tmpl w:val="AF6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F7E52"/>
    <w:multiLevelType w:val="hybridMultilevel"/>
    <w:tmpl w:val="EA90182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37353893"/>
    <w:multiLevelType w:val="multilevel"/>
    <w:tmpl w:val="1D6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F23C8"/>
    <w:multiLevelType w:val="multilevel"/>
    <w:tmpl w:val="D07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E2923"/>
    <w:multiLevelType w:val="multilevel"/>
    <w:tmpl w:val="98A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55B7E"/>
    <w:multiLevelType w:val="multilevel"/>
    <w:tmpl w:val="50E6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429D8"/>
    <w:multiLevelType w:val="multilevel"/>
    <w:tmpl w:val="1190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1607B"/>
    <w:multiLevelType w:val="multilevel"/>
    <w:tmpl w:val="AF6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01072"/>
    <w:multiLevelType w:val="multilevel"/>
    <w:tmpl w:val="AF6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3331E"/>
    <w:multiLevelType w:val="multilevel"/>
    <w:tmpl w:val="737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E772B"/>
    <w:multiLevelType w:val="multilevel"/>
    <w:tmpl w:val="AF6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B3D19"/>
    <w:multiLevelType w:val="multilevel"/>
    <w:tmpl w:val="37426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5B4D83"/>
    <w:multiLevelType w:val="multilevel"/>
    <w:tmpl w:val="AF6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24AF1"/>
    <w:multiLevelType w:val="multilevel"/>
    <w:tmpl w:val="89E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52ADF"/>
    <w:multiLevelType w:val="multilevel"/>
    <w:tmpl w:val="CE04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412EA"/>
    <w:multiLevelType w:val="multilevel"/>
    <w:tmpl w:val="B57E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1241A"/>
    <w:multiLevelType w:val="multilevel"/>
    <w:tmpl w:val="AF68A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70208"/>
    <w:multiLevelType w:val="multilevel"/>
    <w:tmpl w:val="568C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690550">
    <w:abstractNumId w:val="8"/>
  </w:num>
  <w:num w:numId="2" w16cid:durableId="607004829">
    <w:abstractNumId w:val="4"/>
  </w:num>
  <w:num w:numId="3" w16cid:durableId="1576207302">
    <w:abstractNumId w:val="12"/>
  </w:num>
  <w:num w:numId="4" w16cid:durableId="1726219414">
    <w:abstractNumId w:val="1"/>
  </w:num>
  <w:num w:numId="5" w16cid:durableId="571700724">
    <w:abstractNumId w:val="3"/>
  </w:num>
  <w:num w:numId="6" w16cid:durableId="480385005">
    <w:abstractNumId w:val="24"/>
  </w:num>
  <w:num w:numId="7" w16cid:durableId="1787893912">
    <w:abstractNumId w:val="11"/>
  </w:num>
  <w:num w:numId="8" w16cid:durableId="677195887">
    <w:abstractNumId w:val="7"/>
  </w:num>
  <w:num w:numId="9" w16cid:durableId="1804998880">
    <w:abstractNumId w:val="26"/>
  </w:num>
  <w:num w:numId="10" w16cid:durableId="374551456">
    <w:abstractNumId w:val="10"/>
  </w:num>
  <w:num w:numId="11" w16cid:durableId="2137947156">
    <w:abstractNumId w:val="20"/>
  </w:num>
  <w:num w:numId="12" w16cid:durableId="1930236987">
    <w:abstractNumId w:val="22"/>
  </w:num>
  <w:num w:numId="13" w16cid:durableId="409079066">
    <w:abstractNumId w:val="18"/>
  </w:num>
  <w:num w:numId="14" w16cid:durableId="618535261">
    <w:abstractNumId w:val="17"/>
  </w:num>
  <w:num w:numId="15" w16cid:durableId="2018000347">
    <w:abstractNumId w:val="25"/>
  </w:num>
  <w:num w:numId="16" w16cid:durableId="82269172">
    <w:abstractNumId w:val="13"/>
  </w:num>
  <w:num w:numId="17" w16cid:durableId="52585116">
    <w:abstractNumId w:val="27"/>
  </w:num>
  <w:num w:numId="18" w16cid:durableId="961611880">
    <w:abstractNumId w:val="15"/>
  </w:num>
  <w:num w:numId="19" w16cid:durableId="239825675">
    <w:abstractNumId w:val="5"/>
  </w:num>
  <w:num w:numId="20" w16cid:durableId="1949652825">
    <w:abstractNumId w:val="14"/>
  </w:num>
  <w:num w:numId="21" w16cid:durableId="1098793389">
    <w:abstractNumId w:val="9"/>
  </w:num>
  <w:num w:numId="22" w16cid:durableId="221066214">
    <w:abstractNumId w:val="16"/>
  </w:num>
  <w:num w:numId="23" w16cid:durableId="56512529">
    <w:abstractNumId w:val="19"/>
  </w:num>
  <w:num w:numId="24" w16cid:durableId="1972202689">
    <w:abstractNumId w:val="23"/>
  </w:num>
  <w:num w:numId="25" w16cid:durableId="1343164640">
    <w:abstractNumId w:val="0"/>
  </w:num>
  <w:num w:numId="26" w16cid:durableId="973365542">
    <w:abstractNumId w:val="21"/>
  </w:num>
  <w:num w:numId="27" w16cid:durableId="94987905">
    <w:abstractNumId w:val="6"/>
  </w:num>
  <w:num w:numId="28" w16cid:durableId="1679194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33"/>
    <w:rsid w:val="00037DA9"/>
    <w:rsid w:val="0004516D"/>
    <w:rsid w:val="00054857"/>
    <w:rsid w:val="00067C6A"/>
    <w:rsid w:val="000E4398"/>
    <w:rsid w:val="000F5422"/>
    <w:rsid w:val="00115E90"/>
    <w:rsid w:val="00120CE3"/>
    <w:rsid w:val="00130C9A"/>
    <w:rsid w:val="001336D2"/>
    <w:rsid w:val="00143811"/>
    <w:rsid w:val="00147ED2"/>
    <w:rsid w:val="001700D8"/>
    <w:rsid w:val="00170DB0"/>
    <w:rsid w:val="001A3697"/>
    <w:rsid w:val="001C2974"/>
    <w:rsid w:val="001D6752"/>
    <w:rsid w:val="0021324F"/>
    <w:rsid w:val="002411E2"/>
    <w:rsid w:val="002D4A3C"/>
    <w:rsid w:val="002E0E52"/>
    <w:rsid w:val="0032738E"/>
    <w:rsid w:val="003542DC"/>
    <w:rsid w:val="0036013C"/>
    <w:rsid w:val="003943DD"/>
    <w:rsid w:val="00394631"/>
    <w:rsid w:val="003B6D06"/>
    <w:rsid w:val="003C13BA"/>
    <w:rsid w:val="003F2CCB"/>
    <w:rsid w:val="0043186E"/>
    <w:rsid w:val="00476BD6"/>
    <w:rsid w:val="00496653"/>
    <w:rsid w:val="004A7EAF"/>
    <w:rsid w:val="004B6C55"/>
    <w:rsid w:val="004C4456"/>
    <w:rsid w:val="004F223A"/>
    <w:rsid w:val="0055352D"/>
    <w:rsid w:val="00580DB0"/>
    <w:rsid w:val="005A34D1"/>
    <w:rsid w:val="005C4D00"/>
    <w:rsid w:val="005F4330"/>
    <w:rsid w:val="0060011A"/>
    <w:rsid w:val="0066480F"/>
    <w:rsid w:val="0067673D"/>
    <w:rsid w:val="00676AD2"/>
    <w:rsid w:val="006834F8"/>
    <w:rsid w:val="006933C5"/>
    <w:rsid w:val="006B60A5"/>
    <w:rsid w:val="006C296E"/>
    <w:rsid w:val="006C2C1D"/>
    <w:rsid w:val="006E4AC7"/>
    <w:rsid w:val="00700007"/>
    <w:rsid w:val="00704D33"/>
    <w:rsid w:val="00706849"/>
    <w:rsid w:val="007102B0"/>
    <w:rsid w:val="00712523"/>
    <w:rsid w:val="00712C88"/>
    <w:rsid w:val="007140B9"/>
    <w:rsid w:val="007140CA"/>
    <w:rsid w:val="0074378C"/>
    <w:rsid w:val="0074424E"/>
    <w:rsid w:val="00754F56"/>
    <w:rsid w:val="00775EE2"/>
    <w:rsid w:val="00777320"/>
    <w:rsid w:val="007C4251"/>
    <w:rsid w:val="007E69BD"/>
    <w:rsid w:val="007F541C"/>
    <w:rsid w:val="00800C1A"/>
    <w:rsid w:val="00810A2A"/>
    <w:rsid w:val="00835CF5"/>
    <w:rsid w:val="00844E49"/>
    <w:rsid w:val="00854412"/>
    <w:rsid w:val="008545BA"/>
    <w:rsid w:val="0085781E"/>
    <w:rsid w:val="008A2033"/>
    <w:rsid w:val="008A6026"/>
    <w:rsid w:val="008B592D"/>
    <w:rsid w:val="008C7F09"/>
    <w:rsid w:val="0090129B"/>
    <w:rsid w:val="009120FE"/>
    <w:rsid w:val="0096707A"/>
    <w:rsid w:val="00992062"/>
    <w:rsid w:val="009A4CDE"/>
    <w:rsid w:val="009A524D"/>
    <w:rsid w:val="009A6E17"/>
    <w:rsid w:val="009D1A91"/>
    <w:rsid w:val="009D547A"/>
    <w:rsid w:val="009F637D"/>
    <w:rsid w:val="00A269C5"/>
    <w:rsid w:val="00A362E6"/>
    <w:rsid w:val="00AB0482"/>
    <w:rsid w:val="00AE7524"/>
    <w:rsid w:val="00B01DEC"/>
    <w:rsid w:val="00B040C2"/>
    <w:rsid w:val="00B1286E"/>
    <w:rsid w:val="00B464A2"/>
    <w:rsid w:val="00B551BC"/>
    <w:rsid w:val="00B5565C"/>
    <w:rsid w:val="00B57EF1"/>
    <w:rsid w:val="00B6617C"/>
    <w:rsid w:val="00B91E64"/>
    <w:rsid w:val="00BC0D86"/>
    <w:rsid w:val="00BE1CB7"/>
    <w:rsid w:val="00C16D4B"/>
    <w:rsid w:val="00C17EAC"/>
    <w:rsid w:val="00C251AE"/>
    <w:rsid w:val="00C51581"/>
    <w:rsid w:val="00C72D13"/>
    <w:rsid w:val="00C77D4D"/>
    <w:rsid w:val="00CA3081"/>
    <w:rsid w:val="00CC541D"/>
    <w:rsid w:val="00CD3C97"/>
    <w:rsid w:val="00D0583F"/>
    <w:rsid w:val="00D62F57"/>
    <w:rsid w:val="00D631A4"/>
    <w:rsid w:val="00D7093C"/>
    <w:rsid w:val="00DA1DE6"/>
    <w:rsid w:val="00DD1304"/>
    <w:rsid w:val="00DD388E"/>
    <w:rsid w:val="00DD5A93"/>
    <w:rsid w:val="00DE766A"/>
    <w:rsid w:val="00DF64D6"/>
    <w:rsid w:val="00E02C8E"/>
    <w:rsid w:val="00E326CC"/>
    <w:rsid w:val="00E42274"/>
    <w:rsid w:val="00E471E5"/>
    <w:rsid w:val="00E516CA"/>
    <w:rsid w:val="00E60EEC"/>
    <w:rsid w:val="00E63F31"/>
    <w:rsid w:val="00EB06A1"/>
    <w:rsid w:val="00EC0402"/>
    <w:rsid w:val="00EC051A"/>
    <w:rsid w:val="00F172EF"/>
    <w:rsid w:val="00F2570B"/>
    <w:rsid w:val="00F25957"/>
    <w:rsid w:val="00F54538"/>
    <w:rsid w:val="00F81EDF"/>
    <w:rsid w:val="00F84DDF"/>
    <w:rsid w:val="00F859C7"/>
    <w:rsid w:val="00FB2C84"/>
    <w:rsid w:val="00FE1221"/>
    <w:rsid w:val="00FE122B"/>
    <w:rsid w:val="00FE772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EDEC"/>
  <w15:chartTrackingRefBased/>
  <w15:docId w15:val="{97B3B592-06B5-450B-AA95-6CFC697B6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4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04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4D3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4D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4D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4D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4D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4D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4D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4D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04D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4D3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4D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4D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4D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4D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4D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4D33"/>
    <w:rPr>
      <w:rFonts w:eastAsiaTheme="majorEastAsia" w:cstheme="majorBidi"/>
      <w:color w:val="272727" w:themeColor="text1" w:themeTint="D8"/>
    </w:rPr>
  </w:style>
  <w:style w:type="paragraph" w:styleId="Titre">
    <w:name w:val="Title"/>
    <w:basedOn w:val="Normal"/>
    <w:next w:val="Normal"/>
    <w:link w:val="TitreCar"/>
    <w:uiPriority w:val="10"/>
    <w:qFormat/>
    <w:rsid w:val="00704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4D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4D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4D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4D33"/>
    <w:pPr>
      <w:spacing w:before="160"/>
      <w:jc w:val="center"/>
    </w:pPr>
    <w:rPr>
      <w:i/>
      <w:iCs/>
      <w:color w:val="404040" w:themeColor="text1" w:themeTint="BF"/>
    </w:rPr>
  </w:style>
  <w:style w:type="character" w:customStyle="1" w:styleId="CitationCar">
    <w:name w:val="Citation Car"/>
    <w:basedOn w:val="Policepardfaut"/>
    <w:link w:val="Citation"/>
    <w:uiPriority w:val="29"/>
    <w:rsid w:val="00704D33"/>
    <w:rPr>
      <w:i/>
      <w:iCs/>
      <w:color w:val="404040" w:themeColor="text1" w:themeTint="BF"/>
    </w:rPr>
  </w:style>
  <w:style w:type="paragraph" w:styleId="Paragraphedeliste">
    <w:name w:val="List Paragraph"/>
    <w:basedOn w:val="Normal"/>
    <w:uiPriority w:val="34"/>
    <w:qFormat/>
    <w:rsid w:val="00704D33"/>
    <w:pPr>
      <w:ind w:left="720"/>
      <w:contextualSpacing/>
    </w:pPr>
  </w:style>
  <w:style w:type="character" w:styleId="Accentuationintense">
    <w:name w:val="Intense Emphasis"/>
    <w:basedOn w:val="Policepardfaut"/>
    <w:uiPriority w:val="21"/>
    <w:qFormat/>
    <w:rsid w:val="00704D33"/>
    <w:rPr>
      <w:i/>
      <w:iCs/>
      <w:color w:val="0F4761" w:themeColor="accent1" w:themeShade="BF"/>
    </w:rPr>
  </w:style>
  <w:style w:type="paragraph" w:styleId="Citationintense">
    <w:name w:val="Intense Quote"/>
    <w:basedOn w:val="Normal"/>
    <w:next w:val="Normal"/>
    <w:link w:val="CitationintenseCar"/>
    <w:uiPriority w:val="30"/>
    <w:qFormat/>
    <w:rsid w:val="00704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4D33"/>
    <w:rPr>
      <w:i/>
      <w:iCs/>
      <w:color w:val="0F4761" w:themeColor="accent1" w:themeShade="BF"/>
    </w:rPr>
  </w:style>
  <w:style w:type="character" w:styleId="Rfrenceintense">
    <w:name w:val="Intense Reference"/>
    <w:basedOn w:val="Policepardfaut"/>
    <w:uiPriority w:val="32"/>
    <w:qFormat/>
    <w:rsid w:val="00704D33"/>
    <w:rPr>
      <w:b/>
      <w:bCs/>
      <w:smallCaps/>
      <w:color w:val="0F4761" w:themeColor="accent1" w:themeShade="BF"/>
      <w:spacing w:val="5"/>
    </w:rPr>
  </w:style>
  <w:style w:type="paragraph" w:styleId="Rvision">
    <w:name w:val="Revision"/>
    <w:hidden/>
    <w:uiPriority w:val="99"/>
    <w:semiHidden/>
    <w:rsid w:val="00835CF5"/>
    <w:pPr>
      <w:spacing w:after="0" w:line="240" w:lineRule="auto"/>
    </w:pPr>
  </w:style>
  <w:style w:type="character" w:styleId="Lienhypertexte">
    <w:name w:val="Hyperlink"/>
    <w:basedOn w:val="Policepardfaut"/>
    <w:uiPriority w:val="99"/>
    <w:unhideWhenUsed/>
    <w:rsid w:val="00A269C5"/>
    <w:rPr>
      <w:color w:val="467886" w:themeColor="hyperlink"/>
      <w:u w:val="single"/>
    </w:rPr>
  </w:style>
  <w:style w:type="character" w:styleId="Mentionnonrsolue">
    <w:name w:val="Unresolved Mention"/>
    <w:basedOn w:val="Policepardfaut"/>
    <w:uiPriority w:val="99"/>
    <w:semiHidden/>
    <w:unhideWhenUsed/>
    <w:rsid w:val="00A269C5"/>
    <w:rPr>
      <w:color w:val="605E5C"/>
      <w:shd w:val="clear" w:color="auto" w:fill="E1DFDD"/>
    </w:rPr>
  </w:style>
  <w:style w:type="character" w:styleId="lev">
    <w:name w:val="Strong"/>
    <w:basedOn w:val="Policepardfaut"/>
    <w:uiPriority w:val="22"/>
    <w:qFormat/>
    <w:rsid w:val="00037DA9"/>
    <w:rPr>
      <w:b/>
      <w:bCs/>
    </w:rPr>
  </w:style>
  <w:style w:type="paragraph" w:styleId="NormalWeb">
    <w:name w:val="Normal (Web)"/>
    <w:basedOn w:val="Normal"/>
    <w:uiPriority w:val="99"/>
    <w:semiHidden/>
    <w:unhideWhenUsed/>
    <w:rsid w:val="00037DA9"/>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paragraph" w:customStyle="1" w:styleId="e64bb4ed">
    <w:name w:val="e64bb4ed"/>
    <w:basedOn w:val="Normal"/>
    <w:rsid w:val="00EC051A"/>
    <w:pPr>
      <w:spacing w:before="100" w:beforeAutospacing="1" w:after="100" w:afterAutospacing="1" w:line="240" w:lineRule="auto"/>
    </w:pPr>
    <w:rPr>
      <w:rFonts w:ascii="Times New Roman" w:eastAsia="Times New Roman" w:hAnsi="Times New Roman" w:cs="Times New Roman"/>
      <w:kern w:val="0"/>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4</Pages>
  <Words>770</Words>
  <Characters>4240</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Lionelle NGO SAMNICK</dc:creator>
  <cp:keywords/>
  <dc:description/>
  <cp:lastModifiedBy>Lionelle NGO SAMNICK</cp:lastModifiedBy>
  <cp:revision>55</cp:revision>
  <dcterms:created xsi:type="dcterms:W3CDTF">2026-01-30T14:43:00Z</dcterms:created>
  <dcterms:modified xsi:type="dcterms:W3CDTF">2026-04-09T16:45:00Z</dcterms:modified>
</cp:coreProperties>
</file>