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0BA0" w:rsidRDefault="009D0BA0" w:rsidP="009D0BA0">
      <w:pPr>
        <w:jc w:val="center"/>
        <w:rPr>
          <w:rFonts w:ascii="Times New Roman" w:hAnsi="Times New Roman" w:cs="Times New Roman"/>
          <w:sz w:val="36"/>
          <w:szCs w:val="36"/>
          <w:lang w:val="es-ES"/>
        </w:rPr>
      </w:pPr>
      <w:bookmarkStart w:id="0" w:name="_Hlk129536272"/>
      <w:bookmarkEnd w:id="0"/>
      <w:r>
        <w:rPr>
          <w:rFonts w:ascii="Times New Roman" w:hAnsi="Times New Roman" w:cs="Times New Roman"/>
          <w:noProof/>
          <w:sz w:val="36"/>
          <w:szCs w:val="36"/>
          <w:lang w:val="en-US"/>
        </w:rPr>
        <w:drawing>
          <wp:anchor distT="0" distB="0" distL="114300" distR="114300" simplePos="0" relativeHeight="251662336" behindDoc="0" locked="0" layoutInCell="1" allowOverlap="1" wp14:anchorId="14E0914E" wp14:editId="06331B5F">
            <wp:simplePos x="0" y="0"/>
            <wp:positionH relativeFrom="column">
              <wp:posOffset>5306060</wp:posOffset>
            </wp:positionH>
            <wp:positionV relativeFrom="paragraph">
              <wp:posOffset>-569595</wp:posOffset>
            </wp:positionV>
            <wp:extent cx="1123950" cy="612052"/>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23950" cy="612052"/>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36"/>
          <w:szCs w:val="36"/>
          <w:lang w:val="es-ES"/>
        </w:rPr>
        <w:t>UNIVERSIDAD INDUSTRIAL DE SANTADER</w:t>
      </w:r>
    </w:p>
    <w:p w:rsidR="009D0BA0" w:rsidRPr="00E77A8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PROGRAMACION ORIENTADA A OBJETOS</w:t>
      </w:r>
    </w:p>
    <w:p w:rsidR="009D0BA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bookmarkStart w:id="1" w:name="_Hlk129531583"/>
      <w:r w:rsidRPr="00641660">
        <w:rPr>
          <w:rFonts w:ascii="Times New Roman" w:hAnsi="Times New Roman" w:cs="Times New Roman"/>
          <w:b/>
          <w:sz w:val="36"/>
          <w:szCs w:val="36"/>
          <w:lang w:val="es-ES"/>
        </w:rPr>
        <w:t>“</w:t>
      </w:r>
      <w:bookmarkEnd w:id="1"/>
      <w:r w:rsidR="00535C3B">
        <w:rPr>
          <w:rFonts w:ascii="Times New Roman" w:hAnsi="Times New Roman" w:cs="Times New Roman"/>
          <w:b/>
          <w:sz w:val="36"/>
          <w:szCs w:val="36"/>
          <w:lang w:val="es-ES"/>
        </w:rPr>
        <w:t xml:space="preserve">Ayuda </w:t>
      </w:r>
      <w:r w:rsidR="00E420C1">
        <w:rPr>
          <w:rFonts w:ascii="Times New Roman" w:hAnsi="Times New Roman" w:cs="Times New Roman"/>
          <w:b/>
          <w:sz w:val="36"/>
          <w:szCs w:val="36"/>
          <w:lang w:val="es-ES"/>
        </w:rPr>
        <w:t>p</w:t>
      </w:r>
      <w:r>
        <w:rPr>
          <w:rFonts w:ascii="Times New Roman" w:hAnsi="Times New Roman" w:cs="Times New Roman"/>
          <w:b/>
          <w:sz w:val="36"/>
          <w:szCs w:val="36"/>
          <w:lang w:val="es-ES"/>
        </w:rPr>
        <w:t>ara las personas con dislexia”</w:t>
      </w:r>
    </w:p>
    <w:p w:rsidR="009D0BA0" w:rsidRDefault="009D0BA0"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Presenta:</w:t>
      </w:r>
    </w:p>
    <w:p w:rsidR="009D0BA0" w:rsidRDefault="009D0BA0"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Alejandro Salazar Rincón</w:t>
      </w:r>
    </w:p>
    <w:p w:rsidR="009D0BA0" w:rsidRDefault="00E420C1"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Ang</w:t>
      </w:r>
      <w:r w:rsidR="009D0BA0">
        <w:rPr>
          <w:rFonts w:ascii="Times New Roman" w:hAnsi="Times New Roman" w:cs="Times New Roman"/>
          <w:sz w:val="36"/>
          <w:szCs w:val="36"/>
          <w:lang w:val="es-ES"/>
        </w:rPr>
        <w:t>erson Steven Niño</w:t>
      </w:r>
      <w:r>
        <w:rPr>
          <w:rFonts w:ascii="Times New Roman" w:hAnsi="Times New Roman" w:cs="Times New Roman"/>
          <w:sz w:val="36"/>
          <w:szCs w:val="36"/>
          <w:lang w:val="es-ES"/>
        </w:rPr>
        <w:t xml:space="preserve"> Ardila</w:t>
      </w:r>
    </w:p>
    <w:p w:rsidR="009D0BA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p>
    <w:p w:rsidR="009D0BA0" w:rsidRDefault="009D0BA0" w:rsidP="009D0BA0">
      <w:pPr>
        <w:jc w:val="center"/>
        <w:rPr>
          <w:rFonts w:ascii="Times New Roman" w:hAnsi="Times New Roman" w:cs="Times New Roman"/>
          <w:sz w:val="36"/>
          <w:szCs w:val="36"/>
          <w:lang w:val="es-ES"/>
        </w:rPr>
      </w:pPr>
      <w:r>
        <w:rPr>
          <w:rFonts w:ascii="Times New Roman" w:hAnsi="Times New Roman" w:cs="Times New Roman"/>
          <w:sz w:val="36"/>
          <w:szCs w:val="36"/>
          <w:lang w:val="es-ES"/>
        </w:rPr>
        <w:t>Docente:</w:t>
      </w:r>
    </w:p>
    <w:p w:rsidR="009D0BA0" w:rsidRPr="00641660" w:rsidRDefault="009D0BA0" w:rsidP="009D0BA0">
      <w:pPr>
        <w:jc w:val="center"/>
        <w:rPr>
          <w:rFonts w:ascii="Times New Roman" w:hAnsi="Times New Roman" w:cs="Times New Roman"/>
          <w:sz w:val="36"/>
          <w:szCs w:val="36"/>
          <w:lang w:val="es-ES"/>
        </w:rPr>
      </w:pPr>
      <w:r>
        <w:rPr>
          <w:rFonts w:ascii="Times New Roman" w:hAnsi="Times New Roman" w:cs="Times New Roman"/>
          <w:b/>
          <w:sz w:val="36"/>
          <w:szCs w:val="36"/>
          <w:lang w:val="es-ES"/>
        </w:rPr>
        <w:t>Néstor Jesús Páez Sarmiento</w:t>
      </w:r>
    </w:p>
    <w:p w:rsidR="009D0BA0" w:rsidRDefault="009D0BA0" w:rsidP="009D0BA0">
      <w:pPr>
        <w:jc w:val="center"/>
        <w:rPr>
          <w:rFonts w:ascii="Arial" w:hAnsi="Arial" w:cs="Arial"/>
          <w:sz w:val="24"/>
          <w:szCs w:val="24"/>
          <w:lang w:val="es-ES"/>
        </w:rPr>
      </w:pPr>
    </w:p>
    <w:p w:rsidR="009D0BA0" w:rsidRDefault="009D0BA0" w:rsidP="009D0BA0">
      <w:pPr>
        <w:rPr>
          <w:rFonts w:ascii="Arial" w:hAnsi="Arial" w:cs="Arial"/>
          <w:sz w:val="24"/>
          <w:szCs w:val="24"/>
          <w:lang w:val="es-ES"/>
        </w:rPr>
      </w:pPr>
      <w:r>
        <w:rPr>
          <w:rFonts w:ascii="Arial" w:hAnsi="Arial" w:cs="Arial"/>
          <w:sz w:val="24"/>
          <w:szCs w:val="24"/>
          <w:lang w:val="es-ES"/>
        </w:rPr>
        <w:t>Socorro, Santander</w:t>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r>
      <w:r>
        <w:rPr>
          <w:rFonts w:ascii="Arial" w:hAnsi="Arial" w:cs="Arial"/>
          <w:sz w:val="24"/>
          <w:szCs w:val="24"/>
          <w:lang w:val="es-ES"/>
        </w:rPr>
        <w:tab/>
        <w:t>Marzo ,2023</w:t>
      </w:r>
    </w:p>
    <w:p w:rsidR="007E53BF" w:rsidRDefault="007E53BF">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Default="009D0BA0">
      <w:pPr>
        <w:rPr>
          <w:rFonts w:ascii="Arial" w:hAnsi="Arial" w:cs="Arial"/>
          <w:b/>
          <w:sz w:val="26"/>
          <w:szCs w:val="26"/>
        </w:rPr>
      </w:pPr>
    </w:p>
    <w:p w:rsidR="009D0BA0" w:rsidRPr="00717959" w:rsidRDefault="009D0BA0">
      <w:pPr>
        <w:rPr>
          <w:rFonts w:ascii="Arial" w:hAnsi="Arial" w:cs="Arial"/>
          <w:b/>
          <w:sz w:val="26"/>
          <w:szCs w:val="26"/>
        </w:rPr>
      </w:pPr>
    </w:p>
    <w:p w:rsidR="007E53BF" w:rsidRDefault="007E53BF">
      <w:r w:rsidRPr="00717959">
        <w:rPr>
          <w:rFonts w:ascii="Arial" w:hAnsi="Arial" w:cs="Arial"/>
          <w:b/>
          <w:sz w:val="26"/>
          <w:szCs w:val="26"/>
        </w:rPr>
        <w:lastRenderedPageBreak/>
        <w:t>Descripción del problema</w:t>
      </w:r>
      <w:r>
        <w:t>.</w:t>
      </w:r>
    </w:p>
    <w:p w:rsidR="004B04E9" w:rsidRDefault="004B04E9" w:rsidP="004B04E9">
      <w:pPr>
        <w:rPr>
          <w:rFonts w:ascii="Arial" w:hAnsi="Arial" w:cs="Arial"/>
          <w:sz w:val="24"/>
          <w:szCs w:val="24"/>
          <w:lang w:val="es-MX"/>
        </w:rPr>
      </w:pPr>
      <w:r w:rsidRPr="004B04E9">
        <w:rPr>
          <w:rFonts w:ascii="Arial" w:hAnsi="Arial" w:cs="Arial"/>
          <w:sz w:val="24"/>
          <w:szCs w:val="24"/>
          <w:lang w:val="es-MX"/>
        </w:rPr>
        <w:t xml:space="preserve">La dislexia es una discapacidad de aprendizaje que afecta a muchas personas en todo el mundo. Según la Asociación Internacional de Dislexia (IDA), alrededor del 10 por ciento de la población mundial tiene algún grado de dislexia. Esta condición se caracteriza por dificultad para leer, escribir y deletrear a pesar </w:t>
      </w:r>
      <w:proofErr w:type="gramStart"/>
      <w:r w:rsidRPr="004B04E9">
        <w:rPr>
          <w:rFonts w:ascii="Arial" w:hAnsi="Arial" w:cs="Arial"/>
          <w:sz w:val="24"/>
          <w:szCs w:val="24"/>
          <w:lang w:val="es-MX"/>
        </w:rPr>
        <w:t>de  una</w:t>
      </w:r>
      <w:proofErr w:type="gramEnd"/>
      <w:r w:rsidRPr="004B04E9">
        <w:rPr>
          <w:rFonts w:ascii="Arial" w:hAnsi="Arial" w:cs="Arial"/>
          <w:sz w:val="24"/>
          <w:szCs w:val="24"/>
          <w:lang w:val="es-MX"/>
        </w:rPr>
        <w:t xml:space="preserve"> inteligencia normal y la ausencia de trastornos físicos o neurológicos. La dislexia puede tener un impacto significativo en la vida de las personas, afectando su rendimiento académico, confianza en sí mismos</w:t>
      </w:r>
      <w:r>
        <w:rPr>
          <w:rFonts w:ascii="Arial" w:hAnsi="Arial" w:cs="Arial"/>
          <w:sz w:val="24"/>
          <w:szCs w:val="24"/>
          <w:lang w:val="es-MX"/>
        </w:rPr>
        <w:t xml:space="preserve"> y calidad de vida en general.</w:t>
      </w:r>
    </w:p>
    <w:p w:rsidR="004B04E9" w:rsidRDefault="004B04E9" w:rsidP="004B04E9">
      <w:pPr>
        <w:rPr>
          <w:rFonts w:ascii="Arial" w:hAnsi="Arial" w:cs="Arial"/>
          <w:sz w:val="24"/>
          <w:szCs w:val="24"/>
          <w:lang w:val="es-MX"/>
        </w:rPr>
      </w:pPr>
      <w:r w:rsidRPr="004B04E9">
        <w:rPr>
          <w:rFonts w:ascii="Arial" w:hAnsi="Arial" w:cs="Arial"/>
          <w:sz w:val="24"/>
          <w:szCs w:val="24"/>
          <w:lang w:val="es-MX"/>
        </w:rPr>
        <w:t xml:space="preserve">En América Latina, la dislexia también es un problema reconocido que afecta a varios países de la región. Por ejemplo, estudios </w:t>
      </w:r>
      <w:proofErr w:type="gramStart"/>
      <w:r w:rsidRPr="004B04E9">
        <w:rPr>
          <w:rFonts w:ascii="Arial" w:hAnsi="Arial" w:cs="Arial"/>
          <w:sz w:val="24"/>
          <w:szCs w:val="24"/>
          <w:lang w:val="es-MX"/>
        </w:rPr>
        <w:t>en  México</w:t>
      </w:r>
      <w:proofErr w:type="gramEnd"/>
      <w:r w:rsidRPr="004B04E9">
        <w:rPr>
          <w:rFonts w:ascii="Arial" w:hAnsi="Arial" w:cs="Arial"/>
          <w:sz w:val="24"/>
          <w:szCs w:val="24"/>
          <w:lang w:val="es-MX"/>
        </w:rPr>
        <w:t xml:space="preserve">, Argentina y Brasil muestran que del 5 al 10 por ciento de los niños tienen síntomas de dislexia. Estos datos muestran que la dislexia es un problema grave en América Latina y que se necesita más reconocimiento y apoyo para las personas que la padecen. Es importante fortalecer la conciencia pública sobre la dislexia y garantizar que la región tenga suficientes recursos y estrategias </w:t>
      </w:r>
      <w:proofErr w:type="gramStart"/>
      <w:r w:rsidRPr="004B04E9">
        <w:rPr>
          <w:rFonts w:ascii="Arial" w:hAnsi="Arial" w:cs="Arial"/>
          <w:sz w:val="24"/>
          <w:szCs w:val="24"/>
          <w:lang w:val="es-MX"/>
        </w:rPr>
        <w:t>educati</w:t>
      </w:r>
      <w:r>
        <w:rPr>
          <w:rFonts w:ascii="Arial" w:hAnsi="Arial" w:cs="Arial"/>
          <w:sz w:val="24"/>
          <w:szCs w:val="24"/>
          <w:lang w:val="es-MX"/>
        </w:rPr>
        <w:t>vas  para</w:t>
      </w:r>
      <w:proofErr w:type="gramEnd"/>
      <w:r>
        <w:rPr>
          <w:rFonts w:ascii="Arial" w:hAnsi="Arial" w:cs="Arial"/>
          <w:sz w:val="24"/>
          <w:szCs w:val="24"/>
          <w:lang w:val="es-MX"/>
        </w:rPr>
        <w:t xml:space="preserve"> abordar  la afección.</w:t>
      </w:r>
    </w:p>
    <w:p w:rsidR="0037237E" w:rsidRDefault="004B04E9" w:rsidP="00887889">
      <w:pPr>
        <w:rPr>
          <w:rFonts w:ascii="Arial" w:hAnsi="Arial" w:cs="Arial"/>
          <w:sz w:val="24"/>
          <w:szCs w:val="24"/>
          <w:lang w:val="es-MX"/>
        </w:rPr>
      </w:pPr>
      <w:r w:rsidRPr="004B04E9">
        <w:rPr>
          <w:rFonts w:ascii="Arial" w:hAnsi="Arial" w:cs="Arial"/>
          <w:sz w:val="24"/>
          <w:szCs w:val="24"/>
          <w:lang w:val="es-MX"/>
        </w:rPr>
        <w:t>En el caso específico de Colombia, la dislexia también es un problema reconocido que se presenta en diferentes regiones del país. Aunque no existen datos exactos sobre la prevalencia de la dislexia en Colombia, la enfermedad puede afectar a un porcentaje importante de la población. Sin embargo, la falta de concientización y de recursos adecuados para identificar y tratar la dislexia impide el acceso a un diagnóstico temprano y una adecuada intervención educativa en Colombia. Existe la necesidad de impulsar políticas y programas que promuevan la detección temprana y el apoyo integral a la dislexia en el sistema educativo colombiano.</w:t>
      </w:r>
    </w:p>
    <w:p w:rsidR="004B04E9" w:rsidRDefault="004B04E9" w:rsidP="00887889">
      <w:pPr>
        <w:rPr>
          <w:rFonts w:ascii="Arial" w:hAnsi="Arial" w:cs="Arial"/>
          <w:sz w:val="24"/>
          <w:szCs w:val="24"/>
          <w:lang w:val="es-MX"/>
        </w:rPr>
      </w:pPr>
      <w:r w:rsidRPr="004B04E9">
        <w:rPr>
          <w:rFonts w:ascii="Arial" w:hAnsi="Arial" w:cs="Arial"/>
          <w:sz w:val="24"/>
          <w:szCs w:val="24"/>
          <w:lang w:val="es-MX"/>
        </w:rPr>
        <w:t xml:space="preserve">La dislexia perceptual afecta a personas de diferentes grupos de población. Esto es particularmente importante para los niños en edad escolar, ya que las dificultades para leer y escribir pueden tener un impacto significativo en su desempeño académico y desarrollo personal. Pero la dislexia no se limita a la infancia; También puede afectar a jóvenes y adultos, dificultando su </w:t>
      </w:r>
      <w:r w:rsidR="007E168C" w:rsidRPr="004B04E9">
        <w:rPr>
          <w:rFonts w:ascii="Arial" w:hAnsi="Arial" w:cs="Arial"/>
          <w:sz w:val="24"/>
          <w:szCs w:val="24"/>
          <w:lang w:val="es-MX"/>
        </w:rPr>
        <w:t>desempeño laboral</w:t>
      </w:r>
      <w:r w:rsidRPr="004B04E9">
        <w:rPr>
          <w:rFonts w:ascii="Arial" w:hAnsi="Arial" w:cs="Arial"/>
          <w:sz w:val="24"/>
          <w:szCs w:val="24"/>
          <w:lang w:val="es-MX"/>
        </w:rPr>
        <w:t xml:space="preserve"> y su plena </w:t>
      </w:r>
      <w:r w:rsidR="007E168C" w:rsidRPr="004B04E9">
        <w:rPr>
          <w:rFonts w:ascii="Arial" w:hAnsi="Arial" w:cs="Arial"/>
          <w:sz w:val="24"/>
          <w:szCs w:val="24"/>
          <w:lang w:val="es-MX"/>
        </w:rPr>
        <w:t>participación en</w:t>
      </w:r>
      <w:r w:rsidRPr="004B04E9">
        <w:rPr>
          <w:rFonts w:ascii="Arial" w:hAnsi="Arial" w:cs="Arial"/>
          <w:sz w:val="24"/>
          <w:szCs w:val="24"/>
          <w:lang w:val="es-MX"/>
        </w:rPr>
        <w:t xml:space="preserve"> la sociedad. Es importante comprender que la dislexia no indica falta de inteligencia, sino una diferencia en la forma en que el cerebro procesa y </w:t>
      </w:r>
      <w:r>
        <w:rPr>
          <w:rFonts w:ascii="Arial" w:hAnsi="Arial" w:cs="Arial"/>
          <w:sz w:val="24"/>
          <w:szCs w:val="24"/>
          <w:lang w:val="es-MX"/>
        </w:rPr>
        <w:t xml:space="preserve">comprende el lenguaje escrito. </w:t>
      </w:r>
    </w:p>
    <w:p w:rsidR="004B04E9" w:rsidRDefault="004B04E9" w:rsidP="00887889">
      <w:pPr>
        <w:rPr>
          <w:rFonts w:ascii="Arial" w:hAnsi="Arial" w:cs="Arial"/>
          <w:sz w:val="24"/>
          <w:szCs w:val="24"/>
          <w:lang w:val="es-MX"/>
        </w:rPr>
      </w:pPr>
      <w:r w:rsidRPr="004B04E9">
        <w:rPr>
          <w:rFonts w:ascii="Arial" w:hAnsi="Arial" w:cs="Arial"/>
          <w:sz w:val="24"/>
          <w:szCs w:val="24"/>
          <w:lang w:val="es-MX"/>
        </w:rPr>
        <w:t xml:space="preserve">Las causas de la dislexia aún no se conocen por completo, pero se cree que tienen un origen multifactorial. Se ha demostrado una fuerte influencia genética en el desarrollo de la dislexia, y los estudios muestran que los niños con dislexia tienen más probabilidades de desarrollar la afección. Además de los factores genéticos, se han identificado aspectos neurobiológicos que pueden influir en la dislexia, como diferencias en la estructura y función del cerebro en áreas relacionadas con el procesamiento del lenguaje y la lectura. Además, factores ambientales y educativos como la falta de concienciación y formación de los </w:t>
      </w:r>
      <w:r w:rsidRPr="004B04E9">
        <w:rPr>
          <w:rFonts w:ascii="Arial" w:hAnsi="Arial" w:cs="Arial"/>
          <w:sz w:val="24"/>
          <w:szCs w:val="24"/>
          <w:lang w:val="es-MX"/>
        </w:rPr>
        <w:lastRenderedPageBreak/>
        <w:t xml:space="preserve">educadores pueden contribuir a la detección tardía de la dislexia </w:t>
      </w:r>
      <w:proofErr w:type="gramStart"/>
      <w:r w:rsidRPr="004B04E9">
        <w:rPr>
          <w:rFonts w:ascii="Arial" w:hAnsi="Arial" w:cs="Arial"/>
          <w:sz w:val="24"/>
          <w:szCs w:val="24"/>
          <w:lang w:val="es-MX"/>
        </w:rPr>
        <w:t>y  la</w:t>
      </w:r>
      <w:proofErr w:type="gramEnd"/>
      <w:r w:rsidRPr="004B04E9">
        <w:rPr>
          <w:rFonts w:ascii="Arial" w:hAnsi="Arial" w:cs="Arial"/>
          <w:sz w:val="24"/>
          <w:szCs w:val="24"/>
          <w:lang w:val="es-MX"/>
        </w:rPr>
        <w:t xml:space="preserve"> falta de apoyo adecuado. Las consecuencias de no tratar la disl</w:t>
      </w:r>
      <w:r>
        <w:rPr>
          <w:rFonts w:ascii="Arial" w:hAnsi="Arial" w:cs="Arial"/>
          <w:sz w:val="24"/>
          <w:szCs w:val="24"/>
          <w:lang w:val="es-MX"/>
        </w:rPr>
        <w:t>exia pueden ser significativas.</w:t>
      </w:r>
    </w:p>
    <w:p w:rsidR="004B04E9" w:rsidRDefault="004B04E9" w:rsidP="00887889">
      <w:pPr>
        <w:rPr>
          <w:rFonts w:ascii="Arial" w:hAnsi="Arial" w:cs="Arial"/>
          <w:sz w:val="24"/>
          <w:szCs w:val="24"/>
          <w:lang w:val="es-MX"/>
        </w:rPr>
      </w:pPr>
      <w:r w:rsidRPr="004B04E9">
        <w:rPr>
          <w:rFonts w:ascii="Arial" w:hAnsi="Arial" w:cs="Arial"/>
          <w:sz w:val="24"/>
          <w:szCs w:val="24"/>
          <w:lang w:val="es-MX"/>
        </w:rPr>
        <w:t>Las personas con dislexia pueden tener dificultades continuas en el rendimiento académico, lo que puede afectar su autoestima, motivación y desarrollo de habilidades básicas. Sin el apoyo adecuado, pueden experimentar barreras para el aprendizaje que pueden limitar su acceso a oportunidades educativas y laborales. Además, la falta de conciencia y recursos para tratar la dislexia puede perpetuar la desigualdad y la discriminación en la educación y el trabajo. Es importante promover la concienciación, educación y apoyo a las personas con dislexia para asegurar su plena inclusión y desarrollo en la sociedad.</w:t>
      </w:r>
    </w:p>
    <w:p w:rsidR="007E168C" w:rsidRPr="004B04E9" w:rsidRDefault="007E168C" w:rsidP="00887889">
      <w:pPr>
        <w:rPr>
          <w:rFonts w:ascii="Arial" w:hAnsi="Arial" w:cs="Arial"/>
          <w:sz w:val="24"/>
          <w:szCs w:val="24"/>
          <w:lang w:val="es-MX"/>
        </w:rPr>
      </w:pPr>
      <w:r>
        <w:rPr>
          <w:rFonts w:ascii="Arial" w:hAnsi="Arial" w:cs="Arial"/>
          <w:sz w:val="24"/>
          <w:szCs w:val="24"/>
          <w:lang w:val="es-MX"/>
        </w:rPr>
        <w:t xml:space="preserve">Nuestro objetivo es implementar una aplicación </w:t>
      </w:r>
      <w:proofErr w:type="spellStart"/>
      <w:r>
        <w:rPr>
          <w:rFonts w:ascii="Arial" w:hAnsi="Arial" w:cs="Arial"/>
          <w:sz w:val="24"/>
          <w:szCs w:val="24"/>
          <w:lang w:val="es-MX"/>
        </w:rPr>
        <w:t>utilzando</w:t>
      </w:r>
      <w:proofErr w:type="spellEnd"/>
      <w:r>
        <w:rPr>
          <w:rFonts w:ascii="Arial" w:hAnsi="Arial" w:cs="Arial"/>
          <w:sz w:val="24"/>
          <w:szCs w:val="24"/>
          <w:lang w:val="es-MX"/>
        </w:rPr>
        <w:t xml:space="preserve"> el lenguaje de programación Java</w:t>
      </w:r>
      <w:r w:rsidR="00950BC9">
        <w:rPr>
          <w:rFonts w:ascii="Arial" w:hAnsi="Arial" w:cs="Arial"/>
          <w:sz w:val="24"/>
          <w:szCs w:val="24"/>
          <w:lang w:val="es-MX"/>
        </w:rPr>
        <w:t xml:space="preserve">, que tenga como finalidad brindar una serie de juegos didácticos </w:t>
      </w:r>
      <w:bookmarkStart w:id="2" w:name="_GoBack"/>
      <w:bookmarkEnd w:id="2"/>
    </w:p>
    <w:p w:rsidR="0037237E" w:rsidRDefault="0037237E" w:rsidP="00887889">
      <w:pPr>
        <w:rPr>
          <w:rFonts w:ascii="Arial" w:hAnsi="Arial" w:cs="Arial"/>
          <w:b/>
          <w:sz w:val="24"/>
          <w:szCs w:val="24"/>
        </w:rPr>
      </w:pPr>
      <w:r w:rsidRPr="00654CF5">
        <w:rPr>
          <w:rFonts w:ascii="Arial" w:hAnsi="Arial" w:cs="Arial"/>
          <w:b/>
          <w:sz w:val="24"/>
          <w:szCs w:val="24"/>
        </w:rPr>
        <w:t>Objetivos</w:t>
      </w:r>
    </w:p>
    <w:p w:rsidR="00654CF5" w:rsidRDefault="00654CF5" w:rsidP="00887889">
      <w:pPr>
        <w:rPr>
          <w:rFonts w:ascii="Arial" w:hAnsi="Arial" w:cs="Arial"/>
          <w:sz w:val="24"/>
          <w:szCs w:val="24"/>
        </w:rPr>
      </w:pPr>
      <w:r w:rsidRPr="00654CF5">
        <w:rPr>
          <w:rFonts w:ascii="Arial" w:hAnsi="Arial" w:cs="Arial"/>
          <w:sz w:val="24"/>
          <w:szCs w:val="24"/>
        </w:rPr>
        <w:t>El objetivo de nuestro programa es crear una aplicación de escritorio, usando el lenguaje de programación Java, con el fin de ayudar a las personas con dislexia.</w:t>
      </w:r>
    </w:p>
    <w:p w:rsidR="00FC4362" w:rsidRDefault="00FC4362" w:rsidP="00887889">
      <w:pPr>
        <w:rPr>
          <w:rFonts w:ascii="Arial" w:hAnsi="Arial" w:cs="Arial"/>
          <w:sz w:val="24"/>
          <w:szCs w:val="24"/>
        </w:rPr>
      </w:pPr>
    </w:p>
    <w:p w:rsidR="00FC4362" w:rsidRDefault="005E75DE" w:rsidP="00FC4362">
      <w:pPr>
        <w:rPr>
          <w:rFonts w:ascii="Arial" w:hAnsi="Arial" w:cs="Arial"/>
          <w:sz w:val="24"/>
          <w:szCs w:val="24"/>
        </w:rPr>
      </w:pPr>
      <w:r>
        <w:rPr>
          <w:rFonts w:ascii="Arial" w:hAnsi="Arial" w:cs="Arial"/>
          <w:sz w:val="24"/>
          <w:szCs w:val="24"/>
        </w:rPr>
        <w:t>A</w:t>
      </w:r>
      <w:r w:rsidR="00FC4362" w:rsidRPr="00FC4362">
        <w:rPr>
          <w:rFonts w:ascii="Arial" w:hAnsi="Arial" w:cs="Arial"/>
          <w:sz w:val="24"/>
          <w:szCs w:val="24"/>
        </w:rPr>
        <w:t>lgunos objetivos que podrían formar parte de un proyecto para ayudar a las personas con dislexia m</w:t>
      </w:r>
      <w:r w:rsidR="00FC4362">
        <w:rPr>
          <w:rFonts w:ascii="Arial" w:hAnsi="Arial" w:cs="Arial"/>
          <w:sz w:val="24"/>
          <w:szCs w:val="24"/>
        </w:rPr>
        <w:t>ediante una aplicación en Java:</w:t>
      </w:r>
    </w:p>
    <w:p w:rsidR="00FC4362" w:rsidRPr="00FC4362" w:rsidRDefault="00FC4362" w:rsidP="00FC4362">
      <w:pPr>
        <w:rPr>
          <w:rFonts w:ascii="Arial" w:hAnsi="Arial" w:cs="Arial"/>
          <w:sz w:val="24"/>
          <w:szCs w:val="24"/>
        </w:rPr>
      </w:pPr>
    </w:p>
    <w:p w:rsidR="00FC4362" w:rsidRPr="00FC4362" w:rsidRDefault="00FC4362" w:rsidP="00FC4362">
      <w:pPr>
        <w:rPr>
          <w:rFonts w:ascii="Arial" w:hAnsi="Arial" w:cs="Arial"/>
          <w:sz w:val="24"/>
          <w:szCs w:val="24"/>
        </w:rPr>
      </w:pPr>
      <w:r w:rsidRPr="00FC4362">
        <w:rPr>
          <w:rFonts w:ascii="Arial" w:hAnsi="Arial" w:cs="Arial"/>
          <w:sz w:val="24"/>
          <w:szCs w:val="24"/>
        </w:rPr>
        <w:t>Mejorar la lectura: el objetivo principal de la aplicación podría ser ayudar a las personas con dislexia a mejorar su capacidad de lectura. Esto podría lograrse mediante la utilización de fuentes y colores especiales, así como mediante la incorporación de ejercicios de lectura y comprensión.</w:t>
      </w:r>
    </w:p>
    <w:p w:rsidR="00FC4362" w:rsidRPr="00FC4362" w:rsidRDefault="00FC4362" w:rsidP="00FC4362">
      <w:pPr>
        <w:rPr>
          <w:rFonts w:ascii="Arial" w:hAnsi="Arial" w:cs="Arial"/>
          <w:sz w:val="24"/>
          <w:szCs w:val="24"/>
        </w:rPr>
      </w:pPr>
    </w:p>
    <w:p w:rsidR="00FC4362" w:rsidRPr="00FC4362" w:rsidRDefault="00FC4362" w:rsidP="00FC4362">
      <w:pPr>
        <w:rPr>
          <w:rFonts w:ascii="Arial" w:hAnsi="Arial" w:cs="Arial"/>
          <w:sz w:val="24"/>
          <w:szCs w:val="24"/>
        </w:rPr>
      </w:pPr>
      <w:r w:rsidRPr="00FC4362">
        <w:rPr>
          <w:rFonts w:ascii="Arial" w:hAnsi="Arial" w:cs="Arial"/>
          <w:sz w:val="24"/>
          <w:szCs w:val="24"/>
        </w:rPr>
        <w:t>Facilitar la escritura: otra posible función de la aplicación podría ser facilitar la escritura para las personas con dislexia. Esto podría incluir herramientas como corrector ortográfico, corrector gramatical y sugerencias de palabras.</w:t>
      </w:r>
    </w:p>
    <w:p w:rsidR="00FC4362" w:rsidRPr="00FC4362" w:rsidRDefault="00FC4362" w:rsidP="00FC4362">
      <w:pPr>
        <w:rPr>
          <w:rFonts w:ascii="Arial" w:hAnsi="Arial" w:cs="Arial"/>
          <w:sz w:val="24"/>
          <w:szCs w:val="24"/>
        </w:rPr>
      </w:pPr>
    </w:p>
    <w:p w:rsidR="00535C3B" w:rsidRDefault="00FC4362" w:rsidP="00FC4362">
      <w:pPr>
        <w:rPr>
          <w:rFonts w:ascii="Arial" w:hAnsi="Arial" w:cs="Arial"/>
          <w:sz w:val="24"/>
          <w:szCs w:val="24"/>
        </w:rPr>
      </w:pPr>
      <w:r w:rsidRPr="00FC4362">
        <w:rPr>
          <w:rFonts w:ascii="Arial" w:hAnsi="Arial" w:cs="Arial"/>
          <w:sz w:val="24"/>
          <w:szCs w:val="24"/>
        </w:rPr>
        <w:t>Fomentar la concentración: la aplicación también podría ayudar a las personas con dislexia a mejorar su capacidad de concentración. Esto podría lograrse mediante la incorporación de técnicas de meditación y relajación, así como mediante la utilización de música y sonidos especiales.</w:t>
      </w:r>
    </w:p>
    <w:p w:rsidR="00FC4362" w:rsidRDefault="00FC4362" w:rsidP="00FC4362">
      <w:pPr>
        <w:rPr>
          <w:rFonts w:ascii="Arial" w:hAnsi="Arial" w:cs="Arial"/>
          <w:sz w:val="24"/>
          <w:szCs w:val="24"/>
        </w:rPr>
      </w:pPr>
    </w:p>
    <w:p w:rsidR="00FC4362" w:rsidRDefault="00FC4362" w:rsidP="00FC4362">
      <w:pPr>
        <w:rPr>
          <w:rFonts w:ascii="Arial" w:hAnsi="Arial" w:cs="Arial"/>
          <w:sz w:val="24"/>
          <w:szCs w:val="24"/>
        </w:rPr>
      </w:pPr>
      <w:r w:rsidRPr="00FC4362">
        <w:rPr>
          <w:rFonts w:ascii="Arial" w:hAnsi="Arial" w:cs="Arial"/>
          <w:sz w:val="24"/>
          <w:szCs w:val="24"/>
        </w:rPr>
        <w:lastRenderedPageBreak/>
        <w:t>Es importante recordar que cada persona con dislexia es única y tiene necesidades y habilidades diferentes, por lo que la aplicación deberá adaptarse a las necesidades específicas de su público objetivo.</w:t>
      </w:r>
    </w:p>
    <w:p w:rsidR="00160786" w:rsidRDefault="00160786" w:rsidP="00FC4362">
      <w:pPr>
        <w:rPr>
          <w:rFonts w:ascii="Arial" w:hAnsi="Arial" w:cs="Arial"/>
          <w:sz w:val="24"/>
          <w:szCs w:val="24"/>
        </w:rPr>
      </w:pPr>
    </w:p>
    <w:p w:rsidR="00160786" w:rsidRPr="00160786" w:rsidRDefault="00160786" w:rsidP="00FC4362">
      <w:pPr>
        <w:rPr>
          <w:rFonts w:ascii="Arial" w:hAnsi="Arial" w:cs="Arial"/>
          <w:b/>
          <w:sz w:val="24"/>
          <w:szCs w:val="24"/>
        </w:rPr>
      </w:pPr>
      <w:r w:rsidRPr="00160786">
        <w:rPr>
          <w:rFonts w:ascii="Arial" w:hAnsi="Arial" w:cs="Arial"/>
          <w:b/>
          <w:sz w:val="24"/>
          <w:szCs w:val="24"/>
        </w:rPr>
        <w:t>Justificación.</w:t>
      </w:r>
    </w:p>
    <w:p w:rsidR="00160786" w:rsidRPr="00160786" w:rsidRDefault="00160786" w:rsidP="00160786">
      <w:pPr>
        <w:rPr>
          <w:rFonts w:ascii="Arial" w:hAnsi="Arial" w:cs="Arial"/>
          <w:sz w:val="24"/>
          <w:szCs w:val="24"/>
        </w:rPr>
      </w:pPr>
      <w:r w:rsidRPr="00160786">
        <w:rPr>
          <w:rFonts w:ascii="Arial" w:hAnsi="Arial" w:cs="Arial"/>
          <w:sz w:val="24"/>
          <w:szCs w:val="24"/>
        </w:rPr>
        <w:t xml:space="preserve">Hay varias razones por las cuales hacer una aplicación </w:t>
      </w:r>
      <w:proofErr w:type="gramStart"/>
      <w:r w:rsidR="00F627D2">
        <w:rPr>
          <w:rFonts w:ascii="Arial" w:hAnsi="Arial" w:cs="Arial"/>
          <w:sz w:val="24"/>
          <w:szCs w:val="24"/>
        </w:rPr>
        <w:t xml:space="preserve">usando  </w:t>
      </w:r>
      <w:r w:rsidRPr="00160786">
        <w:rPr>
          <w:rFonts w:ascii="Arial" w:hAnsi="Arial" w:cs="Arial"/>
          <w:sz w:val="24"/>
          <w:szCs w:val="24"/>
        </w:rPr>
        <w:t>Java</w:t>
      </w:r>
      <w:proofErr w:type="gramEnd"/>
      <w:r w:rsidRPr="00160786">
        <w:rPr>
          <w:rFonts w:ascii="Arial" w:hAnsi="Arial" w:cs="Arial"/>
          <w:sz w:val="24"/>
          <w:szCs w:val="24"/>
        </w:rPr>
        <w:t xml:space="preserve"> para personas con dislexia puede ser beneficioso. Algunas de ellas son:</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Accesibilidad: Las personas con dislexia pueden enfrentar dificultades para leer y comprender texto. Una aplicación diseñada específicamente para ellos puede ayudar a hacer que el contenido sea más accesible y fácil de entender.</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Flexibilidad: La aplicación puede ser personalizada para satisfacer las necesidades específicas de cada usuario. Por ejemplo, algunas personas con dislexia pueden beneficiarse de un tamaño de fuente más grande o de un contraste de color diferente.</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Práctica: La aplicación puede incluir herramientas y ejercicios para ayudar a las personas con dislexia a mejorar sus habilidades de lectura y escritura.</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Discreción: La aplicación puede ser utilizada en privado, lo que puede ser beneficioso para aquellos que se sienten avergonzados o ansiosos al leer en público.</w:t>
      </w:r>
    </w:p>
    <w:p w:rsidR="00160786" w:rsidRPr="00160786" w:rsidRDefault="00160786" w:rsidP="00160786">
      <w:pPr>
        <w:rPr>
          <w:rFonts w:ascii="Arial" w:hAnsi="Arial" w:cs="Arial"/>
          <w:sz w:val="24"/>
          <w:szCs w:val="24"/>
        </w:rPr>
      </w:pPr>
    </w:p>
    <w:p w:rsidR="00160786" w:rsidRPr="00160786" w:rsidRDefault="00160786" w:rsidP="00160786">
      <w:pPr>
        <w:rPr>
          <w:rFonts w:ascii="Arial" w:hAnsi="Arial" w:cs="Arial"/>
          <w:sz w:val="24"/>
          <w:szCs w:val="24"/>
        </w:rPr>
      </w:pPr>
      <w:r w:rsidRPr="00160786">
        <w:rPr>
          <w:rFonts w:ascii="Arial" w:hAnsi="Arial" w:cs="Arial"/>
          <w:sz w:val="24"/>
          <w:szCs w:val="24"/>
        </w:rPr>
        <w:t>Portabilidad: Una aplicación en Java puede ser fácilmente instalada y utilizada en diferentes dispositivos, lo que significa que las personas con dislexia pueden llevarla consigo dondequiera que vayan.</w:t>
      </w:r>
    </w:p>
    <w:p w:rsidR="00160786" w:rsidRPr="00160786" w:rsidRDefault="00160786" w:rsidP="00160786">
      <w:pPr>
        <w:rPr>
          <w:rFonts w:ascii="Arial" w:hAnsi="Arial" w:cs="Arial"/>
          <w:sz w:val="24"/>
          <w:szCs w:val="24"/>
        </w:rPr>
      </w:pPr>
    </w:p>
    <w:p w:rsidR="00535C3B" w:rsidRDefault="00160786" w:rsidP="00160786">
      <w:pPr>
        <w:rPr>
          <w:rFonts w:ascii="Arial" w:hAnsi="Arial" w:cs="Arial"/>
          <w:sz w:val="24"/>
          <w:szCs w:val="24"/>
        </w:rPr>
      </w:pPr>
      <w:r w:rsidRPr="00160786">
        <w:rPr>
          <w:rFonts w:ascii="Arial" w:hAnsi="Arial" w:cs="Arial"/>
          <w:sz w:val="24"/>
          <w:szCs w:val="24"/>
        </w:rPr>
        <w:t>En resumen, una aplicación en Java para personas con dislexia puede ser una herramienta útil para mejorar la accesibilidad del contenido, personalizar la experiencia del usuario, proporcionar práctica y mejorar la confianza y la discreción.</w:t>
      </w:r>
    </w:p>
    <w:p w:rsidR="00F627D2" w:rsidRDefault="00F627D2" w:rsidP="00160786">
      <w:pPr>
        <w:rPr>
          <w:rFonts w:ascii="Arial" w:hAnsi="Arial" w:cs="Arial"/>
          <w:sz w:val="24"/>
          <w:szCs w:val="24"/>
        </w:rPr>
      </w:pPr>
    </w:p>
    <w:p w:rsidR="00F627D2" w:rsidRDefault="00F627D2" w:rsidP="00160786">
      <w:pPr>
        <w:rPr>
          <w:rFonts w:ascii="Arial" w:hAnsi="Arial" w:cs="Arial"/>
          <w:b/>
          <w:sz w:val="24"/>
          <w:szCs w:val="24"/>
        </w:rPr>
      </w:pPr>
      <w:r w:rsidRPr="00F627D2">
        <w:rPr>
          <w:rFonts w:ascii="Arial" w:hAnsi="Arial" w:cs="Arial"/>
          <w:b/>
          <w:sz w:val="24"/>
          <w:szCs w:val="24"/>
        </w:rPr>
        <w:t>Marco teórico.</w:t>
      </w:r>
    </w:p>
    <w:p w:rsidR="00F627D2" w:rsidRPr="00F627D2" w:rsidRDefault="00F627D2" w:rsidP="00F627D2">
      <w:pPr>
        <w:rPr>
          <w:rFonts w:ascii="Arial" w:hAnsi="Arial" w:cs="Arial"/>
          <w:sz w:val="24"/>
          <w:szCs w:val="24"/>
        </w:rPr>
      </w:pPr>
      <w:r>
        <w:rPr>
          <w:rFonts w:ascii="Arial" w:hAnsi="Arial" w:cs="Arial"/>
          <w:sz w:val="24"/>
          <w:szCs w:val="24"/>
        </w:rPr>
        <w:lastRenderedPageBreak/>
        <w:t>-</w:t>
      </w:r>
      <w:r w:rsidRPr="00F627D2">
        <w:rPr>
          <w:rFonts w:ascii="Arial" w:hAnsi="Arial" w:cs="Arial"/>
          <w:sz w:val="24"/>
          <w:szCs w:val="24"/>
        </w:rPr>
        <w:t>Sobre el asunto del problema o necesidad a resolver:</w:t>
      </w: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sidRPr="00F627D2">
        <w:rPr>
          <w:rFonts w:ascii="Arial" w:hAnsi="Arial" w:cs="Arial"/>
          <w:sz w:val="24"/>
          <w:szCs w:val="24"/>
        </w:rPr>
        <w:t>La dislexia es un trastorno del aprendizaje que afecta a la habilidad de una persona para leer, escribir y deletrear correctamente. Esta dificultad puede afectar el desempeño académico y la autoestima de la persona, ya que puede llevar a un retraso en el aprendizaje y a la frustración. Por lo tanto, es importante contar con herramientas y recursos que puedan ayudar a las personas con dislexia a superar estas dificultades y mejorar sus habilidades de lectura y escritura.</w:t>
      </w: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Pr>
          <w:rFonts w:ascii="Arial" w:hAnsi="Arial" w:cs="Arial"/>
          <w:sz w:val="24"/>
          <w:szCs w:val="24"/>
        </w:rPr>
        <w:t>-</w:t>
      </w:r>
      <w:r w:rsidRPr="00F627D2">
        <w:rPr>
          <w:rFonts w:ascii="Arial" w:hAnsi="Arial" w:cs="Arial"/>
          <w:sz w:val="24"/>
          <w:szCs w:val="24"/>
        </w:rPr>
        <w:t>Sobre Programación Orientada a Objetos:</w:t>
      </w: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sidRPr="00F627D2">
        <w:rPr>
          <w:rFonts w:ascii="Arial" w:hAnsi="Arial" w:cs="Arial"/>
          <w:sz w:val="24"/>
          <w:szCs w:val="24"/>
        </w:rPr>
        <w:t>La programación orientada a objetos (POO) es un paradigma de programación que se centra en la creación de objetos y su interacción para resolver problemas. En POO, los objetos son entidades que tienen atributos (datos) y métodos (comportamientos) que los definen. Los objetos pueden interactuar entre sí y con el entorno para realizar una tarea específica. POO es una forma eficiente y flexible de escribir programas ya que se pueden reutilizar y extender objetos en diferentes partes del programa.</w:t>
      </w:r>
    </w:p>
    <w:p w:rsid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Pr>
          <w:rFonts w:ascii="Arial" w:hAnsi="Arial" w:cs="Arial"/>
          <w:sz w:val="24"/>
          <w:szCs w:val="24"/>
        </w:rPr>
        <w:t>-</w:t>
      </w:r>
      <w:r w:rsidRPr="00F627D2">
        <w:rPr>
          <w:rFonts w:ascii="Arial" w:hAnsi="Arial" w:cs="Arial"/>
          <w:sz w:val="24"/>
          <w:szCs w:val="24"/>
        </w:rPr>
        <w:t>Sobre el lenguaje Java:</w:t>
      </w:r>
    </w:p>
    <w:p w:rsidR="00F627D2" w:rsidRPr="00F627D2" w:rsidRDefault="00F627D2" w:rsidP="00F627D2">
      <w:pPr>
        <w:rPr>
          <w:rFonts w:ascii="Arial" w:hAnsi="Arial" w:cs="Arial"/>
          <w:sz w:val="24"/>
          <w:szCs w:val="24"/>
        </w:rPr>
      </w:pPr>
    </w:p>
    <w:p w:rsidR="00F627D2" w:rsidRPr="00F627D2" w:rsidRDefault="00F627D2" w:rsidP="00F627D2">
      <w:pPr>
        <w:rPr>
          <w:rFonts w:ascii="Arial" w:hAnsi="Arial" w:cs="Arial"/>
          <w:sz w:val="24"/>
          <w:szCs w:val="24"/>
        </w:rPr>
      </w:pPr>
      <w:r w:rsidRPr="00F627D2">
        <w:rPr>
          <w:rFonts w:ascii="Arial" w:hAnsi="Arial" w:cs="Arial"/>
          <w:sz w:val="24"/>
          <w:szCs w:val="24"/>
        </w:rPr>
        <w:t>Java es un lenguaje de programación orientado a objetos que fue desarrollado por Sun Microsystems en la década de 1990. Java es uno de los lenguajes de programación más populares y se utiliza en una amplia gama de aplicaciones, desde aplicaciones de escritorio hasta aplicaciones web y móviles. Java es un lenguaje de programación de alto nivel que se caracteriza por su seguridad, portabilidad y facilidad de uso. Una de las principales características de Java es su plataforma independiente, lo que significa que el código Java se puede ejecutar en diferentes sistemas operativos sin necesidad de modificaciones. Además, Java cuenta con una gran cantidad de bibliotecas y herramientas que facilitan el desarrollo de aplicaciones complejas.</w:t>
      </w:r>
    </w:p>
    <w:p w:rsidR="00F627D2" w:rsidRPr="00F627D2" w:rsidRDefault="00F627D2" w:rsidP="00F627D2">
      <w:pPr>
        <w:rPr>
          <w:rFonts w:ascii="Arial" w:hAnsi="Arial" w:cs="Arial"/>
          <w:sz w:val="24"/>
          <w:szCs w:val="24"/>
        </w:rPr>
      </w:pPr>
    </w:p>
    <w:p w:rsidR="00F627D2" w:rsidRDefault="00F627D2" w:rsidP="00F627D2">
      <w:pPr>
        <w:rPr>
          <w:rFonts w:ascii="Arial" w:hAnsi="Arial" w:cs="Arial"/>
          <w:sz w:val="24"/>
          <w:szCs w:val="24"/>
        </w:rPr>
      </w:pPr>
      <w:r w:rsidRPr="00F627D2">
        <w:rPr>
          <w:rFonts w:ascii="Arial" w:hAnsi="Arial" w:cs="Arial"/>
          <w:sz w:val="24"/>
          <w:szCs w:val="24"/>
        </w:rPr>
        <w:t xml:space="preserve">En resumen, la programación orientada a objetos y el lenguaje Java son herramientas poderosas para la creación de programas que pueden ayudar a las personas con dislexia a mejorar sus habilidades de lectura y escritura. La </w:t>
      </w:r>
      <w:r w:rsidRPr="00F627D2">
        <w:rPr>
          <w:rFonts w:ascii="Arial" w:hAnsi="Arial" w:cs="Arial"/>
          <w:sz w:val="24"/>
          <w:szCs w:val="24"/>
        </w:rPr>
        <w:lastRenderedPageBreak/>
        <w:t>programación orientada a objetos permite crear objetos personalizados y adaptados a las necesidades de los usuarios, mientras que Java ofrece una plataforma segura, portátil y fácil de usar para la implementación de aplicaciones.</w:t>
      </w:r>
    </w:p>
    <w:p w:rsidR="0019738C" w:rsidRDefault="0019738C" w:rsidP="00F627D2">
      <w:pPr>
        <w:rPr>
          <w:rFonts w:ascii="Arial" w:hAnsi="Arial" w:cs="Arial"/>
          <w:sz w:val="24"/>
          <w:szCs w:val="24"/>
        </w:rPr>
      </w:pPr>
    </w:p>
    <w:p w:rsidR="0019738C" w:rsidRPr="007E168C" w:rsidRDefault="0019738C" w:rsidP="00F627D2">
      <w:pPr>
        <w:rPr>
          <w:rFonts w:ascii="Arial" w:hAnsi="Arial" w:cs="Arial"/>
          <w:b/>
          <w:sz w:val="24"/>
          <w:szCs w:val="24"/>
          <w:lang w:val="en-US"/>
        </w:rPr>
      </w:pPr>
      <w:proofErr w:type="spellStart"/>
      <w:r w:rsidRPr="007E168C">
        <w:rPr>
          <w:rFonts w:ascii="Arial" w:hAnsi="Arial" w:cs="Arial"/>
          <w:b/>
          <w:sz w:val="24"/>
          <w:szCs w:val="24"/>
          <w:lang w:val="en-US"/>
        </w:rPr>
        <w:t>Webgrafía</w:t>
      </w:r>
      <w:proofErr w:type="spellEnd"/>
    </w:p>
    <w:p w:rsidR="0019738C" w:rsidRPr="00F627D2" w:rsidRDefault="00341925" w:rsidP="00F627D2">
      <w:pPr>
        <w:rPr>
          <w:rFonts w:ascii="Arial" w:hAnsi="Arial" w:cs="Arial"/>
          <w:sz w:val="24"/>
          <w:szCs w:val="24"/>
        </w:rPr>
      </w:pPr>
      <w:r w:rsidRPr="00341925">
        <w:rPr>
          <w:rFonts w:ascii="Arial" w:hAnsi="Arial" w:cs="Arial"/>
          <w:sz w:val="24"/>
          <w:szCs w:val="24"/>
          <w:lang w:val="en-US"/>
        </w:rPr>
        <w:t xml:space="preserve">International Dyslexia Association (IDA). (2021). The Definition of Dyslexia. </w:t>
      </w:r>
      <w:r w:rsidRPr="00341925">
        <w:rPr>
          <w:rFonts w:ascii="Arial" w:hAnsi="Arial" w:cs="Arial"/>
          <w:sz w:val="24"/>
          <w:szCs w:val="24"/>
        </w:rPr>
        <w:t xml:space="preserve">Recuperado de </w:t>
      </w:r>
      <w:hyperlink r:id="rId6" w:tgtFrame="_new" w:history="1">
        <w:r w:rsidRPr="00341925">
          <w:rPr>
            <w:rStyle w:val="Hipervnculo"/>
            <w:rFonts w:ascii="Arial" w:hAnsi="Arial" w:cs="Arial"/>
            <w:sz w:val="24"/>
            <w:szCs w:val="24"/>
          </w:rPr>
          <w:t>https://dyslexiaida.org/definition-of-dyslexia/</w:t>
        </w:r>
      </w:hyperlink>
    </w:p>
    <w:p w:rsidR="00654CF5" w:rsidRPr="00341925" w:rsidRDefault="00341925" w:rsidP="00887889">
      <w:pPr>
        <w:rPr>
          <w:rFonts w:ascii="Arial" w:hAnsi="Arial" w:cs="Arial"/>
          <w:sz w:val="24"/>
          <w:szCs w:val="24"/>
          <w:lang w:val="en-US"/>
        </w:rPr>
      </w:pPr>
      <w:proofErr w:type="spellStart"/>
      <w:r w:rsidRPr="00341925">
        <w:rPr>
          <w:rFonts w:ascii="Arial" w:hAnsi="Arial" w:cs="Arial"/>
          <w:sz w:val="24"/>
          <w:szCs w:val="24"/>
        </w:rPr>
        <w:t>Shaywitz</w:t>
      </w:r>
      <w:proofErr w:type="spellEnd"/>
      <w:r w:rsidRPr="00341925">
        <w:rPr>
          <w:rFonts w:ascii="Arial" w:hAnsi="Arial" w:cs="Arial"/>
          <w:sz w:val="24"/>
          <w:szCs w:val="24"/>
        </w:rPr>
        <w:t xml:space="preserve">, S. E., &amp; </w:t>
      </w:r>
      <w:proofErr w:type="spellStart"/>
      <w:r w:rsidRPr="00341925">
        <w:rPr>
          <w:rFonts w:ascii="Arial" w:hAnsi="Arial" w:cs="Arial"/>
          <w:sz w:val="24"/>
          <w:szCs w:val="24"/>
        </w:rPr>
        <w:t>Shaywitz</w:t>
      </w:r>
      <w:proofErr w:type="spellEnd"/>
      <w:r w:rsidRPr="00341925">
        <w:rPr>
          <w:rFonts w:ascii="Arial" w:hAnsi="Arial" w:cs="Arial"/>
          <w:sz w:val="24"/>
          <w:szCs w:val="24"/>
        </w:rPr>
        <w:t xml:space="preserve">, B. A. (2020). </w:t>
      </w:r>
      <w:r w:rsidRPr="00341925">
        <w:rPr>
          <w:rFonts w:ascii="Arial" w:hAnsi="Arial" w:cs="Arial"/>
          <w:sz w:val="24"/>
          <w:szCs w:val="24"/>
          <w:lang w:val="en-US"/>
        </w:rPr>
        <w:t xml:space="preserve">Dyslexia (Specific Reading Disability). </w:t>
      </w:r>
      <w:proofErr w:type="spellStart"/>
      <w:r w:rsidRPr="00341925">
        <w:rPr>
          <w:rFonts w:ascii="Arial" w:hAnsi="Arial" w:cs="Arial"/>
          <w:sz w:val="24"/>
          <w:szCs w:val="24"/>
          <w:lang w:val="en-US"/>
        </w:rPr>
        <w:t>Recuperado</w:t>
      </w:r>
      <w:proofErr w:type="spellEnd"/>
      <w:r w:rsidRPr="00341925">
        <w:rPr>
          <w:rFonts w:ascii="Arial" w:hAnsi="Arial" w:cs="Arial"/>
          <w:sz w:val="24"/>
          <w:szCs w:val="24"/>
          <w:lang w:val="en-US"/>
        </w:rPr>
        <w:t xml:space="preserve"> de </w:t>
      </w:r>
      <w:hyperlink r:id="rId7" w:tgtFrame="_new" w:history="1">
        <w:r w:rsidRPr="00341925">
          <w:rPr>
            <w:rStyle w:val="Hipervnculo"/>
            <w:rFonts w:ascii="Arial" w:hAnsi="Arial" w:cs="Arial"/>
            <w:sz w:val="24"/>
            <w:szCs w:val="24"/>
            <w:lang w:val="en-US"/>
          </w:rPr>
          <w:t>https://www.ncbi.nlm.nih.gov/books/NBK519523/</w:t>
        </w:r>
      </w:hyperlink>
    </w:p>
    <w:p w:rsidR="0037237E" w:rsidRPr="00341925" w:rsidRDefault="0037237E" w:rsidP="00887889">
      <w:pPr>
        <w:rPr>
          <w:rFonts w:ascii="Arial" w:hAnsi="Arial" w:cs="Arial"/>
          <w:sz w:val="24"/>
          <w:szCs w:val="24"/>
          <w:lang w:val="en-US"/>
        </w:rPr>
      </w:pPr>
    </w:p>
    <w:sectPr w:rsidR="0037237E" w:rsidRPr="0034192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BED3533"/>
    <w:multiLevelType w:val="hybridMultilevel"/>
    <w:tmpl w:val="C81C6894"/>
    <w:lvl w:ilvl="0" w:tplc="98100888">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3BF"/>
    <w:rsid w:val="00160786"/>
    <w:rsid w:val="0019738C"/>
    <w:rsid w:val="00341925"/>
    <w:rsid w:val="0037237E"/>
    <w:rsid w:val="004B04E9"/>
    <w:rsid w:val="00535C3B"/>
    <w:rsid w:val="0056600D"/>
    <w:rsid w:val="005E75DE"/>
    <w:rsid w:val="00654CF5"/>
    <w:rsid w:val="006B4788"/>
    <w:rsid w:val="00717959"/>
    <w:rsid w:val="007E168C"/>
    <w:rsid w:val="007E53BF"/>
    <w:rsid w:val="00887889"/>
    <w:rsid w:val="00950BC9"/>
    <w:rsid w:val="009D0BA0"/>
    <w:rsid w:val="009F2C33"/>
    <w:rsid w:val="00BC03F4"/>
    <w:rsid w:val="00BE68F6"/>
    <w:rsid w:val="00D5096D"/>
    <w:rsid w:val="00E420C1"/>
    <w:rsid w:val="00F627D2"/>
    <w:rsid w:val="00FC436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C250C"/>
  <w15:chartTrackingRefBased/>
  <w15:docId w15:val="{BE4E502D-0DA8-446E-9576-C673FD8F2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87889"/>
    <w:pPr>
      <w:ind w:left="720"/>
      <w:contextualSpacing/>
    </w:pPr>
  </w:style>
  <w:style w:type="character" w:styleId="Hipervnculo">
    <w:name w:val="Hyperlink"/>
    <w:basedOn w:val="Fuentedeprrafopredeter"/>
    <w:uiPriority w:val="99"/>
    <w:unhideWhenUsed/>
    <w:rsid w:val="0019738C"/>
    <w:rPr>
      <w:color w:val="0563C1" w:themeColor="hyperlink"/>
      <w:u w:val="single"/>
    </w:rPr>
  </w:style>
  <w:style w:type="character" w:styleId="Hipervnculovisitado">
    <w:name w:val="FollowedHyperlink"/>
    <w:basedOn w:val="Fuentedeprrafopredeter"/>
    <w:uiPriority w:val="99"/>
    <w:semiHidden/>
    <w:unhideWhenUsed/>
    <w:rsid w:val="00BE68F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02631">
      <w:bodyDiv w:val="1"/>
      <w:marLeft w:val="0"/>
      <w:marRight w:val="0"/>
      <w:marTop w:val="0"/>
      <w:marBottom w:val="0"/>
      <w:divBdr>
        <w:top w:val="none" w:sz="0" w:space="0" w:color="auto"/>
        <w:left w:val="none" w:sz="0" w:space="0" w:color="auto"/>
        <w:bottom w:val="none" w:sz="0" w:space="0" w:color="auto"/>
        <w:right w:val="none" w:sz="0" w:space="0" w:color="auto"/>
      </w:divBdr>
    </w:div>
    <w:div w:id="1340891139">
      <w:bodyDiv w:val="1"/>
      <w:marLeft w:val="0"/>
      <w:marRight w:val="0"/>
      <w:marTop w:val="0"/>
      <w:marBottom w:val="0"/>
      <w:divBdr>
        <w:top w:val="none" w:sz="0" w:space="0" w:color="auto"/>
        <w:left w:val="none" w:sz="0" w:space="0" w:color="auto"/>
        <w:bottom w:val="none" w:sz="0" w:space="0" w:color="auto"/>
        <w:right w:val="none" w:sz="0" w:space="0" w:color="auto"/>
      </w:divBdr>
    </w:div>
    <w:div w:id="1474367989">
      <w:bodyDiv w:val="1"/>
      <w:marLeft w:val="0"/>
      <w:marRight w:val="0"/>
      <w:marTop w:val="0"/>
      <w:marBottom w:val="0"/>
      <w:divBdr>
        <w:top w:val="none" w:sz="0" w:space="0" w:color="auto"/>
        <w:left w:val="none" w:sz="0" w:space="0" w:color="auto"/>
        <w:bottom w:val="none" w:sz="0" w:space="0" w:color="auto"/>
        <w:right w:val="none" w:sz="0" w:space="0" w:color="auto"/>
      </w:divBdr>
    </w:div>
    <w:div w:id="1806851720">
      <w:bodyDiv w:val="1"/>
      <w:marLeft w:val="0"/>
      <w:marRight w:val="0"/>
      <w:marTop w:val="0"/>
      <w:marBottom w:val="0"/>
      <w:divBdr>
        <w:top w:val="none" w:sz="0" w:space="0" w:color="auto"/>
        <w:left w:val="none" w:sz="0" w:space="0" w:color="auto"/>
        <w:bottom w:val="none" w:sz="0" w:space="0" w:color="auto"/>
        <w:right w:val="none" w:sz="0" w:space="0" w:color="auto"/>
      </w:divBdr>
    </w:div>
    <w:div w:id="1830487439">
      <w:bodyDiv w:val="1"/>
      <w:marLeft w:val="0"/>
      <w:marRight w:val="0"/>
      <w:marTop w:val="0"/>
      <w:marBottom w:val="0"/>
      <w:divBdr>
        <w:top w:val="none" w:sz="0" w:space="0" w:color="auto"/>
        <w:left w:val="none" w:sz="0" w:space="0" w:color="auto"/>
        <w:bottom w:val="none" w:sz="0" w:space="0" w:color="auto"/>
        <w:right w:val="none" w:sz="0" w:space="0" w:color="auto"/>
      </w:divBdr>
    </w:div>
    <w:div w:id="1995641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cbi.nlm.nih.gov/books/NBK51952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yslexiaida.org/definition-of-dyslexia/"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1662</TotalTime>
  <Pages>6</Pages>
  <Words>1446</Words>
  <Characters>8248</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12</cp:revision>
  <dcterms:created xsi:type="dcterms:W3CDTF">2023-03-23T02:12:00Z</dcterms:created>
  <dcterms:modified xsi:type="dcterms:W3CDTF">2023-06-04T20:09:00Z</dcterms:modified>
</cp:coreProperties>
</file>