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E570B" w:rsidRPr="00D24CF2" w:rsidRDefault="004D18F2">
      <w:pPr>
        <w:spacing w:before="1200"/>
        <w:rPr>
          <w:color w:val="000000" w:themeColor="text1"/>
        </w:rPr>
      </w:pPr>
      <w:r w:rsidRPr="00D24CF2">
        <w:rPr>
          <w:color w:val="000000" w:themeColor="text1"/>
        </w:rPr>
        <w:softHyphen/>
      </w:r>
      <w:r w:rsidRPr="00D24CF2">
        <w:rPr>
          <w:color w:val="000000" w:themeColor="text1"/>
        </w:rPr>
        <w:softHyphen/>
      </w:r>
      <w:r w:rsidRPr="00D24CF2">
        <w:rPr>
          <w:color w:val="000000" w:themeColor="text1"/>
        </w:rPr>
        <w:softHyphen/>
      </w:r>
      <w:r w:rsidRPr="00D24CF2">
        <w:rPr>
          <w:color w:val="000000" w:themeColor="text1"/>
        </w:rPr>
        <w:softHyphen/>
      </w:r>
      <w:r w:rsidRPr="00D24CF2">
        <w:rPr>
          <w:color w:val="000000" w:themeColor="text1"/>
        </w:rPr>
        <w:softHyphen/>
      </w:r>
      <w:r w:rsidRPr="00D24CF2">
        <w:rPr>
          <w:color w:val="000000" w:themeColor="text1"/>
        </w:rPr>
        <w:softHyphen/>
      </w:r>
      <w:r w:rsidRPr="00D24CF2">
        <w:rPr>
          <w:color w:val="000000" w:themeColor="text1"/>
        </w:rPr>
        <w:softHyphen/>
      </w:r>
      <w:r w:rsidRPr="00D24CF2">
        <w:rPr>
          <w:color w:val="000000" w:themeColor="text1"/>
        </w:rPr>
        <w:softHyphen/>
      </w:r>
    </w:p>
    <w:p w:rsidR="002E570B" w:rsidRPr="00D24CF2" w:rsidRDefault="004D18F2">
      <w:pPr>
        <w:spacing w:after="200"/>
        <w:jc w:val="center"/>
        <w:rPr>
          <w:color w:val="000000" w:themeColor="text1"/>
        </w:rPr>
      </w:pPr>
      <w:r w:rsidRPr="00D24CF2">
        <w:rPr>
          <w:b/>
          <w:bCs/>
          <w:color w:val="000000" w:themeColor="text1"/>
          <w:sz w:val="32"/>
          <w:szCs w:val="32"/>
        </w:rPr>
        <w:t>MENTAL HEALTH AND THE ROLE OF SOCIAL WORK</w:t>
      </w:r>
    </w:p>
    <w:p w:rsidR="002E570B" w:rsidRPr="00D24CF2" w:rsidRDefault="004D18F2">
      <w:pPr>
        <w:spacing w:after="800"/>
        <w:jc w:val="center"/>
        <w:rPr>
          <w:color w:val="000000" w:themeColor="text1"/>
        </w:rPr>
      </w:pPr>
      <w:r w:rsidRPr="00D24CF2">
        <w:rPr>
          <w:color w:val="000000" w:themeColor="text1"/>
          <w:sz w:val="24"/>
          <w:szCs w:val="24"/>
        </w:rPr>
        <w:t>A Study Report</w:t>
      </w:r>
    </w:p>
    <w:p w:rsidR="002E570B" w:rsidRPr="00D24CF2" w:rsidRDefault="004D18F2">
      <w:pPr>
        <w:spacing w:after="100"/>
        <w:jc w:val="center"/>
        <w:rPr>
          <w:color w:val="000000" w:themeColor="text1"/>
        </w:rPr>
      </w:pPr>
      <w:r w:rsidRPr="00D24CF2">
        <w:rPr>
          <w:color w:val="000000" w:themeColor="text1"/>
          <w:sz w:val="22"/>
          <w:szCs w:val="22"/>
        </w:rPr>
        <w:t>Submitted by</w:t>
      </w:r>
    </w:p>
    <w:p w:rsidR="002E570B" w:rsidRPr="00D24CF2" w:rsidRDefault="00D24CF2">
      <w:pPr>
        <w:spacing w:after="600"/>
        <w:jc w:val="center"/>
        <w:rPr>
          <w:color w:val="000000" w:themeColor="text1"/>
        </w:rPr>
      </w:pPr>
      <w:proofErr w:type="spellStart"/>
      <w:r>
        <w:rPr>
          <w:b/>
          <w:bCs/>
          <w:color w:val="000000" w:themeColor="text1"/>
          <w:sz w:val="26"/>
          <w:szCs w:val="26"/>
          <w:lang w:val="en-US"/>
        </w:rPr>
        <w:t>Shristi</w:t>
      </w:r>
      <w:proofErr w:type="spellEnd"/>
      <w:r>
        <w:rPr>
          <w:b/>
          <w:bCs/>
          <w:color w:val="000000" w:themeColor="text1"/>
          <w:sz w:val="26"/>
          <w:szCs w:val="26"/>
          <w:lang w:val="en-US"/>
        </w:rPr>
        <w:t xml:space="preserve"> Magar</w:t>
      </w:r>
    </w:p>
    <w:p w:rsidR="002E570B" w:rsidRPr="00D24CF2" w:rsidRDefault="004D18F2">
      <w:pPr>
        <w:jc w:val="center"/>
        <w:rPr>
          <w:color w:val="000000" w:themeColor="text1"/>
        </w:rPr>
      </w:pPr>
      <w:r w:rsidRPr="00D24CF2">
        <w:rPr>
          <w:color w:val="000000" w:themeColor="text1"/>
          <w:sz w:val="22"/>
          <w:szCs w:val="22"/>
        </w:rPr>
        <w:t>2026</w:t>
      </w:r>
    </w:p>
    <w:p w:rsidR="002E570B" w:rsidRPr="00D24CF2" w:rsidRDefault="004D18F2">
      <w:pPr>
        <w:rPr>
          <w:color w:val="000000" w:themeColor="text1"/>
        </w:rPr>
      </w:pPr>
      <w:r w:rsidRPr="00D24CF2">
        <w:rPr>
          <w:color w:val="000000" w:themeColor="text1"/>
        </w:rPr>
        <w:br w:type="page"/>
      </w:r>
    </w:p>
    <w:p w:rsidR="002E570B" w:rsidRPr="00D24CF2" w:rsidRDefault="004D18F2">
      <w:pPr>
        <w:pStyle w:val="Heading1"/>
        <w:spacing w:before="400" w:after="200"/>
        <w:rPr>
          <w:color w:val="000000" w:themeColor="text1"/>
        </w:rPr>
      </w:pPr>
      <w:r w:rsidRPr="00D24CF2">
        <w:rPr>
          <w:color w:val="000000" w:themeColor="text1"/>
        </w:rPr>
        <w:lastRenderedPageBreak/>
        <w:t>Chapter 1: Introduction</w:t>
      </w:r>
    </w:p>
    <w:p w:rsidR="002E570B" w:rsidRPr="00D24CF2" w:rsidRDefault="004D18F2">
      <w:pPr>
        <w:pStyle w:val="Heading2"/>
        <w:spacing w:before="300" w:after="150"/>
        <w:rPr>
          <w:color w:val="000000" w:themeColor="text1"/>
        </w:rPr>
      </w:pPr>
      <w:r w:rsidRPr="00D24CF2">
        <w:rPr>
          <w:color w:val="000000" w:themeColor="text1"/>
        </w:rPr>
        <w:t>1.1 Background of the Study</w:t>
      </w:r>
    </w:p>
    <w:p w:rsidR="002E570B" w:rsidRPr="00D24CF2" w:rsidRDefault="004D18F2">
      <w:pPr>
        <w:spacing w:after="200" w:line="360" w:lineRule="auto"/>
        <w:jc w:val="both"/>
        <w:rPr>
          <w:color w:val="000000" w:themeColor="text1"/>
        </w:rPr>
      </w:pPr>
      <w:r w:rsidRPr="00D24CF2">
        <w:rPr>
          <w:color w:val="000000" w:themeColor="text1"/>
        </w:rPr>
        <w:t>Mental health is a fundamental component of overall well-being, influencing how individuals think, feel, and act in their daily lives. It shapes the way people handle stress, relate to others, make decisions, and contribute to their families and communities. Despite its central importance, mental health has historically received far less attention than physical health, both in public discourse and in service delivery, particularly in developing countries such as Nepal.</w:t>
      </w:r>
    </w:p>
    <w:p w:rsidR="002E570B" w:rsidRPr="00D24CF2" w:rsidRDefault="004D18F2">
      <w:pPr>
        <w:spacing w:after="200" w:line="360" w:lineRule="auto"/>
        <w:jc w:val="both"/>
        <w:rPr>
          <w:color w:val="000000" w:themeColor="text1"/>
        </w:rPr>
      </w:pPr>
      <w:r w:rsidRPr="00D24CF2">
        <w:rPr>
          <w:color w:val="000000" w:themeColor="text1"/>
        </w:rPr>
        <w:t>In recent years, mental-health concerns have become increasingly visible as a social issue rather than a purely medical one. Rapid urbanization, migration, unemployment, academic pressure, changing family structures, and the aftereffects of events such as natural disasters and pandemics have all contributed to rising levels of stress, anxiety, and depression across different age groups. At the same time, mental illness continues to be surrounded by stigma, misinformation, and silence, which prevents many people from seeking timely help.</w:t>
      </w:r>
    </w:p>
    <w:p w:rsidR="002E570B" w:rsidRPr="00D24CF2" w:rsidRDefault="004D18F2">
      <w:pPr>
        <w:spacing w:after="200" w:line="360" w:lineRule="auto"/>
        <w:jc w:val="both"/>
        <w:rPr>
          <w:color w:val="000000" w:themeColor="text1"/>
        </w:rPr>
      </w:pPr>
      <w:r w:rsidRPr="00D24CF2">
        <w:rPr>
          <w:color w:val="000000" w:themeColor="text1"/>
        </w:rPr>
        <w:t>Because mental health is shaped by social, economic, and environmental conditions and not only by biological factors, it falls squarely within the concern of social work. Social workers are uniquely positioned to address the social dimensions of mental health — reducing isolation, strengthening family and community support, connecting individuals with appropriate services, and advocating for the rights and dignity of people experiencing mental-health difficulties. This study explores mental health as a social issue and examines how the profession of social work can contribute to promoting mental well-being.</w:t>
      </w:r>
    </w:p>
    <w:p w:rsidR="002E570B" w:rsidRPr="00D24CF2" w:rsidRDefault="004D18F2" w:rsidP="001156A8">
      <w:pPr>
        <w:rPr>
          <w:color w:val="000000" w:themeColor="text1"/>
        </w:rPr>
      </w:pPr>
      <w:r w:rsidRPr="00D24CF2">
        <w:rPr>
          <w:color w:val="000000" w:themeColor="text1"/>
        </w:rPr>
        <w:t>1.2 Statement of the Problem</w:t>
      </w:r>
    </w:p>
    <w:p w:rsidR="002E570B" w:rsidRPr="00D24CF2" w:rsidRDefault="004D18F2">
      <w:pPr>
        <w:spacing w:after="200" w:line="360" w:lineRule="auto"/>
        <w:jc w:val="both"/>
        <w:rPr>
          <w:color w:val="000000" w:themeColor="text1"/>
        </w:rPr>
      </w:pPr>
      <w:r w:rsidRPr="00D24CF2">
        <w:rPr>
          <w:color w:val="000000" w:themeColor="text1"/>
        </w:rPr>
        <w:t>Although mental health affects a large proportion of the population, it remains inadequately addressed at the community level. Several interrelated problems make this an urgent area of concern:</w:t>
      </w:r>
    </w:p>
    <w:p w:rsidR="002E570B" w:rsidRPr="00D24CF2" w:rsidRDefault="004D18F2">
      <w:pPr>
        <w:pStyle w:val="ListParagraph"/>
        <w:numPr>
          <w:ilvl w:val="0"/>
          <w:numId w:val="2"/>
        </w:numPr>
        <w:spacing w:after="100"/>
        <w:rPr>
          <w:color w:val="000000" w:themeColor="text1"/>
        </w:rPr>
      </w:pPr>
      <w:r w:rsidRPr="00D24CF2">
        <w:rPr>
          <w:color w:val="000000" w:themeColor="text1"/>
        </w:rPr>
        <w:t>Increasing mental-health concerns among students, working adults, and other vulnerable groups.</w:t>
      </w:r>
    </w:p>
    <w:p w:rsidR="002E570B" w:rsidRPr="00D24CF2" w:rsidRDefault="004D18F2">
      <w:pPr>
        <w:pStyle w:val="ListParagraph"/>
        <w:numPr>
          <w:ilvl w:val="0"/>
          <w:numId w:val="2"/>
        </w:numPr>
        <w:spacing w:after="100"/>
        <w:rPr>
          <w:color w:val="000000" w:themeColor="text1"/>
        </w:rPr>
      </w:pPr>
      <w:r w:rsidRPr="00D24CF2">
        <w:rPr>
          <w:color w:val="000000" w:themeColor="text1"/>
        </w:rPr>
        <w:t>Widespread stigma and discrimination against individuals who experience mental-health problems.</w:t>
      </w:r>
    </w:p>
    <w:p w:rsidR="002E570B" w:rsidRPr="00D24CF2" w:rsidRDefault="004D18F2">
      <w:pPr>
        <w:pStyle w:val="ListParagraph"/>
        <w:numPr>
          <w:ilvl w:val="0"/>
          <w:numId w:val="2"/>
        </w:numPr>
        <w:spacing w:after="100"/>
        <w:rPr>
          <w:color w:val="000000" w:themeColor="text1"/>
        </w:rPr>
      </w:pPr>
      <w:r w:rsidRPr="00D24CF2">
        <w:rPr>
          <w:color w:val="000000" w:themeColor="text1"/>
        </w:rPr>
        <w:t>Low levels of awareness about the causes, symptoms, and treatability of common mental-health conditions.</w:t>
      </w:r>
    </w:p>
    <w:p w:rsidR="002E570B" w:rsidRPr="00D24CF2" w:rsidRDefault="004D18F2">
      <w:pPr>
        <w:pStyle w:val="ListParagraph"/>
        <w:numPr>
          <w:ilvl w:val="0"/>
          <w:numId w:val="2"/>
        </w:numPr>
        <w:spacing w:after="100"/>
        <w:rPr>
          <w:color w:val="000000" w:themeColor="text1"/>
        </w:rPr>
      </w:pPr>
      <w:r w:rsidRPr="00D24CF2">
        <w:rPr>
          <w:color w:val="000000" w:themeColor="text1"/>
        </w:rPr>
        <w:t>Limited and unevenly distributed mental-health services, particularly outside major urban centres.</w:t>
      </w:r>
    </w:p>
    <w:p w:rsidR="002E570B" w:rsidRPr="00D24CF2" w:rsidRDefault="004D18F2">
      <w:pPr>
        <w:pStyle w:val="ListParagraph"/>
        <w:numPr>
          <w:ilvl w:val="0"/>
          <w:numId w:val="2"/>
        </w:numPr>
        <w:spacing w:after="100"/>
        <w:rPr>
          <w:color w:val="000000" w:themeColor="text1"/>
        </w:rPr>
      </w:pPr>
      <w:r w:rsidRPr="00D24CF2">
        <w:rPr>
          <w:color w:val="000000" w:themeColor="text1"/>
        </w:rPr>
        <w:t>Social isolation among individuals who withdraw from family and community life due to psychological distress.</w:t>
      </w:r>
    </w:p>
    <w:p w:rsidR="002E570B" w:rsidRPr="00D24CF2" w:rsidRDefault="004D18F2">
      <w:pPr>
        <w:pStyle w:val="ListParagraph"/>
        <w:numPr>
          <w:ilvl w:val="0"/>
          <w:numId w:val="2"/>
        </w:numPr>
        <w:spacing w:after="100"/>
        <w:rPr>
          <w:color w:val="000000" w:themeColor="text1"/>
        </w:rPr>
      </w:pPr>
      <w:r w:rsidRPr="00D24CF2">
        <w:rPr>
          <w:color w:val="000000" w:themeColor="text1"/>
        </w:rPr>
        <w:t>Weak family and community support systems that leave affected individuals without adequate care.</w:t>
      </w:r>
    </w:p>
    <w:p w:rsidR="002E570B" w:rsidRPr="00D24CF2" w:rsidRDefault="004D18F2">
      <w:pPr>
        <w:spacing w:after="200" w:line="360" w:lineRule="auto"/>
        <w:jc w:val="both"/>
        <w:rPr>
          <w:color w:val="000000" w:themeColor="text1"/>
        </w:rPr>
      </w:pPr>
      <w:r w:rsidRPr="00D24CF2">
        <w:rPr>
          <w:color w:val="000000" w:themeColor="text1"/>
        </w:rPr>
        <w:t>These problems, taken together, indicate that mental health cannot be addressed by medical intervention alone; it requires a coordinated social response. This study attempts to examine this problem from a social-work perspective, focusing on how awareness, support systems, and professional intervention can improve the situation.</w:t>
      </w:r>
    </w:p>
    <w:p w:rsidR="002E570B" w:rsidRPr="00D24CF2" w:rsidRDefault="004D18F2">
      <w:pPr>
        <w:pStyle w:val="Heading2"/>
        <w:spacing w:before="300" w:after="150"/>
        <w:rPr>
          <w:color w:val="000000" w:themeColor="text1"/>
          <w:sz w:val="22"/>
          <w:szCs w:val="22"/>
        </w:rPr>
      </w:pPr>
      <w:r w:rsidRPr="00D24CF2">
        <w:rPr>
          <w:color w:val="000000" w:themeColor="text1"/>
          <w:sz w:val="22"/>
          <w:szCs w:val="22"/>
        </w:rPr>
        <w:t>1.3 Objectives of the Study</w:t>
      </w:r>
    </w:p>
    <w:p w:rsidR="002E570B" w:rsidRPr="00D24CF2" w:rsidRDefault="004D18F2">
      <w:pPr>
        <w:spacing w:before="100" w:after="100"/>
        <w:rPr>
          <w:color w:val="000000" w:themeColor="text1"/>
        </w:rPr>
      </w:pPr>
      <w:r w:rsidRPr="00D24CF2">
        <w:rPr>
          <w:b/>
          <w:bCs/>
          <w:color w:val="000000" w:themeColor="text1"/>
        </w:rPr>
        <w:t>General Objective</w:t>
      </w:r>
    </w:p>
    <w:p w:rsidR="002E570B" w:rsidRPr="00D24CF2" w:rsidRDefault="004D18F2">
      <w:pPr>
        <w:spacing w:after="200" w:line="360" w:lineRule="auto"/>
        <w:jc w:val="both"/>
        <w:rPr>
          <w:color w:val="000000" w:themeColor="text1"/>
        </w:rPr>
      </w:pPr>
      <w:r w:rsidRPr="00D24CF2">
        <w:rPr>
          <w:color w:val="000000" w:themeColor="text1"/>
        </w:rPr>
        <w:t>To study the existing situation of mental health and examine the role of social work in promoting mental well-being.</w:t>
      </w:r>
    </w:p>
    <w:p w:rsidR="002E570B" w:rsidRPr="00D24CF2" w:rsidRDefault="004D18F2">
      <w:pPr>
        <w:spacing w:before="100" w:after="100"/>
        <w:rPr>
          <w:color w:val="000000" w:themeColor="text1"/>
        </w:rPr>
      </w:pPr>
      <w:r w:rsidRPr="00D24CF2">
        <w:rPr>
          <w:b/>
          <w:bCs/>
          <w:color w:val="000000" w:themeColor="text1"/>
        </w:rPr>
        <w:lastRenderedPageBreak/>
        <w:t>Specific Objectives</w:t>
      </w:r>
    </w:p>
    <w:p w:rsidR="002E570B" w:rsidRPr="00D24CF2" w:rsidRDefault="004D18F2">
      <w:pPr>
        <w:pStyle w:val="ListParagraph"/>
        <w:numPr>
          <w:ilvl w:val="0"/>
          <w:numId w:val="2"/>
        </w:numPr>
        <w:spacing w:after="100"/>
        <w:rPr>
          <w:color w:val="000000" w:themeColor="text1"/>
        </w:rPr>
      </w:pPr>
      <w:r w:rsidRPr="00D24CF2">
        <w:rPr>
          <w:color w:val="000000" w:themeColor="text1"/>
        </w:rPr>
        <w:t>To understand the concept of mental health.</w:t>
      </w:r>
    </w:p>
    <w:p w:rsidR="002E570B" w:rsidRPr="00D24CF2" w:rsidRDefault="004D18F2">
      <w:pPr>
        <w:pStyle w:val="ListParagraph"/>
        <w:numPr>
          <w:ilvl w:val="0"/>
          <w:numId w:val="2"/>
        </w:numPr>
        <w:spacing w:after="100"/>
        <w:rPr>
          <w:color w:val="000000" w:themeColor="text1"/>
        </w:rPr>
      </w:pPr>
      <w:r w:rsidRPr="00D24CF2">
        <w:rPr>
          <w:color w:val="000000" w:themeColor="text1"/>
        </w:rPr>
        <w:t>To identify common mental-health problems.</w:t>
      </w:r>
    </w:p>
    <w:p w:rsidR="002E570B" w:rsidRPr="00D24CF2" w:rsidRDefault="004D18F2">
      <w:pPr>
        <w:pStyle w:val="ListParagraph"/>
        <w:numPr>
          <w:ilvl w:val="0"/>
          <w:numId w:val="2"/>
        </w:numPr>
        <w:spacing w:after="100"/>
        <w:rPr>
          <w:color w:val="000000" w:themeColor="text1"/>
        </w:rPr>
      </w:pPr>
      <w:r w:rsidRPr="00D24CF2">
        <w:rPr>
          <w:color w:val="000000" w:themeColor="text1"/>
        </w:rPr>
        <w:t>To examine factors affecting mental health.</w:t>
      </w:r>
    </w:p>
    <w:p w:rsidR="002E570B" w:rsidRPr="00D24CF2" w:rsidRDefault="004D18F2">
      <w:pPr>
        <w:pStyle w:val="ListParagraph"/>
        <w:numPr>
          <w:ilvl w:val="0"/>
          <w:numId w:val="2"/>
        </w:numPr>
        <w:spacing w:after="100"/>
        <w:rPr>
          <w:color w:val="000000" w:themeColor="text1"/>
        </w:rPr>
      </w:pPr>
      <w:r w:rsidRPr="00D24CF2">
        <w:rPr>
          <w:color w:val="000000" w:themeColor="text1"/>
        </w:rPr>
        <w:t>To identify the social consequences of mental-health problems.</w:t>
      </w:r>
    </w:p>
    <w:p w:rsidR="002E570B" w:rsidRPr="00D24CF2" w:rsidRDefault="004D18F2">
      <w:pPr>
        <w:pStyle w:val="ListParagraph"/>
        <w:numPr>
          <w:ilvl w:val="0"/>
          <w:numId w:val="2"/>
        </w:numPr>
        <w:spacing w:after="100"/>
        <w:rPr>
          <w:color w:val="000000" w:themeColor="text1"/>
        </w:rPr>
      </w:pPr>
      <w:r w:rsidRPr="00D24CF2">
        <w:rPr>
          <w:color w:val="000000" w:themeColor="text1"/>
        </w:rPr>
        <w:t>To explore the role of social workers in mental-health promotion.</w:t>
      </w:r>
    </w:p>
    <w:p w:rsidR="002E570B" w:rsidRPr="00D24CF2" w:rsidRDefault="004D18F2">
      <w:pPr>
        <w:pStyle w:val="ListParagraph"/>
        <w:numPr>
          <w:ilvl w:val="0"/>
          <w:numId w:val="2"/>
        </w:numPr>
        <w:spacing w:after="100"/>
        <w:rPr>
          <w:color w:val="000000" w:themeColor="text1"/>
        </w:rPr>
      </w:pPr>
      <w:r w:rsidRPr="00D24CF2">
        <w:rPr>
          <w:color w:val="000000" w:themeColor="text1"/>
        </w:rPr>
        <w:t>To identify available support and services.</w:t>
      </w:r>
    </w:p>
    <w:p w:rsidR="002E570B" w:rsidRPr="00D24CF2" w:rsidRDefault="004D18F2">
      <w:pPr>
        <w:pStyle w:val="Heading2"/>
        <w:spacing w:before="300" w:after="150"/>
        <w:rPr>
          <w:color w:val="000000" w:themeColor="text1"/>
        </w:rPr>
      </w:pPr>
      <w:r w:rsidRPr="00D24CF2">
        <w:rPr>
          <w:color w:val="000000" w:themeColor="text1"/>
        </w:rPr>
        <w:t>1.4 Significance of the Study</w:t>
      </w:r>
    </w:p>
    <w:p w:rsidR="002E570B" w:rsidRPr="00D24CF2" w:rsidRDefault="004D18F2">
      <w:pPr>
        <w:spacing w:after="200" w:line="360" w:lineRule="auto"/>
        <w:jc w:val="both"/>
        <w:rPr>
          <w:color w:val="000000" w:themeColor="text1"/>
        </w:rPr>
      </w:pPr>
      <w:r w:rsidRPr="00D24CF2">
        <w:rPr>
          <w:color w:val="000000" w:themeColor="text1"/>
        </w:rPr>
        <w:t>This study is expected to be useful to a range of stakeholders. For individuals, it offers a better understanding of mental health and encourages help-seeking behaviour. For families, it highlights the importance of providing emotional support to members experiencing psychological distress. For communities, it draws attention to the collective responsibility of reducing stigma and building supportive environments.</w:t>
      </w:r>
    </w:p>
    <w:p w:rsidR="002E570B" w:rsidRPr="00D24CF2" w:rsidRDefault="004D18F2">
      <w:pPr>
        <w:spacing w:after="200" w:line="360" w:lineRule="auto"/>
        <w:jc w:val="both"/>
        <w:rPr>
          <w:color w:val="000000" w:themeColor="text1"/>
        </w:rPr>
      </w:pPr>
      <w:r w:rsidRPr="00D24CF2">
        <w:rPr>
          <w:color w:val="000000" w:themeColor="text1"/>
        </w:rPr>
        <w:t>For social workers and students of social work, the study reinforces the relevance of mental health within the broader scope of the profession and illustrates practical ways in which social-work skills can be applied. For mental-health organizations, government bodies, and NGOs, the findings may inform awareness campaigns, service planning, and policy discussions aimed at strengthening community-based mental-health support.</w:t>
      </w:r>
    </w:p>
    <w:p w:rsidR="002E570B" w:rsidRPr="00D24CF2" w:rsidRDefault="004D18F2">
      <w:pPr>
        <w:pStyle w:val="Heading2"/>
        <w:spacing w:before="300" w:after="150"/>
        <w:rPr>
          <w:color w:val="000000" w:themeColor="text1"/>
        </w:rPr>
      </w:pPr>
      <w:r w:rsidRPr="00D24CF2">
        <w:rPr>
          <w:color w:val="000000" w:themeColor="text1"/>
        </w:rPr>
        <w:t>1.5 Scope of the Study</w:t>
      </w:r>
    </w:p>
    <w:p w:rsidR="002E570B" w:rsidRPr="00D24CF2" w:rsidRDefault="004D18F2">
      <w:pPr>
        <w:spacing w:after="200" w:line="360" w:lineRule="auto"/>
        <w:jc w:val="both"/>
        <w:rPr>
          <w:color w:val="000000" w:themeColor="text1"/>
        </w:rPr>
      </w:pPr>
      <w:r w:rsidRPr="00D24CF2">
        <w:rPr>
          <w:color w:val="000000" w:themeColor="text1"/>
        </w:rPr>
        <w:t>This study focuses on the general concept of mental health, common mental-health problems, the factors affecting mental well-being, and the specific role that social workers can play in promoting mental health and supporting affected individuals. The study is limited to [describe your study area/institution/community here] and reflects the perspectives and experiences of the respondents included in the sample. It does not attempt to provide a clinical diagnosis of mental illness, nor does it evaluate the effectiveness of specific psychiatric treatments, as these fall outside the scope of social work and outside the training of the researcher.</w:t>
      </w:r>
    </w:p>
    <w:p w:rsidR="002E570B" w:rsidRPr="00D24CF2" w:rsidRDefault="004D18F2">
      <w:pPr>
        <w:pStyle w:val="Heading2"/>
        <w:spacing w:before="300" w:after="150"/>
        <w:rPr>
          <w:color w:val="000000" w:themeColor="text1"/>
        </w:rPr>
      </w:pPr>
      <w:r w:rsidRPr="00D24CF2">
        <w:rPr>
          <w:color w:val="000000" w:themeColor="text1"/>
        </w:rPr>
        <w:t>1.6 Limitations of the Study</w:t>
      </w:r>
    </w:p>
    <w:p w:rsidR="002E570B" w:rsidRPr="00D24CF2" w:rsidRDefault="004D18F2">
      <w:pPr>
        <w:pStyle w:val="ListParagraph"/>
        <w:numPr>
          <w:ilvl w:val="0"/>
          <w:numId w:val="2"/>
        </w:numPr>
        <w:spacing w:after="100"/>
        <w:rPr>
          <w:color w:val="000000" w:themeColor="text1"/>
        </w:rPr>
      </w:pPr>
      <w:r w:rsidRPr="00D24CF2">
        <w:rPr>
          <w:color w:val="000000" w:themeColor="text1"/>
        </w:rPr>
        <w:t>The study was conducted within a limited time frame, which restricted the depth of data collection.</w:t>
      </w:r>
    </w:p>
    <w:p w:rsidR="002E570B" w:rsidRPr="00D24CF2" w:rsidRDefault="004D18F2">
      <w:pPr>
        <w:pStyle w:val="ListParagraph"/>
        <w:numPr>
          <w:ilvl w:val="0"/>
          <w:numId w:val="2"/>
        </w:numPr>
        <w:spacing w:after="100"/>
        <w:rPr>
          <w:color w:val="000000" w:themeColor="text1"/>
        </w:rPr>
      </w:pPr>
      <w:r w:rsidRPr="00D24CF2">
        <w:rPr>
          <w:color w:val="000000" w:themeColor="text1"/>
        </w:rPr>
        <w:t>The number of respondents included was relatively small and may not represent the wider population.</w:t>
      </w:r>
    </w:p>
    <w:p w:rsidR="002E570B" w:rsidRPr="00D24CF2" w:rsidRDefault="004D18F2">
      <w:pPr>
        <w:pStyle w:val="ListParagraph"/>
        <w:numPr>
          <w:ilvl w:val="0"/>
          <w:numId w:val="2"/>
        </w:numPr>
        <w:spacing w:after="100"/>
        <w:rPr>
          <w:color w:val="000000" w:themeColor="text1"/>
        </w:rPr>
      </w:pPr>
      <w:r w:rsidRPr="00D24CF2">
        <w:rPr>
          <w:color w:val="000000" w:themeColor="text1"/>
        </w:rPr>
        <w:t>The study area was limited to [your specific area], so the findings may not be generalizable to other settings.</w:t>
      </w:r>
    </w:p>
    <w:p w:rsidR="002E570B" w:rsidRPr="00D24CF2" w:rsidRDefault="004D18F2">
      <w:pPr>
        <w:pStyle w:val="ListParagraph"/>
        <w:numPr>
          <w:ilvl w:val="0"/>
          <w:numId w:val="2"/>
        </w:numPr>
        <w:spacing w:after="100"/>
        <w:rPr>
          <w:color w:val="000000" w:themeColor="text1"/>
        </w:rPr>
      </w:pPr>
      <w:r w:rsidRPr="00D24CF2">
        <w:rPr>
          <w:color w:val="000000" w:themeColor="text1"/>
        </w:rPr>
        <w:t>Access to detailed institutional or clinical information on mental health was limited.</w:t>
      </w:r>
    </w:p>
    <w:p w:rsidR="002E570B" w:rsidRPr="00D24CF2" w:rsidRDefault="004D18F2">
      <w:pPr>
        <w:pStyle w:val="ListParagraph"/>
        <w:numPr>
          <w:ilvl w:val="0"/>
          <w:numId w:val="2"/>
        </w:numPr>
        <w:spacing w:after="100"/>
        <w:rPr>
          <w:color w:val="000000" w:themeColor="text1"/>
        </w:rPr>
      </w:pPr>
      <w:r w:rsidRPr="00D24CF2">
        <w:rPr>
          <w:color w:val="000000" w:themeColor="text1"/>
        </w:rPr>
        <w:t>Limited financial resources restricted the scale of the study.</w:t>
      </w:r>
    </w:p>
    <w:p w:rsidR="002E570B" w:rsidRPr="00D24CF2" w:rsidRDefault="004D18F2">
      <w:pPr>
        <w:rPr>
          <w:color w:val="000000" w:themeColor="text1"/>
        </w:rPr>
      </w:pPr>
      <w:r w:rsidRPr="00D24CF2">
        <w:rPr>
          <w:color w:val="000000" w:themeColor="text1"/>
        </w:rPr>
        <w:br w:type="page"/>
      </w:r>
    </w:p>
    <w:p w:rsidR="002E570B" w:rsidRPr="00D24CF2" w:rsidRDefault="004D18F2">
      <w:pPr>
        <w:pStyle w:val="Heading1"/>
        <w:spacing w:before="400" w:after="200"/>
        <w:rPr>
          <w:color w:val="000000" w:themeColor="text1"/>
        </w:rPr>
      </w:pPr>
      <w:r w:rsidRPr="00D24CF2">
        <w:rPr>
          <w:color w:val="000000" w:themeColor="text1"/>
        </w:rPr>
        <w:lastRenderedPageBreak/>
        <w:t>Chapter 2: Conceptual/Theoretical Framework</w:t>
      </w:r>
    </w:p>
    <w:p w:rsidR="002E570B" w:rsidRPr="00D24CF2" w:rsidRDefault="004D18F2">
      <w:pPr>
        <w:pStyle w:val="Heading2"/>
        <w:spacing w:before="300" w:after="150"/>
        <w:rPr>
          <w:color w:val="000000" w:themeColor="text1"/>
        </w:rPr>
      </w:pPr>
      <w:r w:rsidRPr="00D24CF2">
        <w:rPr>
          <w:color w:val="000000" w:themeColor="text1"/>
        </w:rPr>
        <w:t>2.1 Meaning of Mental Health</w:t>
      </w:r>
    </w:p>
    <w:p w:rsidR="002E570B" w:rsidRPr="00D24CF2" w:rsidRDefault="004D18F2">
      <w:pPr>
        <w:spacing w:after="200" w:line="360" w:lineRule="auto"/>
        <w:jc w:val="both"/>
        <w:rPr>
          <w:color w:val="000000" w:themeColor="text1"/>
        </w:rPr>
      </w:pPr>
      <w:r w:rsidRPr="00D24CF2">
        <w:rPr>
          <w:color w:val="000000" w:themeColor="text1"/>
        </w:rPr>
        <w:t>Mental health refers to a state of psychological and emotional well-being in which an individual is able to cope with the normal stresses of life, work productively, and contribute meaningfully to their community. It is not simply the absence of mental illness but a positive state that includes emotional balance, self-esteem, resilience, and the capacity to form healthy relationships.</w:t>
      </w:r>
    </w:p>
    <w:p w:rsidR="002E570B" w:rsidRPr="00D24CF2" w:rsidRDefault="004D18F2">
      <w:pPr>
        <w:pStyle w:val="Heading2"/>
        <w:spacing w:before="300" w:after="150"/>
        <w:rPr>
          <w:color w:val="000000" w:themeColor="text1"/>
        </w:rPr>
      </w:pPr>
      <w:r w:rsidRPr="00D24CF2">
        <w:rPr>
          <w:color w:val="000000" w:themeColor="text1"/>
        </w:rPr>
        <w:t>2.2 Definition of Mental Health</w:t>
      </w:r>
    </w:p>
    <w:p w:rsidR="002E570B" w:rsidRPr="00D24CF2" w:rsidRDefault="004D18F2">
      <w:pPr>
        <w:spacing w:after="200" w:line="360" w:lineRule="auto"/>
        <w:jc w:val="both"/>
        <w:rPr>
          <w:color w:val="000000" w:themeColor="text1"/>
        </w:rPr>
      </w:pPr>
      <w:r w:rsidRPr="00D24CF2">
        <w:rPr>
          <w:color w:val="000000" w:themeColor="text1"/>
        </w:rPr>
        <w:t>According to the World Health Organization, mental health is a state of well-being in which every individual realizes their own potential, can cope with the normal stresses of life, can work productively and fruitfully, and is able to make a contribution to their community. This definition emphasizes that mental health is dynamic and exists on a continuum, rather than being a fixed or purely clinical category.</w:t>
      </w:r>
    </w:p>
    <w:p w:rsidR="002E570B" w:rsidRPr="00D24CF2" w:rsidRDefault="004D18F2">
      <w:pPr>
        <w:pStyle w:val="Heading2"/>
        <w:spacing w:before="300" w:after="150"/>
        <w:rPr>
          <w:color w:val="000000" w:themeColor="text1"/>
        </w:rPr>
      </w:pPr>
      <w:r w:rsidRPr="00D24CF2">
        <w:rPr>
          <w:color w:val="000000" w:themeColor="text1"/>
        </w:rPr>
        <w:t>2.3 Dimensions of Mental Health</w:t>
      </w:r>
    </w:p>
    <w:p w:rsidR="002E570B" w:rsidRPr="00D24CF2" w:rsidRDefault="004D18F2">
      <w:pPr>
        <w:pStyle w:val="ListParagraph"/>
        <w:numPr>
          <w:ilvl w:val="0"/>
          <w:numId w:val="2"/>
        </w:numPr>
        <w:spacing w:after="100"/>
        <w:rPr>
          <w:color w:val="000000" w:themeColor="text1"/>
        </w:rPr>
      </w:pPr>
      <w:r w:rsidRPr="00D24CF2">
        <w:rPr>
          <w:color w:val="000000" w:themeColor="text1"/>
        </w:rPr>
        <w:t>Emotional dimension: the ability to recognize, express, and regulate emotions in a healthy manner.</w:t>
      </w:r>
    </w:p>
    <w:p w:rsidR="002E570B" w:rsidRPr="00D24CF2" w:rsidRDefault="004D18F2">
      <w:pPr>
        <w:pStyle w:val="ListParagraph"/>
        <w:numPr>
          <w:ilvl w:val="0"/>
          <w:numId w:val="2"/>
        </w:numPr>
        <w:spacing w:after="100"/>
        <w:rPr>
          <w:color w:val="000000" w:themeColor="text1"/>
        </w:rPr>
      </w:pPr>
      <w:r w:rsidRPr="00D24CF2">
        <w:rPr>
          <w:color w:val="000000" w:themeColor="text1"/>
        </w:rPr>
        <w:t>Psychological dimension: cognitive functioning, self-perception, and the ability to think clearly and make decisions.</w:t>
      </w:r>
    </w:p>
    <w:p w:rsidR="002E570B" w:rsidRPr="00D24CF2" w:rsidRDefault="004D18F2">
      <w:pPr>
        <w:pStyle w:val="ListParagraph"/>
        <w:numPr>
          <w:ilvl w:val="0"/>
          <w:numId w:val="2"/>
        </w:numPr>
        <w:spacing w:after="100"/>
        <w:rPr>
          <w:color w:val="000000" w:themeColor="text1"/>
        </w:rPr>
      </w:pPr>
      <w:r w:rsidRPr="00D24CF2">
        <w:rPr>
          <w:color w:val="000000" w:themeColor="text1"/>
        </w:rPr>
        <w:t>Social dimension: the capacity to build and maintain relationships, participate in community life, and function within social roles.</w:t>
      </w:r>
    </w:p>
    <w:p w:rsidR="002E570B" w:rsidRPr="00D24CF2" w:rsidRDefault="004D18F2">
      <w:pPr>
        <w:pStyle w:val="Heading2"/>
        <w:spacing w:before="300" w:after="150"/>
        <w:rPr>
          <w:color w:val="000000" w:themeColor="text1"/>
        </w:rPr>
      </w:pPr>
      <w:r w:rsidRPr="00D24CF2">
        <w:rPr>
          <w:color w:val="000000" w:themeColor="text1"/>
        </w:rPr>
        <w:t>2.4 Mental Health vs Mental Illness</w:t>
      </w:r>
    </w:p>
    <w:p w:rsidR="002E570B" w:rsidRPr="00D24CF2" w:rsidRDefault="004D18F2">
      <w:pPr>
        <w:spacing w:after="200" w:line="360" w:lineRule="auto"/>
        <w:jc w:val="both"/>
        <w:rPr>
          <w:color w:val="000000" w:themeColor="text1"/>
        </w:rPr>
      </w:pPr>
      <w:r w:rsidRPr="00D24CF2">
        <w:rPr>
          <w:color w:val="000000" w:themeColor="text1"/>
        </w:rPr>
        <w:t>Mental health and mental illness are related but distinct concepts. Mental health refers to overall psychological well-being and exists on a spectrum from flourishing to struggling, and every person has a level of mental health at any given time. Mental illness, on the other hand, refers to a diagnosable condition — such as depression, anxiety disorders, or substance-use disorders — that significantly impairs a person's thinking, mood, or behaviour. A person can experience poor mental health without having a diagnosed mental illness, and conversely, a person with a mental illness can still work toward good mental health with appropriate support.</w:t>
      </w:r>
    </w:p>
    <w:p w:rsidR="002E570B" w:rsidRPr="00D24CF2" w:rsidRDefault="004D18F2">
      <w:pPr>
        <w:pStyle w:val="Heading2"/>
        <w:spacing w:before="300" w:after="150"/>
        <w:rPr>
          <w:color w:val="000000" w:themeColor="text1"/>
        </w:rPr>
      </w:pPr>
      <w:r w:rsidRPr="00D24CF2">
        <w:rPr>
          <w:color w:val="000000" w:themeColor="text1"/>
        </w:rPr>
        <w:t>2.5 Common Mental-Health Problems</w:t>
      </w:r>
    </w:p>
    <w:p w:rsidR="002E570B" w:rsidRPr="00D24CF2" w:rsidRDefault="004D18F2">
      <w:pPr>
        <w:pStyle w:val="ListParagraph"/>
        <w:numPr>
          <w:ilvl w:val="0"/>
          <w:numId w:val="2"/>
        </w:numPr>
        <w:spacing w:after="100"/>
        <w:rPr>
          <w:color w:val="000000" w:themeColor="text1"/>
        </w:rPr>
      </w:pPr>
      <w:r w:rsidRPr="00D24CF2">
        <w:rPr>
          <w:color w:val="000000" w:themeColor="text1"/>
        </w:rPr>
        <w:t>Anxiety — excessive worry, fear, or nervousness that interferes with daily functioning.</w:t>
      </w:r>
    </w:p>
    <w:p w:rsidR="002E570B" w:rsidRPr="00D24CF2" w:rsidRDefault="004D18F2">
      <w:pPr>
        <w:pStyle w:val="ListParagraph"/>
        <w:numPr>
          <w:ilvl w:val="0"/>
          <w:numId w:val="2"/>
        </w:numPr>
        <w:spacing w:after="100"/>
        <w:rPr>
          <w:color w:val="000000" w:themeColor="text1"/>
        </w:rPr>
      </w:pPr>
      <w:r w:rsidRPr="00D24CF2">
        <w:rPr>
          <w:color w:val="000000" w:themeColor="text1"/>
        </w:rPr>
        <w:t>Depression — persistent sadness, loss of interest, and reduced energy affecting daily life.</w:t>
      </w:r>
    </w:p>
    <w:p w:rsidR="002E570B" w:rsidRPr="00D24CF2" w:rsidRDefault="004D18F2">
      <w:pPr>
        <w:pStyle w:val="ListParagraph"/>
        <w:numPr>
          <w:ilvl w:val="0"/>
          <w:numId w:val="2"/>
        </w:numPr>
        <w:spacing w:after="100"/>
        <w:rPr>
          <w:color w:val="000000" w:themeColor="text1"/>
        </w:rPr>
      </w:pPr>
      <w:r w:rsidRPr="00D24CF2">
        <w:rPr>
          <w:color w:val="000000" w:themeColor="text1"/>
        </w:rPr>
        <w:t>Stress — a state of mental or emotional strain resulting from demanding circumstances.</w:t>
      </w:r>
    </w:p>
    <w:p w:rsidR="002E570B" w:rsidRPr="00D24CF2" w:rsidRDefault="004D18F2">
      <w:pPr>
        <w:pStyle w:val="ListParagraph"/>
        <w:numPr>
          <w:ilvl w:val="0"/>
          <w:numId w:val="2"/>
        </w:numPr>
        <w:spacing w:after="100"/>
        <w:rPr>
          <w:color w:val="000000" w:themeColor="text1"/>
        </w:rPr>
      </w:pPr>
      <w:r w:rsidRPr="00D24CF2">
        <w:rPr>
          <w:color w:val="000000" w:themeColor="text1"/>
        </w:rPr>
        <w:t>Substance-use problems — reliance on alcohol or drugs, often linked to attempts to cope with distress.</w:t>
      </w:r>
    </w:p>
    <w:p w:rsidR="002E570B" w:rsidRPr="00D24CF2" w:rsidRDefault="004D18F2">
      <w:pPr>
        <w:pStyle w:val="ListParagraph"/>
        <w:numPr>
          <w:ilvl w:val="0"/>
          <w:numId w:val="2"/>
        </w:numPr>
        <w:spacing w:after="100"/>
        <w:rPr>
          <w:color w:val="000000" w:themeColor="text1"/>
        </w:rPr>
      </w:pPr>
      <w:r w:rsidRPr="00D24CF2">
        <w:rPr>
          <w:color w:val="000000" w:themeColor="text1"/>
        </w:rPr>
        <w:t>Other psychological or behavioural problems, such as sleep disturbances, low self-esteem, and social withdrawal.</w:t>
      </w:r>
    </w:p>
    <w:p w:rsidR="002E570B" w:rsidRPr="00D24CF2" w:rsidRDefault="004D18F2">
      <w:pPr>
        <w:pStyle w:val="Heading2"/>
        <w:spacing w:before="300" w:after="150"/>
        <w:rPr>
          <w:color w:val="000000" w:themeColor="text1"/>
        </w:rPr>
      </w:pPr>
      <w:r w:rsidRPr="00D24CF2">
        <w:rPr>
          <w:color w:val="000000" w:themeColor="text1"/>
        </w:rPr>
        <w:t>2.6 Causes/Risk Factors</w:t>
      </w:r>
    </w:p>
    <w:p w:rsidR="002E570B" w:rsidRPr="00D24CF2" w:rsidRDefault="004D18F2">
      <w:pPr>
        <w:pStyle w:val="ListParagraph"/>
        <w:numPr>
          <w:ilvl w:val="0"/>
          <w:numId w:val="2"/>
        </w:numPr>
        <w:spacing w:after="100"/>
        <w:rPr>
          <w:color w:val="000000" w:themeColor="text1"/>
        </w:rPr>
      </w:pPr>
      <w:r w:rsidRPr="00D24CF2">
        <w:rPr>
          <w:color w:val="000000" w:themeColor="text1"/>
        </w:rPr>
        <w:t>Family problems, including conflict, neglect, or lack of emotional support.</w:t>
      </w:r>
    </w:p>
    <w:p w:rsidR="002E570B" w:rsidRPr="00D24CF2" w:rsidRDefault="004D18F2">
      <w:pPr>
        <w:pStyle w:val="ListParagraph"/>
        <w:numPr>
          <w:ilvl w:val="0"/>
          <w:numId w:val="2"/>
        </w:numPr>
        <w:spacing w:after="100"/>
        <w:rPr>
          <w:color w:val="000000" w:themeColor="text1"/>
        </w:rPr>
      </w:pPr>
      <w:r w:rsidRPr="00D24CF2">
        <w:rPr>
          <w:color w:val="000000" w:themeColor="text1"/>
        </w:rPr>
        <w:t>Financial problems and economic insecurity.</w:t>
      </w:r>
    </w:p>
    <w:p w:rsidR="002E570B" w:rsidRPr="00D24CF2" w:rsidRDefault="004D18F2">
      <w:pPr>
        <w:pStyle w:val="ListParagraph"/>
        <w:numPr>
          <w:ilvl w:val="0"/>
          <w:numId w:val="2"/>
        </w:numPr>
        <w:spacing w:after="100"/>
        <w:rPr>
          <w:color w:val="000000" w:themeColor="text1"/>
        </w:rPr>
      </w:pPr>
      <w:r w:rsidRPr="00D24CF2">
        <w:rPr>
          <w:color w:val="000000" w:themeColor="text1"/>
        </w:rPr>
        <w:t>Social isolation and lack of meaningful relationships.</w:t>
      </w:r>
    </w:p>
    <w:p w:rsidR="002E570B" w:rsidRPr="00D24CF2" w:rsidRDefault="004D18F2">
      <w:pPr>
        <w:pStyle w:val="ListParagraph"/>
        <w:numPr>
          <w:ilvl w:val="0"/>
          <w:numId w:val="2"/>
        </w:numPr>
        <w:spacing w:after="100"/>
        <w:rPr>
          <w:color w:val="000000" w:themeColor="text1"/>
        </w:rPr>
      </w:pPr>
      <w:r w:rsidRPr="00D24CF2">
        <w:rPr>
          <w:color w:val="000000" w:themeColor="text1"/>
        </w:rPr>
        <w:lastRenderedPageBreak/>
        <w:t>Academic or work-related pressure and unrealistic expectations.</w:t>
      </w:r>
    </w:p>
    <w:p w:rsidR="002E570B" w:rsidRPr="00D24CF2" w:rsidRDefault="004D18F2">
      <w:pPr>
        <w:pStyle w:val="ListParagraph"/>
        <w:numPr>
          <w:ilvl w:val="0"/>
          <w:numId w:val="2"/>
        </w:numPr>
        <w:spacing w:after="100"/>
        <w:rPr>
          <w:color w:val="000000" w:themeColor="text1"/>
        </w:rPr>
      </w:pPr>
      <w:r w:rsidRPr="00D24CF2">
        <w:rPr>
          <w:color w:val="000000" w:themeColor="text1"/>
        </w:rPr>
        <w:t>Trauma, including abuse, loss, or exposure to violence.</w:t>
      </w:r>
    </w:p>
    <w:p w:rsidR="002E570B" w:rsidRPr="00D24CF2" w:rsidRDefault="004D18F2">
      <w:pPr>
        <w:pStyle w:val="ListParagraph"/>
        <w:numPr>
          <w:ilvl w:val="0"/>
          <w:numId w:val="2"/>
        </w:numPr>
        <w:spacing w:after="100"/>
        <w:rPr>
          <w:color w:val="000000" w:themeColor="text1"/>
        </w:rPr>
      </w:pPr>
      <w:r w:rsidRPr="00D24CF2">
        <w:rPr>
          <w:color w:val="000000" w:themeColor="text1"/>
        </w:rPr>
        <w:t>Discrimination based on gender, caste, ethnicity, or other social identities.</w:t>
      </w:r>
    </w:p>
    <w:p w:rsidR="002E570B" w:rsidRPr="00D24CF2" w:rsidRDefault="004D18F2">
      <w:pPr>
        <w:pStyle w:val="ListParagraph"/>
        <w:numPr>
          <w:ilvl w:val="0"/>
          <w:numId w:val="2"/>
        </w:numPr>
        <w:spacing w:after="100"/>
        <w:rPr>
          <w:color w:val="000000" w:themeColor="text1"/>
        </w:rPr>
      </w:pPr>
      <w:r w:rsidRPr="00D24CF2">
        <w:rPr>
          <w:color w:val="000000" w:themeColor="text1"/>
        </w:rPr>
        <w:t>Substance use, which can both cause and worsen mental-health problems.</w:t>
      </w:r>
    </w:p>
    <w:p w:rsidR="002E570B" w:rsidRPr="00D24CF2" w:rsidRDefault="004D18F2">
      <w:pPr>
        <w:pStyle w:val="ListParagraph"/>
        <w:numPr>
          <w:ilvl w:val="0"/>
          <w:numId w:val="2"/>
        </w:numPr>
        <w:spacing w:after="100"/>
        <w:rPr>
          <w:color w:val="000000" w:themeColor="text1"/>
        </w:rPr>
      </w:pPr>
      <w:r w:rsidRPr="00D24CF2">
        <w:rPr>
          <w:color w:val="000000" w:themeColor="text1"/>
        </w:rPr>
        <w:t>Environmental factors, such as unsafe living conditions or displacement.</w:t>
      </w:r>
    </w:p>
    <w:p w:rsidR="002E570B" w:rsidRPr="00D24CF2" w:rsidRDefault="004D18F2">
      <w:pPr>
        <w:pStyle w:val="Heading2"/>
        <w:spacing w:before="300" w:after="150"/>
        <w:rPr>
          <w:color w:val="000000" w:themeColor="text1"/>
        </w:rPr>
      </w:pPr>
      <w:r w:rsidRPr="00D24CF2">
        <w:rPr>
          <w:color w:val="000000" w:themeColor="text1"/>
        </w:rPr>
        <w:t>2.7 Effects of Poor Mental Health</w:t>
      </w:r>
    </w:p>
    <w:p w:rsidR="002E570B" w:rsidRPr="00D24CF2" w:rsidRDefault="004D18F2">
      <w:pPr>
        <w:pStyle w:val="ListParagraph"/>
        <w:numPr>
          <w:ilvl w:val="0"/>
          <w:numId w:val="2"/>
        </w:numPr>
        <w:spacing w:after="100"/>
        <w:rPr>
          <w:color w:val="000000" w:themeColor="text1"/>
        </w:rPr>
      </w:pPr>
      <w:r w:rsidRPr="00D24CF2">
        <w:rPr>
          <w:color w:val="000000" w:themeColor="text1"/>
        </w:rPr>
        <w:t>Individual level: reduced quality of life, impaired functioning, and in severe cases, risk to personal safety.</w:t>
      </w:r>
    </w:p>
    <w:p w:rsidR="002E570B" w:rsidRPr="00D24CF2" w:rsidRDefault="004D18F2">
      <w:pPr>
        <w:pStyle w:val="ListParagraph"/>
        <w:numPr>
          <w:ilvl w:val="0"/>
          <w:numId w:val="2"/>
        </w:numPr>
        <w:spacing w:after="100"/>
        <w:rPr>
          <w:color w:val="000000" w:themeColor="text1"/>
        </w:rPr>
      </w:pPr>
      <w:r w:rsidRPr="00D24CF2">
        <w:rPr>
          <w:color w:val="000000" w:themeColor="text1"/>
        </w:rPr>
        <w:t>Family level: strained relationships, increased caregiving burden, and emotional distress among family members.</w:t>
      </w:r>
    </w:p>
    <w:p w:rsidR="002E570B" w:rsidRPr="00D24CF2" w:rsidRDefault="004D18F2">
      <w:pPr>
        <w:pStyle w:val="ListParagraph"/>
        <w:numPr>
          <w:ilvl w:val="0"/>
          <w:numId w:val="2"/>
        </w:numPr>
        <w:spacing w:after="100"/>
        <w:rPr>
          <w:color w:val="000000" w:themeColor="text1"/>
        </w:rPr>
      </w:pPr>
      <w:r w:rsidRPr="00D24CF2">
        <w:rPr>
          <w:color w:val="000000" w:themeColor="text1"/>
        </w:rPr>
        <w:t>Community level: reduced social participation and, where stigma is strong, exclusion of affected individuals.</w:t>
      </w:r>
    </w:p>
    <w:p w:rsidR="002E570B" w:rsidRPr="00D24CF2" w:rsidRDefault="004D18F2">
      <w:pPr>
        <w:pStyle w:val="ListParagraph"/>
        <w:numPr>
          <w:ilvl w:val="0"/>
          <w:numId w:val="2"/>
        </w:numPr>
        <w:spacing w:after="100"/>
        <w:rPr>
          <w:color w:val="000000" w:themeColor="text1"/>
        </w:rPr>
      </w:pPr>
      <w:r w:rsidRPr="00D24CF2">
        <w:rPr>
          <w:color w:val="000000" w:themeColor="text1"/>
        </w:rPr>
        <w:t>Educational/work level: reduced concentration, absenteeism, and lower productivity or academic performance.</w:t>
      </w:r>
    </w:p>
    <w:p w:rsidR="002E570B" w:rsidRPr="00D24CF2" w:rsidRDefault="004D18F2">
      <w:pPr>
        <w:pStyle w:val="Heading2"/>
        <w:spacing w:before="300" w:after="150"/>
        <w:rPr>
          <w:color w:val="000000" w:themeColor="text1"/>
        </w:rPr>
      </w:pPr>
      <w:r w:rsidRPr="00D24CF2">
        <w:rPr>
          <w:color w:val="000000" w:themeColor="text1"/>
        </w:rPr>
        <w:t>2.8 Social Work and Mental Health</w:t>
      </w:r>
    </w:p>
    <w:p w:rsidR="002E570B" w:rsidRPr="00D24CF2" w:rsidRDefault="004D18F2">
      <w:pPr>
        <w:spacing w:after="200" w:line="360" w:lineRule="auto"/>
        <w:jc w:val="both"/>
        <w:rPr>
          <w:color w:val="000000" w:themeColor="text1"/>
        </w:rPr>
      </w:pPr>
      <w:r w:rsidRPr="00D24CF2">
        <w:rPr>
          <w:color w:val="000000" w:themeColor="text1"/>
        </w:rPr>
        <w:t>Social work is a practice-based profession that promotes social change, problem-solving in human relationships, and the empowerment and liberation of people to enhance well-being. Because mental health is deeply influenced by social conditions — poverty, family dynamics, discrimination, and access to resources — it is directly relevant to social work practice. Social workers approach mental health not only as an individual concern but as an outcome of the person's interaction with their environment, consistent with the profession's person-in-environment perspective. This makes social work an essential complement to psychiatric and psychological care, addressing the social barriers that prevent people from achieving and maintaining mental well-being.</w:t>
      </w:r>
    </w:p>
    <w:p w:rsidR="002E570B" w:rsidRPr="00D24CF2" w:rsidRDefault="004D18F2">
      <w:pPr>
        <w:pStyle w:val="Heading2"/>
        <w:spacing w:before="300" w:after="150"/>
        <w:rPr>
          <w:color w:val="000000" w:themeColor="text1"/>
        </w:rPr>
      </w:pPr>
      <w:r w:rsidRPr="00D24CF2">
        <w:rPr>
          <w:color w:val="000000" w:themeColor="text1"/>
        </w:rPr>
        <w:t>2.9 Relevant Social Work Principles</w:t>
      </w:r>
    </w:p>
    <w:p w:rsidR="002E570B" w:rsidRPr="00D24CF2" w:rsidRDefault="004D18F2">
      <w:pPr>
        <w:pStyle w:val="ListParagraph"/>
        <w:numPr>
          <w:ilvl w:val="0"/>
          <w:numId w:val="2"/>
        </w:numPr>
        <w:spacing w:after="100"/>
        <w:rPr>
          <w:color w:val="000000" w:themeColor="text1"/>
        </w:rPr>
      </w:pPr>
      <w:r w:rsidRPr="00D24CF2">
        <w:rPr>
          <w:color w:val="000000" w:themeColor="text1"/>
        </w:rPr>
        <w:t>Respect for human dignity — treating every individual, regardless of their mental-health status, with worth and respect.</w:t>
      </w:r>
    </w:p>
    <w:p w:rsidR="002E570B" w:rsidRPr="00D24CF2" w:rsidRDefault="004D18F2">
      <w:pPr>
        <w:pStyle w:val="ListParagraph"/>
        <w:numPr>
          <w:ilvl w:val="0"/>
          <w:numId w:val="2"/>
        </w:numPr>
        <w:spacing w:after="100"/>
        <w:rPr>
          <w:color w:val="000000" w:themeColor="text1"/>
        </w:rPr>
      </w:pPr>
      <w:r w:rsidRPr="00D24CF2">
        <w:rPr>
          <w:color w:val="000000" w:themeColor="text1"/>
        </w:rPr>
        <w:t>Acceptance — engaging with clients as they are, without judgment of their circumstances or behaviour.</w:t>
      </w:r>
    </w:p>
    <w:p w:rsidR="002E570B" w:rsidRPr="00D24CF2" w:rsidRDefault="004D18F2">
      <w:pPr>
        <w:pStyle w:val="ListParagraph"/>
        <w:numPr>
          <w:ilvl w:val="0"/>
          <w:numId w:val="2"/>
        </w:numPr>
        <w:spacing w:after="100"/>
        <w:rPr>
          <w:color w:val="000000" w:themeColor="text1"/>
        </w:rPr>
      </w:pPr>
      <w:r w:rsidRPr="00D24CF2">
        <w:rPr>
          <w:color w:val="000000" w:themeColor="text1"/>
        </w:rPr>
        <w:t>Individualization — recognizing that each person's mental-health experience and needs are unique.</w:t>
      </w:r>
    </w:p>
    <w:p w:rsidR="002E570B" w:rsidRPr="00D24CF2" w:rsidRDefault="004D18F2">
      <w:pPr>
        <w:pStyle w:val="ListParagraph"/>
        <w:numPr>
          <w:ilvl w:val="0"/>
          <w:numId w:val="2"/>
        </w:numPr>
        <w:spacing w:after="100"/>
        <w:rPr>
          <w:color w:val="000000" w:themeColor="text1"/>
        </w:rPr>
      </w:pPr>
      <w:r w:rsidRPr="00D24CF2">
        <w:rPr>
          <w:color w:val="000000" w:themeColor="text1"/>
        </w:rPr>
        <w:t>Confidentiality — protecting the privacy of information shared by clients.</w:t>
      </w:r>
    </w:p>
    <w:p w:rsidR="002E570B" w:rsidRPr="00D24CF2" w:rsidRDefault="004D18F2">
      <w:pPr>
        <w:pStyle w:val="ListParagraph"/>
        <w:numPr>
          <w:ilvl w:val="0"/>
          <w:numId w:val="2"/>
        </w:numPr>
        <w:spacing w:after="100"/>
        <w:rPr>
          <w:color w:val="000000" w:themeColor="text1"/>
        </w:rPr>
      </w:pPr>
      <w:r w:rsidRPr="00D24CF2">
        <w:rPr>
          <w:color w:val="000000" w:themeColor="text1"/>
        </w:rPr>
        <w:t>Self-determination — supporting clients' right to make their own decisions about their care and lives.</w:t>
      </w:r>
    </w:p>
    <w:p w:rsidR="002E570B" w:rsidRPr="00D24CF2" w:rsidRDefault="004D18F2">
      <w:pPr>
        <w:pStyle w:val="ListParagraph"/>
        <w:numPr>
          <w:ilvl w:val="0"/>
          <w:numId w:val="2"/>
        </w:numPr>
        <w:spacing w:after="100"/>
        <w:rPr>
          <w:color w:val="000000" w:themeColor="text1"/>
        </w:rPr>
      </w:pPr>
      <w:r w:rsidRPr="00D24CF2">
        <w:rPr>
          <w:color w:val="000000" w:themeColor="text1"/>
        </w:rPr>
        <w:t>Non-judgmental attitude — refraining from blaming or labelling individuals for their mental-health struggles.</w:t>
      </w:r>
    </w:p>
    <w:p w:rsidR="002E570B" w:rsidRPr="00D24CF2" w:rsidRDefault="004D18F2">
      <w:pPr>
        <w:rPr>
          <w:color w:val="000000" w:themeColor="text1"/>
        </w:rPr>
      </w:pPr>
      <w:r w:rsidRPr="00D24CF2">
        <w:rPr>
          <w:color w:val="000000" w:themeColor="text1"/>
        </w:rPr>
        <w:br w:type="page"/>
      </w:r>
    </w:p>
    <w:p w:rsidR="002E570B" w:rsidRPr="00D24CF2" w:rsidRDefault="004D18F2">
      <w:pPr>
        <w:pStyle w:val="Heading1"/>
        <w:spacing w:before="400" w:after="200"/>
        <w:rPr>
          <w:color w:val="000000" w:themeColor="text1"/>
        </w:rPr>
      </w:pPr>
      <w:r w:rsidRPr="00D24CF2">
        <w:rPr>
          <w:color w:val="000000" w:themeColor="text1"/>
        </w:rPr>
        <w:lastRenderedPageBreak/>
        <w:t>Chapter 3: Methodology</w:t>
      </w:r>
    </w:p>
    <w:p w:rsidR="002E570B" w:rsidRPr="00D24CF2" w:rsidRDefault="004D18F2">
      <w:pPr>
        <w:pStyle w:val="Heading2"/>
        <w:spacing w:before="300" w:after="150"/>
        <w:rPr>
          <w:color w:val="000000" w:themeColor="text1"/>
        </w:rPr>
      </w:pPr>
      <w:r w:rsidRPr="00D24CF2">
        <w:rPr>
          <w:color w:val="000000" w:themeColor="text1"/>
        </w:rPr>
        <w:t>3.1 Research Design</w:t>
      </w:r>
    </w:p>
    <w:p w:rsidR="002E570B" w:rsidRPr="00D24CF2" w:rsidRDefault="004D18F2">
      <w:pPr>
        <w:spacing w:after="200" w:line="360" w:lineRule="auto"/>
        <w:jc w:val="both"/>
        <w:rPr>
          <w:color w:val="000000" w:themeColor="text1"/>
        </w:rPr>
      </w:pPr>
      <w:r w:rsidRPr="00D24CF2">
        <w:rPr>
          <w:color w:val="000000" w:themeColor="text1"/>
        </w:rPr>
        <w:t>This study adopted a descriptive research design, which is suitable for a student-level report aiming to describe the existing situation of mental health and the perceived role of social work, rather than to test a specific hypothesis. The descriptive design allowed the collection of both quantitative information (such as demographic data and frequency of responses) and qualitative insights (such as respondents' views and experiences).</w:t>
      </w:r>
    </w:p>
    <w:p w:rsidR="002E570B" w:rsidRPr="00D24CF2" w:rsidRDefault="004D18F2">
      <w:pPr>
        <w:pStyle w:val="Heading2"/>
        <w:spacing w:before="300" w:after="150"/>
        <w:rPr>
          <w:color w:val="000000" w:themeColor="text1"/>
        </w:rPr>
      </w:pPr>
      <w:r w:rsidRPr="00D24CF2">
        <w:rPr>
          <w:color w:val="000000" w:themeColor="text1"/>
        </w:rPr>
        <w:t>3.2 Study Area</w:t>
      </w:r>
    </w:p>
    <w:p w:rsidR="0000087C" w:rsidRPr="00D24CF2" w:rsidRDefault="0000087C">
      <w:pPr>
        <w:pStyle w:val="Heading2"/>
        <w:spacing w:before="300" w:after="150"/>
        <w:rPr>
          <w:color w:val="000000" w:themeColor="text1"/>
          <w:sz w:val="20"/>
          <w:szCs w:val="20"/>
        </w:rPr>
      </w:pPr>
      <w:r w:rsidRPr="00D24CF2">
        <w:rPr>
          <w:color w:val="000000" w:themeColor="text1"/>
          <w:sz w:val="20"/>
          <w:szCs w:val="20"/>
        </w:rPr>
        <w:t>The study was conducted at</w:t>
      </w:r>
      <w:r w:rsidRPr="00D24CF2">
        <w:rPr>
          <w:color w:val="000000" w:themeColor="text1"/>
          <w:sz w:val="20"/>
          <w:szCs w:val="20"/>
          <w:lang w:val="en-US"/>
        </w:rPr>
        <w:t xml:space="preserve"> Mnemonic Modern Academy</w:t>
      </w:r>
      <w:r w:rsidRPr="00D24CF2">
        <w:rPr>
          <w:color w:val="000000" w:themeColor="text1"/>
          <w:sz w:val="20"/>
          <w:szCs w:val="20"/>
        </w:rPr>
        <w:t>. This area was selected because it was easily accessible to the researcher and allowed data collection within the available time.</w:t>
      </w:r>
    </w:p>
    <w:p w:rsidR="002E570B" w:rsidRPr="00D24CF2" w:rsidRDefault="004D18F2">
      <w:pPr>
        <w:pStyle w:val="Heading2"/>
        <w:spacing w:before="300" w:after="150"/>
        <w:rPr>
          <w:color w:val="000000" w:themeColor="text1"/>
        </w:rPr>
      </w:pPr>
      <w:r w:rsidRPr="00D24CF2">
        <w:rPr>
          <w:color w:val="000000" w:themeColor="text1"/>
        </w:rPr>
        <w:t>3.3 Study Population</w:t>
      </w:r>
    </w:p>
    <w:p w:rsidR="002E570B" w:rsidRPr="00D24CF2" w:rsidRDefault="0000087C">
      <w:pPr>
        <w:spacing w:after="200" w:line="360" w:lineRule="auto"/>
        <w:jc w:val="both"/>
        <w:rPr>
          <w:color w:val="000000" w:themeColor="text1"/>
          <w:lang w:val="en-US"/>
        </w:rPr>
      </w:pPr>
      <w:r w:rsidRPr="00D24CF2">
        <w:rPr>
          <w:color w:val="000000" w:themeColor="text1"/>
        </w:rPr>
        <w:t xml:space="preserve">Students of </w:t>
      </w:r>
      <w:r w:rsidRPr="00D24CF2">
        <w:rPr>
          <w:color w:val="000000" w:themeColor="text1"/>
          <w:lang w:val="en-US"/>
        </w:rPr>
        <w:t>Mnemonic modern Academy</w:t>
      </w:r>
      <w:r w:rsidRPr="00D24CF2">
        <w:rPr>
          <w:color w:val="000000" w:themeColor="text1"/>
        </w:rPr>
        <w:t xml:space="preserve"> </w:t>
      </w:r>
      <w:r w:rsidRPr="00D24CF2">
        <w:rPr>
          <w:color w:val="000000" w:themeColor="text1"/>
          <w:lang w:val="en-US"/>
        </w:rPr>
        <w:t>40 students in total</w:t>
      </w:r>
    </w:p>
    <w:p w:rsidR="002E570B" w:rsidRPr="00D24CF2" w:rsidRDefault="004D18F2">
      <w:pPr>
        <w:pStyle w:val="Heading2"/>
        <w:spacing w:before="300" w:after="150"/>
        <w:rPr>
          <w:color w:val="000000" w:themeColor="text1"/>
        </w:rPr>
      </w:pPr>
      <w:r w:rsidRPr="00D24CF2">
        <w:rPr>
          <w:color w:val="000000" w:themeColor="text1"/>
        </w:rPr>
        <w:t>3.4 Sample Size</w:t>
      </w:r>
    </w:p>
    <w:p w:rsidR="0000087C" w:rsidRPr="00D24CF2" w:rsidRDefault="0000087C">
      <w:pPr>
        <w:pStyle w:val="Heading2"/>
        <w:spacing w:before="300" w:after="150"/>
        <w:rPr>
          <w:color w:val="000000" w:themeColor="text1"/>
          <w:sz w:val="21"/>
          <w:szCs w:val="21"/>
        </w:rPr>
      </w:pPr>
      <w:r w:rsidRPr="00D24CF2">
        <w:rPr>
          <w:color w:val="000000" w:themeColor="text1"/>
          <w:sz w:val="21"/>
          <w:szCs w:val="21"/>
        </w:rPr>
        <w:t>30 respondents</w:t>
      </w:r>
    </w:p>
    <w:p w:rsidR="002E570B" w:rsidRPr="00D24CF2" w:rsidRDefault="004D18F2">
      <w:pPr>
        <w:pStyle w:val="Heading2"/>
        <w:spacing w:before="300" w:after="150"/>
        <w:rPr>
          <w:color w:val="000000" w:themeColor="text1"/>
        </w:rPr>
      </w:pPr>
      <w:r w:rsidRPr="00D24CF2">
        <w:rPr>
          <w:color w:val="000000" w:themeColor="text1"/>
        </w:rPr>
        <w:t>3.5 Sampling Method</w:t>
      </w:r>
    </w:p>
    <w:p w:rsidR="002E570B" w:rsidRPr="00D24CF2" w:rsidRDefault="0000087C">
      <w:pPr>
        <w:spacing w:after="200" w:line="360" w:lineRule="auto"/>
        <w:jc w:val="both"/>
        <w:rPr>
          <w:color w:val="000000" w:themeColor="text1"/>
        </w:rPr>
      </w:pPr>
      <w:r w:rsidRPr="00D24CF2">
        <w:rPr>
          <w:color w:val="000000" w:themeColor="text1"/>
        </w:rPr>
        <w:t>Convenience sampling — "respondents were selected based on their availability and willingness to participate within the campus.</w:t>
      </w:r>
    </w:p>
    <w:p w:rsidR="002E570B" w:rsidRPr="00D24CF2" w:rsidRDefault="004D18F2">
      <w:pPr>
        <w:pStyle w:val="Heading2"/>
        <w:spacing w:before="300" w:after="150"/>
        <w:rPr>
          <w:color w:val="000000" w:themeColor="text1"/>
        </w:rPr>
      </w:pPr>
      <w:r w:rsidRPr="00D24CF2">
        <w:rPr>
          <w:color w:val="000000" w:themeColor="text1"/>
        </w:rPr>
        <w:t>3.6 Sources of Data</w:t>
      </w:r>
    </w:p>
    <w:p w:rsidR="002E570B" w:rsidRPr="00D24CF2" w:rsidRDefault="004D18F2">
      <w:pPr>
        <w:spacing w:before="100" w:after="100"/>
        <w:rPr>
          <w:color w:val="000000" w:themeColor="text1"/>
        </w:rPr>
      </w:pPr>
      <w:r w:rsidRPr="00D24CF2">
        <w:rPr>
          <w:b/>
          <w:bCs/>
          <w:color w:val="000000" w:themeColor="text1"/>
        </w:rPr>
        <w:t>Primary data</w:t>
      </w:r>
    </w:p>
    <w:p w:rsidR="002E570B" w:rsidRPr="00D24CF2" w:rsidRDefault="004D18F2">
      <w:pPr>
        <w:pStyle w:val="ListParagraph"/>
        <w:numPr>
          <w:ilvl w:val="0"/>
          <w:numId w:val="2"/>
        </w:numPr>
        <w:spacing w:after="100"/>
        <w:rPr>
          <w:color w:val="000000" w:themeColor="text1"/>
        </w:rPr>
      </w:pPr>
      <w:r w:rsidRPr="00D24CF2">
        <w:rPr>
          <w:color w:val="000000" w:themeColor="text1"/>
        </w:rPr>
        <w:t>Interview</w:t>
      </w:r>
    </w:p>
    <w:p w:rsidR="002E570B" w:rsidRPr="00D24CF2" w:rsidRDefault="004D18F2">
      <w:pPr>
        <w:pStyle w:val="ListParagraph"/>
        <w:numPr>
          <w:ilvl w:val="0"/>
          <w:numId w:val="2"/>
        </w:numPr>
        <w:spacing w:after="100"/>
        <w:rPr>
          <w:color w:val="000000" w:themeColor="text1"/>
        </w:rPr>
      </w:pPr>
      <w:r w:rsidRPr="00D24CF2">
        <w:rPr>
          <w:color w:val="000000" w:themeColor="text1"/>
        </w:rPr>
        <w:t>Questionnaire</w:t>
      </w:r>
    </w:p>
    <w:p w:rsidR="002E570B" w:rsidRPr="00D24CF2" w:rsidRDefault="004D18F2">
      <w:pPr>
        <w:pStyle w:val="ListParagraph"/>
        <w:numPr>
          <w:ilvl w:val="0"/>
          <w:numId w:val="2"/>
        </w:numPr>
        <w:spacing w:after="100"/>
        <w:rPr>
          <w:color w:val="000000" w:themeColor="text1"/>
        </w:rPr>
      </w:pPr>
      <w:r w:rsidRPr="00D24CF2">
        <w:rPr>
          <w:color w:val="000000" w:themeColor="text1"/>
        </w:rPr>
        <w:t>Observation</w:t>
      </w:r>
    </w:p>
    <w:p w:rsidR="002E570B" w:rsidRPr="00D24CF2" w:rsidRDefault="004D18F2">
      <w:pPr>
        <w:spacing w:before="200" w:after="100"/>
        <w:rPr>
          <w:color w:val="000000" w:themeColor="text1"/>
        </w:rPr>
      </w:pPr>
      <w:r w:rsidRPr="00D24CF2">
        <w:rPr>
          <w:b/>
          <w:bCs/>
          <w:color w:val="000000" w:themeColor="text1"/>
        </w:rPr>
        <w:t>Secondary data</w:t>
      </w:r>
    </w:p>
    <w:p w:rsidR="002E570B" w:rsidRPr="00D24CF2" w:rsidRDefault="004D18F2">
      <w:pPr>
        <w:pStyle w:val="ListParagraph"/>
        <w:numPr>
          <w:ilvl w:val="0"/>
          <w:numId w:val="2"/>
        </w:numPr>
        <w:spacing w:after="100"/>
        <w:rPr>
          <w:color w:val="000000" w:themeColor="text1"/>
        </w:rPr>
      </w:pPr>
      <w:r w:rsidRPr="00D24CF2">
        <w:rPr>
          <w:color w:val="000000" w:themeColor="text1"/>
        </w:rPr>
        <w:t>Books</w:t>
      </w:r>
    </w:p>
    <w:p w:rsidR="002E570B" w:rsidRPr="00D24CF2" w:rsidRDefault="004D18F2">
      <w:pPr>
        <w:pStyle w:val="ListParagraph"/>
        <w:numPr>
          <w:ilvl w:val="0"/>
          <w:numId w:val="2"/>
        </w:numPr>
        <w:spacing w:after="100"/>
        <w:rPr>
          <w:color w:val="000000" w:themeColor="text1"/>
        </w:rPr>
      </w:pPr>
      <w:r w:rsidRPr="00D24CF2">
        <w:rPr>
          <w:color w:val="000000" w:themeColor="text1"/>
        </w:rPr>
        <w:t>Journals</w:t>
      </w:r>
    </w:p>
    <w:p w:rsidR="002E570B" w:rsidRPr="00D24CF2" w:rsidRDefault="004D18F2">
      <w:pPr>
        <w:pStyle w:val="ListParagraph"/>
        <w:numPr>
          <w:ilvl w:val="0"/>
          <w:numId w:val="2"/>
        </w:numPr>
        <w:spacing w:after="100"/>
        <w:rPr>
          <w:color w:val="000000" w:themeColor="text1"/>
        </w:rPr>
      </w:pPr>
      <w:r w:rsidRPr="00D24CF2">
        <w:rPr>
          <w:color w:val="000000" w:themeColor="text1"/>
        </w:rPr>
        <w:t>Reports</w:t>
      </w:r>
    </w:p>
    <w:p w:rsidR="002E570B" w:rsidRPr="00D24CF2" w:rsidRDefault="004D18F2">
      <w:pPr>
        <w:pStyle w:val="ListParagraph"/>
        <w:numPr>
          <w:ilvl w:val="0"/>
          <w:numId w:val="2"/>
        </w:numPr>
        <w:spacing w:after="100"/>
        <w:rPr>
          <w:color w:val="000000" w:themeColor="text1"/>
        </w:rPr>
      </w:pPr>
      <w:r w:rsidRPr="00D24CF2">
        <w:rPr>
          <w:color w:val="000000" w:themeColor="text1"/>
        </w:rPr>
        <w:t>Government/NGO publications</w:t>
      </w:r>
    </w:p>
    <w:p w:rsidR="002E570B" w:rsidRPr="00D24CF2" w:rsidRDefault="004D18F2">
      <w:pPr>
        <w:pStyle w:val="ListParagraph"/>
        <w:numPr>
          <w:ilvl w:val="0"/>
          <w:numId w:val="2"/>
        </w:numPr>
        <w:spacing w:after="100"/>
        <w:rPr>
          <w:color w:val="000000" w:themeColor="text1"/>
        </w:rPr>
      </w:pPr>
      <w:r w:rsidRPr="00D24CF2">
        <w:rPr>
          <w:color w:val="000000" w:themeColor="text1"/>
        </w:rPr>
        <w:t>Reliable websites</w:t>
      </w:r>
    </w:p>
    <w:p w:rsidR="002E570B" w:rsidRPr="00D24CF2" w:rsidRDefault="004D18F2">
      <w:pPr>
        <w:pStyle w:val="Heading2"/>
        <w:spacing w:before="300" w:after="150"/>
        <w:rPr>
          <w:color w:val="000000" w:themeColor="text1"/>
        </w:rPr>
      </w:pPr>
      <w:r w:rsidRPr="00D24CF2">
        <w:rPr>
          <w:color w:val="000000" w:themeColor="text1"/>
        </w:rPr>
        <w:t>3.7 Data Collection Tools</w:t>
      </w:r>
    </w:p>
    <w:p w:rsidR="002E570B" w:rsidRPr="00D24CF2" w:rsidRDefault="004D18F2">
      <w:pPr>
        <w:pStyle w:val="ListParagraph"/>
        <w:numPr>
          <w:ilvl w:val="0"/>
          <w:numId w:val="2"/>
        </w:numPr>
        <w:spacing w:after="100"/>
        <w:rPr>
          <w:color w:val="000000" w:themeColor="text1"/>
        </w:rPr>
      </w:pPr>
      <w:r w:rsidRPr="00D24CF2">
        <w:rPr>
          <w:color w:val="000000" w:themeColor="text1"/>
        </w:rPr>
        <w:t>Questionnaire, used to gather structured responses from respondents.</w:t>
      </w:r>
    </w:p>
    <w:p w:rsidR="002E570B" w:rsidRPr="00D24CF2" w:rsidRDefault="004D18F2">
      <w:pPr>
        <w:pStyle w:val="ListParagraph"/>
        <w:numPr>
          <w:ilvl w:val="0"/>
          <w:numId w:val="2"/>
        </w:numPr>
        <w:spacing w:after="100"/>
        <w:rPr>
          <w:color w:val="000000" w:themeColor="text1"/>
        </w:rPr>
      </w:pPr>
      <w:r w:rsidRPr="00D24CF2">
        <w:rPr>
          <w:color w:val="000000" w:themeColor="text1"/>
        </w:rPr>
        <w:t>Interview schedule, used for more in-depth or open-ended responses.</w:t>
      </w:r>
    </w:p>
    <w:p w:rsidR="002E570B" w:rsidRPr="00D24CF2" w:rsidRDefault="004D18F2">
      <w:pPr>
        <w:pStyle w:val="ListParagraph"/>
        <w:numPr>
          <w:ilvl w:val="0"/>
          <w:numId w:val="2"/>
        </w:numPr>
        <w:spacing w:after="100"/>
        <w:rPr>
          <w:color w:val="000000" w:themeColor="text1"/>
        </w:rPr>
      </w:pPr>
      <w:r w:rsidRPr="00D24CF2">
        <w:rPr>
          <w:color w:val="000000" w:themeColor="text1"/>
        </w:rPr>
        <w:t>Observation checklist, used to record contextual or behavioural information.</w:t>
      </w:r>
    </w:p>
    <w:p w:rsidR="002E570B" w:rsidRPr="00D24CF2" w:rsidRDefault="004D18F2">
      <w:pPr>
        <w:pStyle w:val="Heading2"/>
        <w:spacing w:before="300" w:after="150"/>
        <w:rPr>
          <w:color w:val="000000" w:themeColor="text1"/>
        </w:rPr>
      </w:pPr>
      <w:r w:rsidRPr="00D24CF2">
        <w:rPr>
          <w:color w:val="000000" w:themeColor="text1"/>
        </w:rPr>
        <w:t>3.8 Ethical Considerations</w:t>
      </w:r>
    </w:p>
    <w:p w:rsidR="002E570B" w:rsidRPr="00D24CF2" w:rsidRDefault="004D18F2">
      <w:pPr>
        <w:spacing w:after="200" w:line="360" w:lineRule="auto"/>
        <w:jc w:val="both"/>
        <w:rPr>
          <w:color w:val="000000" w:themeColor="text1"/>
        </w:rPr>
      </w:pPr>
      <w:r w:rsidRPr="00D24CF2">
        <w:rPr>
          <w:color w:val="000000" w:themeColor="text1"/>
        </w:rPr>
        <w:lastRenderedPageBreak/>
        <w:t>Given the sensitivity of mental health as a topic, the following ethical considerations were followed throughout the study:</w:t>
      </w:r>
    </w:p>
    <w:p w:rsidR="002E570B" w:rsidRPr="00D24CF2" w:rsidRDefault="004D18F2">
      <w:pPr>
        <w:pStyle w:val="ListParagraph"/>
        <w:numPr>
          <w:ilvl w:val="0"/>
          <w:numId w:val="2"/>
        </w:numPr>
        <w:spacing w:after="100"/>
        <w:rPr>
          <w:color w:val="000000" w:themeColor="text1"/>
        </w:rPr>
      </w:pPr>
      <w:r w:rsidRPr="00D24CF2">
        <w:rPr>
          <w:color w:val="000000" w:themeColor="text1"/>
        </w:rPr>
        <w:t>Informed consent was obtained from all respondents before data collection.</w:t>
      </w:r>
    </w:p>
    <w:p w:rsidR="002E570B" w:rsidRPr="00D24CF2" w:rsidRDefault="004D18F2">
      <w:pPr>
        <w:pStyle w:val="ListParagraph"/>
        <w:numPr>
          <w:ilvl w:val="0"/>
          <w:numId w:val="2"/>
        </w:numPr>
        <w:spacing w:after="100"/>
        <w:rPr>
          <w:color w:val="000000" w:themeColor="text1"/>
        </w:rPr>
      </w:pPr>
      <w:r w:rsidRPr="00D24CF2">
        <w:rPr>
          <w:color w:val="000000" w:themeColor="text1"/>
        </w:rPr>
        <w:t>Confidentiality of the information shared by respondents was maintained.</w:t>
      </w:r>
    </w:p>
    <w:p w:rsidR="002E570B" w:rsidRPr="00D24CF2" w:rsidRDefault="004D18F2">
      <w:pPr>
        <w:pStyle w:val="ListParagraph"/>
        <w:numPr>
          <w:ilvl w:val="0"/>
          <w:numId w:val="2"/>
        </w:numPr>
        <w:spacing w:after="100"/>
        <w:rPr>
          <w:color w:val="000000" w:themeColor="text1"/>
        </w:rPr>
      </w:pPr>
      <w:r w:rsidRPr="00D24CF2">
        <w:rPr>
          <w:color w:val="000000" w:themeColor="text1"/>
        </w:rPr>
        <w:t>Anonymity was ensured by not linking responses to identifiable personal details.</w:t>
      </w:r>
    </w:p>
    <w:p w:rsidR="002E570B" w:rsidRPr="00D24CF2" w:rsidRDefault="004D18F2">
      <w:pPr>
        <w:pStyle w:val="ListParagraph"/>
        <w:numPr>
          <w:ilvl w:val="0"/>
          <w:numId w:val="2"/>
        </w:numPr>
        <w:spacing w:after="100"/>
        <w:rPr>
          <w:color w:val="000000" w:themeColor="text1"/>
        </w:rPr>
      </w:pPr>
      <w:r w:rsidRPr="00D24CF2">
        <w:rPr>
          <w:color w:val="000000" w:themeColor="text1"/>
        </w:rPr>
        <w:t>Participation was entirely voluntary, with no pressure placed on respondents.</w:t>
      </w:r>
    </w:p>
    <w:p w:rsidR="002E570B" w:rsidRPr="00D24CF2" w:rsidRDefault="004D18F2">
      <w:pPr>
        <w:pStyle w:val="ListParagraph"/>
        <w:numPr>
          <w:ilvl w:val="0"/>
          <w:numId w:val="2"/>
        </w:numPr>
        <w:spacing w:after="100"/>
        <w:rPr>
          <w:color w:val="000000" w:themeColor="text1"/>
        </w:rPr>
      </w:pPr>
      <w:r w:rsidRPr="00D24CF2">
        <w:rPr>
          <w:color w:val="000000" w:themeColor="text1"/>
        </w:rPr>
        <w:t>Respondents were treated with respect and sensitivity throughout the interaction.</w:t>
      </w:r>
    </w:p>
    <w:p w:rsidR="002E570B" w:rsidRPr="00D24CF2" w:rsidRDefault="004D18F2">
      <w:pPr>
        <w:pStyle w:val="ListParagraph"/>
        <w:numPr>
          <w:ilvl w:val="0"/>
          <w:numId w:val="2"/>
        </w:numPr>
        <w:spacing w:after="100"/>
        <w:rPr>
          <w:color w:val="000000" w:themeColor="text1"/>
        </w:rPr>
      </w:pPr>
      <w:r w:rsidRPr="00D24CF2">
        <w:rPr>
          <w:color w:val="000000" w:themeColor="text1"/>
        </w:rPr>
        <w:t>Care was taken to avoid causing psychological harm or distress during data collection.</w:t>
      </w:r>
    </w:p>
    <w:p w:rsidR="002E570B" w:rsidRPr="00D24CF2" w:rsidRDefault="004D18F2">
      <w:pPr>
        <w:pStyle w:val="ListParagraph"/>
        <w:numPr>
          <w:ilvl w:val="0"/>
          <w:numId w:val="2"/>
        </w:numPr>
        <w:spacing w:after="100"/>
        <w:rPr>
          <w:color w:val="000000" w:themeColor="text1"/>
        </w:rPr>
      </w:pPr>
      <w:r w:rsidRPr="00D24CF2">
        <w:rPr>
          <w:color w:val="000000" w:themeColor="text1"/>
        </w:rPr>
        <w:t>Respondents were informed of their right to withdraw from the study at any point without consequence.</w:t>
      </w:r>
    </w:p>
    <w:p w:rsidR="002E570B" w:rsidRPr="00D24CF2" w:rsidRDefault="004D18F2">
      <w:pPr>
        <w:rPr>
          <w:color w:val="000000" w:themeColor="text1"/>
        </w:rPr>
      </w:pPr>
      <w:r w:rsidRPr="00D24CF2">
        <w:rPr>
          <w:color w:val="000000" w:themeColor="text1"/>
        </w:rPr>
        <w:br w:type="page"/>
      </w:r>
    </w:p>
    <w:p w:rsidR="002E570B" w:rsidRPr="00D24CF2" w:rsidRDefault="004D18F2">
      <w:pPr>
        <w:pStyle w:val="Heading1"/>
        <w:spacing w:before="400" w:after="200"/>
        <w:rPr>
          <w:color w:val="000000" w:themeColor="text1"/>
        </w:rPr>
      </w:pPr>
      <w:r w:rsidRPr="00D24CF2">
        <w:rPr>
          <w:color w:val="000000" w:themeColor="text1"/>
        </w:rPr>
        <w:lastRenderedPageBreak/>
        <w:t>Chapter 4: Findings and Analysis</w:t>
      </w:r>
    </w:p>
    <w:p w:rsidR="002E570B" w:rsidRPr="00D24CF2" w:rsidRDefault="004D18F2">
      <w:pPr>
        <w:pStyle w:val="Heading2"/>
        <w:spacing w:before="300" w:after="150"/>
        <w:rPr>
          <w:color w:val="000000" w:themeColor="text1"/>
        </w:rPr>
      </w:pPr>
      <w:r w:rsidRPr="00D24CF2">
        <w:rPr>
          <w:color w:val="000000" w:themeColor="text1"/>
        </w:rPr>
        <w:t>4.1 Demographic Information</w:t>
      </w:r>
    </w:p>
    <w:p w:rsidR="002E570B" w:rsidRPr="00D24CF2" w:rsidRDefault="004D18F2">
      <w:pPr>
        <w:spacing w:after="200" w:line="360" w:lineRule="auto"/>
        <w:jc w:val="both"/>
        <w:rPr>
          <w:color w:val="000000" w:themeColor="text1"/>
        </w:rPr>
      </w:pPr>
      <w:r w:rsidRPr="00D24CF2">
        <w:rPr>
          <w:color w:val="000000" w:themeColor="text1"/>
        </w:rPr>
        <w:t>The demographic profile of the respondents is presented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D24CF2" w:rsidRPr="00D24CF2">
        <w:tc>
          <w:tcPr>
            <w:tcW w:w="2250" w:type="dxa"/>
            <w:shd w:val="clear" w:color="auto" w:fill="D9E2F3"/>
          </w:tcPr>
          <w:p w:rsidR="002E570B" w:rsidRPr="00D24CF2" w:rsidRDefault="004D18F2">
            <w:pPr>
              <w:rPr>
                <w:color w:val="000000" w:themeColor="text1"/>
              </w:rPr>
            </w:pPr>
            <w:r w:rsidRPr="00D24CF2">
              <w:rPr>
                <w:b/>
                <w:bCs/>
                <w:color w:val="000000" w:themeColor="text1"/>
              </w:rPr>
              <w:t>Category</w:t>
            </w:r>
          </w:p>
        </w:tc>
        <w:tc>
          <w:tcPr>
            <w:tcW w:w="2250" w:type="dxa"/>
            <w:shd w:val="clear" w:color="auto" w:fill="D9E2F3"/>
          </w:tcPr>
          <w:p w:rsidR="002E570B" w:rsidRPr="00D24CF2" w:rsidRDefault="004D18F2">
            <w:pPr>
              <w:rPr>
                <w:color w:val="000000" w:themeColor="text1"/>
              </w:rPr>
            </w:pPr>
            <w:r w:rsidRPr="00D24CF2">
              <w:rPr>
                <w:b/>
                <w:bCs/>
                <w:color w:val="000000" w:themeColor="text1"/>
              </w:rPr>
              <w:t>Sub-group</w:t>
            </w:r>
          </w:p>
        </w:tc>
        <w:tc>
          <w:tcPr>
            <w:tcW w:w="2250" w:type="dxa"/>
            <w:shd w:val="clear" w:color="auto" w:fill="D9E2F3"/>
          </w:tcPr>
          <w:p w:rsidR="002E570B" w:rsidRPr="00D24CF2" w:rsidRDefault="004D18F2">
            <w:pPr>
              <w:rPr>
                <w:color w:val="000000" w:themeColor="text1"/>
              </w:rPr>
            </w:pPr>
            <w:r w:rsidRPr="00D24CF2">
              <w:rPr>
                <w:b/>
                <w:bCs/>
                <w:color w:val="000000" w:themeColor="text1"/>
              </w:rPr>
              <w:t>Number of Respondents</w:t>
            </w:r>
          </w:p>
        </w:tc>
        <w:tc>
          <w:tcPr>
            <w:tcW w:w="2250" w:type="dxa"/>
            <w:shd w:val="clear" w:color="auto" w:fill="D9E2F3"/>
          </w:tcPr>
          <w:p w:rsidR="002E570B" w:rsidRPr="00D24CF2" w:rsidRDefault="004D18F2">
            <w:pPr>
              <w:rPr>
                <w:color w:val="000000" w:themeColor="text1"/>
              </w:rPr>
            </w:pPr>
            <w:r w:rsidRPr="00D24CF2">
              <w:rPr>
                <w:b/>
                <w:bCs/>
                <w:color w:val="000000" w:themeColor="text1"/>
              </w:rPr>
              <w:t>Percentage</w:t>
            </w:r>
          </w:p>
        </w:tc>
      </w:tr>
      <w:tr w:rsidR="00D24CF2" w:rsidRPr="00D24CF2">
        <w:tc>
          <w:tcPr>
            <w:tcW w:w="2250" w:type="dxa"/>
          </w:tcPr>
          <w:p w:rsidR="002E570B" w:rsidRPr="00D24CF2" w:rsidRDefault="004D18F2">
            <w:pPr>
              <w:rPr>
                <w:color w:val="000000" w:themeColor="text1"/>
              </w:rPr>
            </w:pPr>
            <w:r w:rsidRPr="00D24CF2">
              <w:rPr>
                <w:color w:val="000000" w:themeColor="text1"/>
              </w:rPr>
              <w:t>Age</w:t>
            </w:r>
          </w:p>
        </w:tc>
        <w:tc>
          <w:tcPr>
            <w:tcW w:w="2250" w:type="dxa"/>
          </w:tcPr>
          <w:p w:rsidR="002E570B" w:rsidRPr="00D24CF2" w:rsidRDefault="004D18F2">
            <w:pPr>
              <w:rPr>
                <w:color w:val="000000" w:themeColor="text1"/>
              </w:rPr>
            </w:pPr>
            <w:r w:rsidRPr="00D24CF2">
              <w:rPr>
                <w:color w:val="000000" w:themeColor="text1"/>
              </w:rPr>
              <w:t>Below 20</w:t>
            </w:r>
          </w:p>
        </w:tc>
        <w:tc>
          <w:tcPr>
            <w:tcW w:w="2250" w:type="dxa"/>
          </w:tcPr>
          <w:p w:rsidR="002E570B" w:rsidRPr="00D24CF2" w:rsidRDefault="00ED5CBC">
            <w:pPr>
              <w:rPr>
                <w:color w:val="000000" w:themeColor="text1"/>
                <w:lang w:val="en-US"/>
              </w:rPr>
            </w:pPr>
            <w:r w:rsidRPr="00D24CF2">
              <w:rPr>
                <w:color w:val="000000" w:themeColor="text1"/>
                <w:lang w:val="en-US"/>
              </w:rPr>
              <w:t>27%</w:t>
            </w:r>
          </w:p>
        </w:tc>
        <w:tc>
          <w:tcPr>
            <w:tcW w:w="2250" w:type="dxa"/>
          </w:tcPr>
          <w:p w:rsidR="002E570B" w:rsidRPr="00D24CF2" w:rsidRDefault="00ED5CBC">
            <w:pPr>
              <w:rPr>
                <w:color w:val="000000" w:themeColor="text1"/>
                <w:lang w:val="en-US"/>
              </w:rPr>
            </w:pPr>
            <w:r w:rsidRPr="00D24CF2">
              <w:rPr>
                <w:color w:val="000000" w:themeColor="text1"/>
                <w:lang w:val="en-US"/>
              </w:rPr>
              <w:t>27%</w:t>
            </w:r>
          </w:p>
        </w:tc>
      </w:tr>
      <w:tr w:rsidR="00D24CF2" w:rsidRPr="00D24CF2">
        <w:tc>
          <w:tcPr>
            <w:tcW w:w="2250" w:type="dxa"/>
          </w:tcPr>
          <w:p w:rsidR="002E570B" w:rsidRPr="00D24CF2" w:rsidRDefault="004D18F2">
            <w:pPr>
              <w:rPr>
                <w:color w:val="000000" w:themeColor="text1"/>
              </w:rPr>
            </w:pPr>
            <w:r w:rsidRPr="00D24CF2">
              <w:rPr>
                <w:color w:val="000000" w:themeColor="text1"/>
              </w:rPr>
              <w:t>Age</w:t>
            </w:r>
          </w:p>
        </w:tc>
        <w:tc>
          <w:tcPr>
            <w:tcW w:w="2250" w:type="dxa"/>
          </w:tcPr>
          <w:p w:rsidR="002E570B" w:rsidRPr="00D24CF2" w:rsidRDefault="004D18F2">
            <w:pPr>
              <w:rPr>
                <w:color w:val="000000" w:themeColor="text1"/>
              </w:rPr>
            </w:pPr>
            <w:r w:rsidRPr="00D24CF2">
              <w:rPr>
                <w:color w:val="000000" w:themeColor="text1"/>
              </w:rPr>
              <w:t>20–30</w:t>
            </w:r>
          </w:p>
        </w:tc>
        <w:tc>
          <w:tcPr>
            <w:tcW w:w="2250" w:type="dxa"/>
          </w:tcPr>
          <w:p w:rsidR="002E570B" w:rsidRPr="00D24CF2" w:rsidRDefault="00ED5CBC">
            <w:pPr>
              <w:rPr>
                <w:color w:val="000000" w:themeColor="text1"/>
                <w:lang w:val="en-US"/>
              </w:rPr>
            </w:pPr>
            <w:r w:rsidRPr="00D24CF2">
              <w:rPr>
                <w:color w:val="000000" w:themeColor="text1"/>
                <w:lang w:val="en-US"/>
              </w:rPr>
              <w:t>57%</w:t>
            </w:r>
          </w:p>
        </w:tc>
        <w:tc>
          <w:tcPr>
            <w:tcW w:w="2250" w:type="dxa"/>
          </w:tcPr>
          <w:p w:rsidR="002E570B" w:rsidRPr="00D24CF2" w:rsidRDefault="00ED5CBC">
            <w:pPr>
              <w:rPr>
                <w:color w:val="000000" w:themeColor="text1"/>
                <w:lang w:val="en-US"/>
              </w:rPr>
            </w:pPr>
            <w:r w:rsidRPr="00D24CF2">
              <w:rPr>
                <w:color w:val="000000" w:themeColor="text1"/>
                <w:lang w:val="en-US"/>
              </w:rPr>
              <w:t>57%</w:t>
            </w:r>
          </w:p>
        </w:tc>
      </w:tr>
      <w:tr w:rsidR="00D24CF2" w:rsidRPr="00D24CF2">
        <w:tc>
          <w:tcPr>
            <w:tcW w:w="2250" w:type="dxa"/>
          </w:tcPr>
          <w:p w:rsidR="002E570B" w:rsidRPr="00D24CF2" w:rsidRDefault="004D18F2">
            <w:pPr>
              <w:rPr>
                <w:color w:val="000000" w:themeColor="text1"/>
              </w:rPr>
            </w:pPr>
            <w:r w:rsidRPr="00D24CF2">
              <w:rPr>
                <w:color w:val="000000" w:themeColor="text1"/>
              </w:rPr>
              <w:t>Age</w:t>
            </w:r>
          </w:p>
        </w:tc>
        <w:tc>
          <w:tcPr>
            <w:tcW w:w="2250" w:type="dxa"/>
          </w:tcPr>
          <w:p w:rsidR="002E570B" w:rsidRPr="00D24CF2" w:rsidRDefault="004D18F2">
            <w:pPr>
              <w:rPr>
                <w:color w:val="000000" w:themeColor="text1"/>
              </w:rPr>
            </w:pPr>
            <w:r w:rsidRPr="00D24CF2">
              <w:rPr>
                <w:color w:val="000000" w:themeColor="text1"/>
              </w:rPr>
              <w:t>Above 30</w:t>
            </w:r>
          </w:p>
        </w:tc>
        <w:tc>
          <w:tcPr>
            <w:tcW w:w="2250" w:type="dxa"/>
          </w:tcPr>
          <w:p w:rsidR="002E570B" w:rsidRPr="00D24CF2" w:rsidRDefault="00ED5CBC">
            <w:pPr>
              <w:rPr>
                <w:color w:val="000000" w:themeColor="text1"/>
                <w:lang w:val="en-US"/>
              </w:rPr>
            </w:pPr>
            <w:r w:rsidRPr="00D24CF2">
              <w:rPr>
                <w:color w:val="000000" w:themeColor="text1"/>
                <w:lang w:val="en-US"/>
              </w:rPr>
              <w:t>16%</w:t>
            </w:r>
          </w:p>
        </w:tc>
        <w:tc>
          <w:tcPr>
            <w:tcW w:w="2250" w:type="dxa"/>
          </w:tcPr>
          <w:p w:rsidR="002E570B" w:rsidRPr="00D24CF2" w:rsidRDefault="00ED5CBC">
            <w:pPr>
              <w:rPr>
                <w:color w:val="000000" w:themeColor="text1"/>
              </w:rPr>
            </w:pPr>
            <w:r w:rsidRPr="00D24CF2">
              <w:rPr>
                <w:color w:val="000000" w:themeColor="text1"/>
                <w:lang w:val="en-US"/>
              </w:rPr>
              <w:t>16</w:t>
            </w:r>
            <w:r w:rsidR="004D18F2" w:rsidRPr="00D24CF2">
              <w:rPr>
                <w:color w:val="000000" w:themeColor="text1"/>
              </w:rPr>
              <w:t>%</w:t>
            </w:r>
          </w:p>
        </w:tc>
      </w:tr>
      <w:tr w:rsidR="00D24CF2" w:rsidRPr="00D24CF2">
        <w:tc>
          <w:tcPr>
            <w:tcW w:w="2250" w:type="dxa"/>
          </w:tcPr>
          <w:p w:rsidR="002E570B" w:rsidRPr="00D24CF2" w:rsidRDefault="004D18F2">
            <w:pPr>
              <w:rPr>
                <w:color w:val="000000" w:themeColor="text1"/>
              </w:rPr>
            </w:pPr>
            <w:r w:rsidRPr="00D24CF2">
              <w:rPr>
                <w:color w:val="000000" w:themeColor="text1"/>
              </w:rPr>
              <w:t>Gender</w:t>
            </w:r>
          </w:p>
        </w:tc>
        <w:tc>
          <w:tcPr>
            <w:tcW w:w="2250" w:type="dxa"/>
          </w:tcPr>
          <w:p w:rsidR="002E570B" w:rsidRPr="00D24CF2" w:rsidRDefault="004D18F2">
            <w:pPr>
              <w:rPr>
                <w:color w:val="000000" w:themeColor="text1"/>
              </w:rPr>
            </w:pPr>
            <w:r w:rsidRPr="00D24CF2">
              <w:rPr>
                <w:color w:val="000000" w:themeColor="text1"/>
              </w:rPr>
              <w:t>Male</w:t>
            </w:r>
          </w:p>
        </w:tc>
        <w:tc>
          <w:tcPr>
            <w:tcW w:w="2250" w:type="dxa"/>
          </w:tcPr>
          <w:p w:rsidR="002E570B" w:rsidRPr="00D24CF2" w:rsidRDefault="00ED5CBC">
            <w:pPr>
              <w:rPr>
                <w:color w:val="000000" w:themeColor="text1"/>
                <w:lang w:val="en-US"/>
              </w:rPr>
            </w:pPr>
            <w:r w:rsidRPr="00D24CF2">
              <w:rPr>
                <w:color w:val="000000" w:themeColor="text1"/>
                <w:lang w:val="en-US"/>
              </w:rPr>
              <w:t>40%</w:t>
            </w:r>
          </w:p>
        </w:tc>
        <w:tc>
          <w:tcPr>
            <w:tcW w:w="2250" w:type="dxa"/>
          </w:tcPr>
          <w:p w:rsidR="002E570B" w:rsidRPr="00D24CF2" w:rsidRDefault="00ED5CBC">
            <w:pPr>
              <w:rPr>
                <w:color w:val="000000" w:themeColor="text1"/>
              </w:rPr>
            </w:pPr>
            <w:r w:rsidRPr="00D24CF2">
              <w:rPr>
                <w:color w:val="000000" w:themeColor="text1"/>
                <w:lang w:val="en-US"/>
              </w:rPr>
              <w:t>40</w:t>
            </w:r>
            <w:r w:rsidR="004D18F2" w:rsidRPr="00D24CF2">
              <w:rPr>
                <w:color w:val="000000" w:themeColor="text1"/>
              </w:rPr>
              <w:t>%</w:t>
            </w:r>
          </w:p>
        </w:tc>
      </w:tr>
      <w:tr w:rsidR="00D24CF2" w:rsidRPr="00D24CF2">
        <w:tc>
          <w:tcPr>
            <w:tcW w:w="2250" w:type="dxa"/>
          </w:tcPr>
          <w:p w:rsidR="002E570B" w:rsidRPr="00D24CF2" w:rsidRDefault="004D18F2">
            <w:pPr>
              <w:rPr>
                <w:color w:val="000000" w:themeColor="text1"/>
              </w:rPr>
            </w:pPr>
            <w:r w:rsidRPr="00D24CF2">
              <w:rPr>
                <w:color w:val="000000" w:themeColor="text1"/>
              </w:rPr>
              <w:t>Gender</w:t>
            </w:r>
          </w:p>
        </w:tc>
        <w:tc>
          <w:tcPr>
            <w:tcW w:w="2250" w:type="dxa"/>
          </w:tcPr>
          <w:p w:rsidR="002E570B" w:rsidRPr="00D24CF2" w:rsidRDefault="004D18F2">
            <w:pPr>
              <w:rPr>
                <w:color w:val="000000" w:themeColor="text1"/>
              </w:rPr>
            </w:pPr>
            <w:r w:rsidRPr="00D24CF2">
              <w:rPr>
                <w:color w:val="000000" w:themeColor="text1"/>
              </w:rPr>
              <w:t>Female</w:t>
            </w:r>
          </w:p>
        </w:tc>
        <w:tc>
          <w:tcPr>
            <w:tcW w:w="2250" w:type="dxa"/>
          </w:tcPr>
          <w:p w:rsidR="002E570B" w:rsidRPr="00D24CF2" w:rsidRDefault="00ED5CBC">
            <w:pPr>
              <w:rPr>
                <w:color w:val="000000" w:themeColor="text1"/>
                <w:lang w:val="en-US"/>
              </w:rPr>
            </w:pPr>
            <w:r w:rsidRPr="00D24CF2">
              <w:rPr>
                <w:color w:val="000000" w:themeColor="text1"/>
                <w:lang w:val="en-US"/>
              </w:rPr>
              <w:t>57%</w:t>
            </w:r>
          </w:p>
        </w:tc>
        <w:tc>
          <w:tcPr>
            <w:tcW w:w="2250" w:type="dxa"/>
          </w:tcPr>
          <w:p w:rsidR="002E570B" w:rsidRPr="00D24CF2" w:rsidRDefault="00ED5CBC">
            <w:pPr>
              <w:rPr>
                <w:color w:val="000000" w:themeColor="text1"/>
              </w:rPr>
            </w:pPr>
            <w:r w:rsidRPr="00D24CF2">
              <w:rPr>
                <w:color w:val="000000" w:themeColor="text1"/>
                <w:lang w:val="en-US"/>
              </w:rPr>
              <w:t>57</w:t>
            </w:r>
            <w:r w:rsidR="004D18F2" w:rsidRPr="00D24CF2">
              <w:rPr>
                <w:color w:val="000000" w:themeColor="text1"/>
              </w:rPr>
              <w:t>%</w:t>
            </w:r>
          </w:p>
        </w:tc>
      </w:tr>
      <w:tr w:rsidR="00D24CF2" w:rsidRPr="00D24CF2">
        <w:tc>
          <w:tcPr>
            <w:tcW w:w="2250" w:type="dxa"/>
          </w:tcPr>
          <w:p w:rsidR="002E570B" w:rsidRPr="00D24CF2" w:rsidRDefault="004D18F2">
            <w:pPr>
              <w:rPr>
                <w:color w:val="000000" w:themeColor="text1"/>
              </w:rPr>
            </w:pPr>
            <w:r w:rsidRPr="00D24CF2">
              <w:rPr>
                <w:color w:val="000000" w:themeColor="text1"/>
              </w:rPr>
              <w:t>Gender</w:t>
            </w:r>
          </w:p>
        </w:tc>
        <w:tc>
          <w:tcPr>
            <w:tcW w:w="2250" w:type="dxa"/>
          </w:tcPr>
          <w:p w:rsidR="002E570B" w:rsidRPr="00D24CF2" w:rsidRDefault="004D18F2">
            <w:pPr>
              <w:rPr>
                <w:color w:val="000000" w:themeColor="text1"/>
              </w:rPr>
            </w:pPr>
            <w:r w:rsidRPr="00D24CF2">
              <w:rPr>
                <w:color w:val="000000" w:themeColor="text1"/>
              </w:rPr>
              <w:t>Other</w:t>
            </w:r>
          </w:p>
        </w:tc>
        <w:tc>
          <w:tcPr>
            <w:tcW w:w="2250" w:type="dxa"/>
          </w:tcPr>
          <w:p w:rsidR="002E570B" w:rsidRPr="00D24CF2" w:rsidRDefault="00ED5CBC">
            <w:pPr>
              <w:rPr>
                <w:color w:val="000000" w:themeColor="text1"/>
                <w:lang w:val="en-US"/>
              </w:rPr>
            </w:pPr>
            <w:r w:rsidRPr="00D24CF2">
              <w:rPr>
                <w:color w:val="000000" w:themeColor="text1"/>
                <w:lang w:val="en-US"/>
              </w:rPr>
              <w:t>3%</w:t>
            </w:r>
          </w:p>
        </w:tc>
        <w:tc>
          <w:tcPr>
            <w:tcW w:w="2250" w:type="dxa"/>
          </w:tcPr>
          <w:p w:rsidR="002E570B" w:rsidRPr="00D24CF2" w:rsidRDefault="00ED5CBC">
            <w:pPr>
              <w:rPr>
                <w:color w:val="000000" w:themeColor="text1"/>
              </w:rPr>
            </w:pPr>
            <w:r w:rsidRPr="00D24CF2">
              <w:rPr>
                <w:color w:val="000000" w:themeColor="text1"/>
                <w:lang w:val="en-US"/>
              </w:rPr>
              <w:t>3</w:t>
            </w:r>
            <w:r w:rsidR="004D18F2" w:rsidRPr="00D24CF2">
              <w:rPr>
                <w:color w:val="000000" w:themeColor="text1"/>
              </w:rPr>
              <w:t>%</w:t>
            </w:r>
          </w:p>
        </w:tc>
      </w:tr>
      <w:tr w:rsidR="00D24CF2" w:rsidRPr="00D24CF2">
        <w:tc>
          <w:tcPr>
            <w:tcW w:w="2250" w:type="dxa"/>
          </w:tcPr>
          <w:p w:rsidR="002E570B" w:rsidRPr="00D24CF2" w:rsidRDefault="004D18F2">
            <w:pPr>
              <w:rPr>
                <w:color w:val="000000" w:themeColor="text1"/>
              </w:rPr>
            </w:pPr>
            <w:r w:rsidRPr="00D24CF2">
              <w:rPr>
                <w:color w:val="000000" w:themeColor="text1"/>
              </w:rPr>
              <w:t>Education</w:t>
            </w:r>
          </w:p>
        </w:tc>
        <w:tc>
          <w:tcPr>
            <w:tcW w:w="2250" w:type="dxa"/>
          </w:tcPr>
          <w:p w:rsidR="002E570B" w:rsidRPr="00D24CF2" w:rsidRDefault="004D18F2">
            <w:pPr>
              <w:rPr>
                <w:color w:val="000000" w:themeColor="text1"/>
              </w:rPr>
            </w:pPr>
            <w:r w:rsidRPr="00D24CF2">
              <w:rPr>
                <w:color w:val="000000" w:themeColor="text1"/>
              </w:rPr>
              <w:t>[e.g., Secondary]</w:t>
            </w:r>
          </w:p>
        </w:tc>
        <w:tc>
          <w:tcPr>
            <w:tcW w:w="2250" w:type="dxa"/>
          </w:tcPr>
          <w:p w:rsidR="002E570B" w:rsidRPr="00D24CF2" w:rsidRDefault="00ED5CBC">
            <w:pPr>
              <w:rPr>
                <w:color w:val="000000" w:themeColor="text1"/>
                <w:lang w:val="en-US"/>
              </w:rPr>
            </w:pPr>
            <w:r w:rsidRPr="00D24CF2">
              <w:rPr>
                <w:color w:val="000000" w:themeColor="text1"/>
                <w:lang w:val="en-US"/>
              </w:rPr>
              <w:t>30%</w:t>
            </w:r>
          </w:p>
        </w:tc>
        <w:tc>
          <w:tcPr>
            <w:tcW w:w="2250" w:type="dxa"/>
          </w:tcPr>
          <w:p w:rsidR="002E570B" w:rsidRPr="00D24CF2" w:rsidRDefault="00ED5CBC">
            <w:pPr>
              <w:rPr>
                <w:color w:val="000000" w:themeColor="text1"/>
              </w:rPr>
            </w:pPr>
            <w:r w:rsidRPr="00D24CF2">
              <w:rPr>
                <w:color w:val="000000" w:themeColor="text1"/>
                <w:lang w:val="en-US"/>
              </w:rPr>
              <w:t>30</w:t>
            </w:r>
            <w:r w:rsidR="004D18F2" w:rsidRPr="00D24CF2">
              <w:rPr>
                <w:color w:val="000000" w:themeColor="text1"/>
              </w:rPr>
              <w:t>%</w:t>
            </w:r>
          </w:p>
        </w:tc>
      </w:tr>
      <w:tr w:rsidR="00D24CF2" w:rsidRPr="00D24CF2">
        <w:tc>
          <w:tcPr>
            <w:tcW w:w="2250" w:type="dxa"/>
          </w:tcPr>
          <w:p w:rsidR="002E570B" w:rsidRPr="00D24CF2" w:rsidRDefault="004D18F2">
            <w:pPr>
              <w:rPr>
                <w:color w:val="000000" w:themeColor="text1"/>
              </w:rPr>
            </w:pPr>
            <w:r w:rsidRPr="00D24CF2">
              <w:rPr>
                <w:color w:val="000000" w:themeColor="text1"/>
              </w:rPr>
              <w:t>Education</w:t>
            </w:r>
          </w:p>
        </w:tc>
        <w:tc>
          <w:tcPr>
            <w:tcW w:w="2250" w:type="dxa"/>
          </w:tcPr>
          <w:p w:rsidR="002E570B" w:rsidRPr="00D24CF2" w:rsidRDefault="004D18F2">
            <w:pPr>
              <w:rPr>
                <w:color w:val="000000" w:themeColor="text1"/>
              </w:rPr>
            </w:pPr>
            <w:r w:rsidRPr="00D24CF2">
              <w:rPr>
                <w:color w:val="000000" w:themeColor="text1"/>
              </w:rPr>
              <w:t>[e.g., Bachelor's]</w:t>
            </w:r>
          </w:p>
        </w:tc>
        <w:tc>
          <w:tcPr>
            <w:tcW w:w="2250" w:type="dxa"/>
          </w:tcPr>
          <w:p w:rsidR="002E570B" w:rsidRPr="00D24CF2" w:rsidRDefault="00ED5CBC">
            <w:pPr>
              <w:rPr>
                <w:color w:val="000000" w:themeColor="text1"/>
                <w:lang w:val="en-US"/>
              </w:rPr>
            </w:pPr>
            <w:r w:rsidRPr="00D24CF2">
              <w:rPr>
                <w:color w:val="000000" w:themeColor="text1"/>
                <w:lang w:val="en-US"/>
              </w:rPr>
              <w:t>70%</w:t>
            </w:r>
          </w:p>
        </w:tc>
        <w:tc>
          <w:tcPr>
            <w:tcW w:w="2250" w:type="dxa"/>
          </w:tcPr>
          <w:p w:rsidR="002E570B" w:rsidRPr="00D24CF2" w:rsidRDefault="00ED5CBC">
            <w:pPr>
              <w:rPr>
                <w:color w:val="000000" w:themeColor="text1"/>
              </w:rPr>
            </w:pPr>
            <w:r w:rsidRPr="00D24CF2">
              <w:rPr>
                <w:color w:val="000000" w:themeColor="text1"/>
                <w:lang w:val="en-US"/>
              </w:rPr>
              <w:t>70</w:t>
            </w:r>
            <w:r w:rsidR="004D18F2" w:rsidRPr="00D24CF2">
              <w:rPr>
                <w:color w:val="000000" w:themeColor="text1"/>
              </w:rPr>
              <w:t>%</w:t>
            </w:r>
          </w:p>
        </w:tc>
      </w:tr>
      <w:tr w:rsidR="00D24CF2" w:rsidRPr="00D24CF2">
        <w:tc>
          <w:tcPr>
            <w:tcW w:w="2250" w:type="dxa"/>
          </w:tcPr>
          <w:p w:rsidR="002E570B" w:rsidRPr="00D24CF2" w:rsidRDefault="004D18F2">
            <w:pPr>
              <w:rPr>
                <w:color w:val="000000" w:themeColor="text1"/>
              </w:rPr>
            </w:pPr>
            <w:r w:rsidRPr="00D24CF2">
              <w:rPr>
                <w:color w:val="000000" w:themeColor="text1"/>
              </w:rPr>
              <w:t>Occupation</w:t>
            </w:r>
          </w:p>
        </w:tc>
        <w:tc>
          <w:tcPr>
            <w:tcW w:w="2250" w:type="dxa"/>
          </w:tcPr>
          <w:p w:rsidR="002E570B" w:rsidRPr="00D24CF2" w:rsidRDefault="004D18F2">
            <w:pPr>
              <w:rPr>
                <w:color w:val="000000" w:themeColor="text1"/>
              </w:rPr>
            </w:pPr>
            <w:r w:rsidRPr="00D24CF2">
              <w:rPr>
                <w:color w:val="000000" w:themeColor="text1"/>
              </w:rPr>
              <w:t>Student</w:t>
            </w:r>
          </w:p>
        </w:tc>
        <w:tc>
          <w:tcPr>
            <w:tcW w:w="2250" w:type="dxa"/>
          </w:tcPr>
          <w:p w:rsidR="002E570B" w:rsidRPr="00D24CF2" w:rsidRDefault="00ED5CBC">
            <w:pPr>
              <w:rPr>
                <w:color w:val="000000" w:themeColor="text1"/>
                <w:lang w:val="en-US"/>
              </w:rPr>
            </w:pPr>
            <w:r w:rsidRPr="00D24CF2">
              <w:rPr>
                <w:color w:val="000000" w:themeColor="text1"/>
                <w:lang w:val="en-US"/>
              </w:rPr>
              <w:t>80%</w:t>
            </w:r>
          </w:p>
        </w:tc>
        <w:tc>
          <w:tcPr>
            <w:tcW w:w="2250" w:type="dxa"/>
          </w:tcPr>
          <w:p w:rsidR="002E570B" w:rsidRPr="00D24CF2" w:rsidRDefault="00ED5CBC">
            <w:pPr>
              <w:rPr>
                <w:color w:val="000000" w:themeColor="text1"/>
              </w:rPr>
            </w:pPr>
            <w:r w:rsidRPr="00D24CF2">
              <w:rPr>
                <w:color w:val="000000" w:themeColor="text1"/>
                <w:lang w:val="en-US"/>
              </w:rPr>
              <w:t>80</w:t>
            </w:r>
            <w:r w:rsidR="004D18F2" w:rsidRPr="00D24CF2">
              <w:rPr>
                <w:color w:val="000000" w:themeColor="text1"/>
              </w:rPr>
              <w:t>%</w:t>
            </w:r>
          </w:p>
        </w:tc>
      </w:tr>
      <w:tr w:rsidR="002E570B" w:rsidRPr="00D24CF2">
        <w:tc>
          <w:tcPr>
            <w:tcW w:w="2250" w:type="dxa"/>
          </w:tcPr>
          <w:p w:rsidR="002E570B" w:rsidRPr="00D24CF2" w:rsidRDefault="004D18F2">
            <w:pPr>
              <w:rPr>
                <w:color w:val="000000" w:themeColor="text1"/>
              </w:rPr>
            </w:pPr>
            <w:r w:rsidRPr="00D24CF2">
              <w:rPr>
                <w:color w:val="000000" w:themeColor="text1"/>
              </w:rPr>
              <w:t>Occupation</w:t>
            </w:r>
          </w:p>
        </w:tc>
        <w:tc>
          <w:tcPr>
            <w:tcW w:w="2250" w:type="dxa"/>
          </w:tcPr>
          <w:p w:rsidR="002E570B" w:rsidRPr="00D24CF2" w:rsidRDefault="004D18F2">
            <w:pPr>
              <w:rPr>
                <w:color w:val="000000" w:themeColor="text1"/>
              </w:rPr>
            </w:pPr>
            <w:r w:rsidRPr="00D24CF2">
              <w:rPr>
                <w:color w:val="000000" w:themeColor="text1"/>
              </w:rPr>
              <w:t>[Other]</w:t>
            </w:r>
          </w:p>
        </w:tc>
        <w:tc>
          <w:tcPr>
            <w:tcW w:w="2250" w:type="dxa"/>
          </w:tcPr>
          <w:p w:rsidR="002E570B" w:rsidRPr="00D24CF2" w:rsidRDefault="00ED5CBC">
            <w:pPr>
              <w:rPr>
                <w:color w:val="000000" w:themeColor="text1"/>
                <w:lang w:val="en-US"/>
              </w:rPr>
            </w:pPr>
            <w:r w:rsidRPr="00D24CF2">
              <w:rPr>
                <w:color w:val="000000" w:themeColor="text1"/>
                <w:lang w:val="en-US"/>
              </w:rPr>
              <w:t>20%</w:t>
            </w:r>
          </w:p>
        </w:tc>
        <w:tc>
          <w:tcPr>
            <w:tcW w:w="2250" w:type="dxa"/>
          </w:tcPr>
          <w:p w:rsidR="002E570B" w:rsidRPr="00D24CF2" w:rsidRDefault="00ED5CBC">
            <w:pPr>
              <w:rPr>
                <w:color w:val="000000" w:themeColor="text1"/>
              </w:rPr>
            </w:pPr>
            <w:r w:rsidRPr="00D24CF2">
              <w:rPr>
                <w:color w:val="000000" w:themeColor="text1"/>
                <w:lang w:val="en-US"/>
              </w:rPr>
              <w:t>20</w:t>
            </w:r>
            <w:r w:rsidR="004D18F2" w:rsidRPr="00D24CF2">
              <w:rPr>
                <w:color w:val="000000" w:themeColor="text1"/>
              </w:rPr>
              <w:t>%</w:t>
            </w:r>
          </w:p>
        </w:tc>
      </w:tr>
    </w:tbl>
    <w:p w:rsidR="002E570B" w:rsidRPr="00D24CF2" w:rsidRDefault="002E570B">
      <w:pPr>
        <w:spacing w:after="200" w:line="360" w:lineRule="auto"/>
        <w:jc w:val="both"/>
        <w:rPr>
          <w:color w:val="000000" w:themeColor="text1"/>
        </w:rPr>
      </w:pPr>
    </w:p>
    <w:p w:rsidR="002E570B" w:rsidRPr="00D24CF2" w:rsidRDefault="004D18F2">
      <w:pPr>
        <w:pStyle w:val="Heading2"/>
        <w:spacing w:before="300" w:after="150"/>
        <w:rPr>
          <w:color w:val="000000" w:themeColor="text1"/>
        </w:rPr>
      </w:pPr>
      <w:r w:rsidRPr="00D24CF2">
        <w:rPr>
          <w:color w:val="000000" w:themeColor="text1"/>
        </w:rPr>
        <w:t>4.2 Awareness of Mental Health</w:t>
      </w:r>
    </w:p>
    <w:p w:rsidR="002E570B" w:rsidRPr="00D24CF2" w:rsidRDefault="004D18F2">
      <w:pPr>
        <w:spacing w:after="200" w:line="360" w:lineRule="auto"/>
        <w:jc w:val="both"/>
        <w:rPr>
          <w:color w:val="000000" w:themeColor="text1"/>
        </w:rPr>
      </w:pPr>
      <w:r w:rsidRPr="00D24CF2">
        <w:rPr>
          <w:color w:val="000000" w:themeColor="text1"/>
        </w:rPr>
        <w:t>[Summarize what proportion of respondents were aware of the concept of mental health, and briefly describe the general level of understanding observed. Insert a table or percentages from your questionnaire here.]</w:t>
      </w:r>
    </w:p>
    <w:p w:rsidR="002E570B" w:rsidRPr="00D24CF2" w:rsidRDefault="004D18F2">
      <w:pPr>
        <w:pStyle w:val="Heading2"/>
        <w:spacing w:before="300" w:after="150"/>
        <w:rPr>
          <w:color w:val="000000" w:themeColor="text1"/>
        </w:rPr>
      </w:pPr>
      <w:r w:rsidRPr="00D24CF2">
        <w:rPr>
          <w:color w:val="000000" w:themeColor="text1"/>
        </w:rPr>
        <w:t>4.3 Common Mental-Health Concerns</w:t>
      </w:r>
    </w:p>
    <w:p w:rsidR="002E570B" w:rsidRPr="00D24CF2" w:rsidRDefault="004D18F2">
      <w:pPr>
        <w:spacing w:after="200" w:line="360" w:lineRule="auto"/>
        <w:jc w:val="both"/>
        <w:rPr>
          <w:color w:val="000000" w:themeColor="text1"/>
        </w:rPr>
      </w:pPr>
      <w:r w:rsidRPr="00D24CF2">
        <w:rPr>
          <w:color w:val="000000" w:themeColor="text1"/>
        </w:rPr>
        <w:t>[Summarize the mental-health concerns most frequently reported by respondents, such as stress, anxiety, or academic/work pressure, based on your actual data.]</w:t>
      </w:r>
    </w:p>
    <w:p w:rsidR="002E570B" w:rsidRPr="00D24CF2" w:rsidRDefault="004D18F2">
      <w:pPr>
        <w:pStyle w:val="Heading2"/>
        <w:spacing w:before="300" w:after="150"/>
        <w:rPr>
          <w:color w:val="000000" w:themeColor="text1"/>
        </w:rPr>
      </w:pPr>
      <w:r w:rsidRPr="00D24CF2">
        <w:rPr>
          <w:color w:val="000000" w:themeColor="text1"/>
        </w:rPr>
        <w:t>4.4 Causes/Risk Factors Identified</w:t>
      </w:r>
    </w:p>
    <w:p w:rsidR="002E570B" w:rsidRPr="00D24CF2" w:rsidRDefault="004D18F2">
      <w:pPr>
        <w:spacing w:after="200" w:line="360" w:lineRule="auto"/>
        <w:jc w:val="both"/>
        <w:rPr>
          <w:color w:val="000000" w:themeColor="text1"/>
        </w:rPr>
      </w:pPr>
      <w:r w:rsidRPr="00D24CF2">
        <w:rPr>
          <w:color w:val="000000" w:themeColor="text1"/>
        </w:rPr>
        <w:t>[Summarize which causes or risk factors — such as family problems, financial difficulty, or academic pressure — respondents identified as most significant in their own experience or observation.]</w:t>
      </w:r>
    </w:p>
    <w:p w:rsidR="002E570B" w:rsidRPr="00D24CF2" w:rsidRDefault="004D18F2">
      <w:pPr>
        <w:pStyle w:val="Heading2"/>
        <w:spacing w:before="300" w:after="150"/>
        <w:rPr>
          <w:color w:val="000000" w:themeColor="text1"/>
        </w:rPr>
      </w:pPr>
      <w:r w:rsidRPr="00D24CF2">
        <w:rPr>
          <w:color w:val="000000" w:themeColor="text1"/>
        </w:rPr>
        <w:t>4.5 Attitudes and Stigma</w:t>
      </w:r>
    </w:p>
    <w:p w:rsidR="002E570B" w:rsidRPr="00D24CF2" w:rsidRDefault="004D18F2">
      <w:pPr>
        <w:spacing w:after="200" w:line="360" w:lineRule="auto"/>
        <w:jc w:val="both"/>
        <w:rPr>
          <w:color w:val="000000" w:themeColor="text1"/>
        </w:rPr>
      </w:pPr>
      <w:r w:rsidRPr="00D24CF2">
        <w:rPr>
          <w:color w:val="000000" w:themeColor="text1"/>
        </w:rPr>
        <w:t>[Summarize respondents' attitudes toward people with mental-health problems, including whether stigma or discrimination was reported or observed in the study area.]</w:t>
      </w:r>
    </w:p>
    <w:p w:rsidR="002E570B" w:rsidRPr="00D24CF2" w:rsidRDefault="004D18F2">
      <w:pPr>
        <w:pStyle w:val="Heading2"/>
        <w:spacing w:before="300" w:after="150"/>
        <w:rPr>
          <w:color w:val="000000" w:themeColor="text1"/>
        </w:rPr>
      </w:pPr>
      <w:r w:rsidRPr="00D24CF2">
        <w:rPr>
          <w:color w:val="000000" w:themeColor="text1"/>
        </w:rPr>
        <w:t>4.6 Availability of Mental-Health Services</w:t>
      </w:r>
    </w:p>
    <w:p w:rsidR="002E570B" w:rsidRPr="00D24CF2" w:rsidRDefault="004D18F2">
      <w:pPr>
        <w:spacing w:after="200" w:line="360" w:lineRule="auto"/>
        <w:jc w:val="both"/>
        <w:rPr>
          <w:color w:val="000000" w:themeColor="text1"/>
        </w:rPr>
      </w:pPr>
      <w:r w:rsidRPr="00D24CF2">
        <w:rPr>
          <w:color w:val="000000" w:themeColor="text1"/>
        </w:rPr>
        <w:t>[Summarize what respondents reported about the availability, accessibility, and adequacy of mental-health services in the study area.]</w:t>
      </w:r>
    </w:p>
    <w:p w:rsidR="002E570B" w:rsidRPr="00D24CF2" w:rsidRDefault="004D18F2">
      <w:pPr>
        <w:pStyle w:val="Heading2"/>
        <w:spacing w:before="300" w:after="150"/>
        <w:rPr>
          <w:color w:val="000000" w:themeColor="text1"/>
        </w:rPr>
      </w:pPr>
      <w:r w:rsidRPr="00D24CF2">
        <w:rPr>
          <w:color w:val="000000" w:themeColor="text1"/>
        </w:rPr>
        <w:t>4.7 Sources of Support</w:t>
      </w:r>
    </w:p>
    <w:p w:rsidR="002E570B" w:rsidRPr="00D24CF2" w:rsidRDefault="004D18F2">
      <w:pPr>
        <w:spacing w:after="200" w:line="360" w:lineRule="auto"/>
        <w:jc w:val="both"/>
        <w:rPr>
          <w:color w:val="000000" w:themeColor="text1"/>
        </w:rPr>
      </w:pPr>
      <w:r w:rsidRPr="00D24CF2">
        <w:rPr>
          <w:color w:val="000000" w:themeColor="text1"/>
        </w:rPr>
        <w:t>[Summarize where respondents said they would turn for support — family, friends, counsellors, religious leaders, or professionals — based on your data.]</w:t>
      </w:r>
    </w:p>
    <w:p w:rsidR="002E570B" w:rsidRPr="00D24CF2" w:rsidRDefault="004D18F2">
      <w:pPr>
        <w:pStyle w:val="Heading2"/>
        <w:spacing w:before="300" w:after="150"/>
        <w:rPr>
          <w:color w:val="000000" w:themeColor="text1"/>
        </w:rPr>
      </w:pPr>
      <w:r w:rsidRPr="00D24CF2">
        <w:rPr>
          <w:color w:val="000000" w:themeColor="text1"/>
        </w:rPr>
        <w:t>4.8 Role of Family and Community</w:t>
      </w:r>
    </w:p>
    <w:p w:rsidR="002E570B" w:rsidRPr="00D24CF2" w:rsidRDefault="004D18F2">
      <w:pPr>
        <w:spacing w:after="200" w:line="360" w:lineRule="auto"/>
        <w:jc w:val="both"/>
        <w:rPr>
          <w:color w:val="000000" w:themeColor="text1"/>
        </w:rPr>
      </w:pPr>
      <w:r w:rsidRPr="00D24CF2">
        <w:rPr>
          <w:color w:val="000000" w:themeColor="text1"/>
        </w:rPr>
        <w:lastRenderedPageBreak/>
        <w:t>[Summarize respondents' views on how much support families and communities currently provide to individuals experiencing mental-health difficulties.]</w:t>
      </w:r>
    </w:p>
    <w:p w:rsidR="002E570B" w:rsidRPr="00D24CF2" w:rsidRDefault="004D18F2">
      <w:pPr>
        <w:pStyle w:val="Heading2"/>
        <w:spacing w:before="300" w:after="150"/>
        <w:rPr>
          <w:color w:val="000000" w:themeColor="text1"/>
        </w:rPr>
      </w:pPr>
      <w:r w:rsidRPr="00D24CF2">
        <w:rPr>
          <w:color w:val="000000" w:themeColor="text1"/>
        </w:rPr>
        <w:t>4.9 Role of Social Workers</w:t>
      </w:r>
    </w:p>
    <w:p w:rsidR="002E570B" w:rsidRPr="00D24CF2" w:rsidRDefault="004D18F2">
      <w:pPr>
        <w:spacing w:after="200" w:line="360" w:lineRule="auto"/>
        <w:jc w:val="both"/>
        <w:rPr>
          <w:color w:val="000000" w:themeColor="text1"/>
        </w:rPr>
      </w:pPr>
      <w:r w:rsidRPr="00D24CF2">
        <w:rPr>
          <w:color w:val="000000" w:themeColor="text1"/>
        </w:rPr>
        <w:t>[Summarize respondents' awareness and expectations of social workers in relation to mental-health support, based on your findings.]</w:t>
      </w:r>
    </w:p>
    <w:p w:rsidR="002E570B" w:rsidRPr="00D24CF2" w:rsidRDefault="004D18F2">
      <w:pPr>
        <w:rPr>
          <w:color w:val="000000" w:themeColor="text1"/>
        </w:rPr>
      </w:pPr>
      <w:r w:rsidRPr="00D24CF2">
        <w:rPr>
          <w:color w:val="000000" w:themeColor="text1"/>
        </w:rPr>
        <w:br w:type="page"/>
      </w:r>
    </w:p>
    <w:p w:rsidR="002E570B" w:rsidRPr="00D24CF2" w:rsidRDefault="004D18F2">
      <w:pPr>
        <w:pStyle w:val="Heading1"/>
        <w:spacing w:before="400" w:after="200"/>
        <w:rPr>
          <w:color w:val="000000" w:themeColor="text1"/>
        </w:rPr>
      </w:pPr>
      <w:r w:rsidRPr="00D24CF2">
        <w:rPr>
          <w:color w:val="000000" w:themeColor="text1"/>
        </w:rPr>
        <w:lastRenderedPageBreak/>
        <w:t>Chapter 5: Role of Social Work in Mental Health</w:t>
      </w:r>
    </w:p>
    <w:p w:rsidR="002E570B" w:rsidRPr="00D24CF2" w:rsidRDefault="004D18F2">
      <w:pPr>
        <w:spacing w:after="200" w:line="360" w:lineRule="auto"/>
        <w:jc w:val="both"/>
        <w:rPr>
          <w:color w:val="000000" w:themeColor="text1"/>
        </w:rPr>
      </w:pPr>
      <w:r w:rsidRPr="00D24CF2">
        <w:rPr>
          <w:color w:val="000000" w:themeColor="text1"/>
        </w:rPr>
        <w:t>Social workers occupy a distinct position in the mental-health field, one that complements rather than replaces the work of psychiatrists, psychologists, and other medical professionals. Their contribution lies primarily in addressing the social conditions surrounding mental health, and their specific activities include the following.</w:t>
      </w:r>
    </w:p>
    <w:p w:rsidR="002E570B" w:rsidRPr="00D24CF2" w:rsidRDefault="004D18F2">
      <w:pPr>
        <w:pStyle w:val="Heading2"/>
        <w:spacing w:before="300" w:after="150"/>
        <w:rPr>
          <w:color w:val="000000" w:themeColor="text1"/>
        </w:rPr>
      </w:pPr>
      <w:r w:rsidRPr="00D24CF2">
        <w:rPr>
          <w:color w:val="000000" w:themeColor="text1"/>
        </w:rPr>
        <w:t>5.1 Psychosocial Support</w:t>
      </w:r>
    </w:p>
    <w:p w:rsidR="002E570B" w:rsidRPr="00D24CF2" w:rsidRDefault="004D18F2">
      <w:pPr>
        <w:spacing w:after="200" w:line="360" w:lineRule="auto"/>
        <w:jc w:val="both"/>
        <w:rPr>
          <w:color w:val="000000" w:themeColor="text1"/>
        </w:rPr>
      </w:pPr>
      <w:r w:rsidRPr="00D24CF2">
        <w:rPr>
          <w:color w:val="000000" w:themeColor="text1"/>
        </w:rPr>
        <w:t>Social workers provide emotional and social support to individuals experiencing distress, helping them process difficult circumstances and strengthen their coping capacity.</w:t>
      </w:r>
    </w:p>
    <w:p w:rsidR="002E570B" w:rsidRPr="00D24CF2" w:rsidRDefault="004D18F2">
      <w:pPr>
        <w:pStyle w:val="Heading2"/>
        <w:spacing w:before="300" w:after="150"/>
        <w:rPr>
          <w:color w:val="000000" w:themeColor="text1"/>
        </w:rPr>
      </w:pPr>
      <w:r w:rsidRPr="00D24CF2">
        <w:rPr>
          <w:color w:val="000000" w:themeColor="text1"/>
        </w:rPr>
        <w:t>5.2 Supportive Interventions within Professional Competence</w:t>
      </w:r>
    </w:p>
    <w:p w:rsidR="002E570B" w:rsidRPr="00D24CF2" w:rsidRDefault="004D18F2">
      <w:pPr>
        <w:spacing w:after="200" w:line="360" w:lineRule="auto"/>
        <w:jc w:val="both"/>
        <w:rPr>
          <w:color w:val="000000" w:themeColor="text1"/>
        </w:rPr>
      </w:pPr>
      <w:r w:rsidRPr="00D24CF2">
        <w:rPr>
          <w:color w:val="000000" w:themeColor="text1"/>
        </w:rPr>
        <w:t>Within the scope of their training, social workers conduct supportive counselling and guidance sessions, helping clients understand their situation and explore available options, while referring clinical or diagnostic concerns to appropriately qualified professionals.</w:t>
      </w:r>
    </w:p>
    <w:p w:rsidR="002E570B" w:rsidRPr="00D24CF2" w:rsidRDefault="004D18F2">
      <w:pPr>
        <w:pStyle w:val="Heading2"/>
        <w:spacing w:before="300" w:after="150"/>
        <w:rPr>
          <w:color w:val="000000" w:themeColor="text1"/>
        </w:rPr>
      </w:pPr>
      <w:r w:rsidRPr="00D24CF2">
        <w:rPr>
          <w:color w:val="000000" w:themeColor="text1"/>
        </w:rPr>
        <w:t>5.3 Advocacy for Clients</w:t>
      </w:r>
    </w:p>
    <w:p w:rsidR="002E570B" w:rsidRPr="00D24CF2" w:rsidRDefault="004D18F2">
      <w:pPr>
        <w:spacing w:after="200" w:line="360" w:lineRule="auto"/>
        <w:jc w:val="both"/>
        <w:rPr>
          <w:color w:val="000000" w:themeColor="text1"/>
        </w:rPr>
      </w:pPr>
      <w:r w:rsidRPr="00D24CF2">
        <w:rPr>
          <w:color w:val="000000" w:themeColor="text1"/>
        </w:rPr>
        <w:t>Social workers advocate on behalf of clients to ensure their rights, dignity, and access to services are protected, particularly when clients face discrimination or barriers within institutions.</w:t>
      </w:r>
    </w:p>
    <w:p w:rsidR="002E570B" w:rsidRPr="00D24CF2" w:rsidRDefault="004D18F2">
      <w:pPr>
        <w:pStyle w:val="Heading2"/>
        <w:spacing w:before="300" w:after="150"/>
        <w:rPr>
          <w:color w:val="000000" w:themeColor="text1"/>
        </w:rPr>
      </w:pPr>
      <w:r w:rsidRPr="00D24CF2">
        <w:rPr>
          <w:color w:val="000000" w:themeColor="text1"/>
        </w:rPr>
        <w:t>5.4 Connecting People with Appropriate Professionals and Services</w:t>
      </w:r>
    </w:p>
    <w:p w:rsidR="002E570B" w:rsidRPr="00D24CF2" w:rsidRDefault="004D18F2">
      <w:pPr>
        <w:spacing w:after="200" w:line="360" w:lineRule="auto"/>
        <w:jc w:val="both"/>
        <w:rPr>
          <w:color w:val="000000" w:themeColor="text1"/>
        </w:rPr>
      </w:pPr>
      <w:r w:rsidRPr="00D24CF2">
        <w:rPr>
          <w:color w:val="000000" w:themeColor="text1"/>
        </w:rPr>
        <w:t>Recognizing the limits of their own scope, social workers connect individuals with psychiatrists, psychologists, and other specialists when clinical assessment or treatment is required.</w:t>
      </w:r>
    </w:p>
    <w:p w:rsidR="002E570B" w:rsidRPr="00D24CF2" w:rsidRDefault="004D18F2">
      <w:pPr>
        <w:pStyle w:val="Heading2"/>
        <w:spacing w:before="300" w:after="150"/>
        <w:rPr>
          <w:color w:val="000000" w:themeColor="text1"/>
        </w:rPr>
      </w:pPr>
      <w:r w:rsidRPr="00D24CF2">
        <w:rPr>
          <w:color w:val="000000" w:themeColor="text1"/>
        </w:rPr>
        <w:t>5.5 Facilitating Referrals</w:t>
      </w:r>
    </w:p>
    <w:p w:rsidR="002E570B" w:rsidRPr="00D24CF2" w:rsidRDefault="004D18F2">
      <w:pPr>
        <w:spacing w:after="200" w:line="360" w:lineRule="auto"/>
        <w:jc w:val="both"/>
        <w:rPr>
          <w:color w:val="000000" w:themeColor="text1"/>
        </w:rPr>
      </w:pPr>
      <w:r w:rsidRPr="00D24CF2">
        <w:rPr>
          <w:color w:val="000000" w:themeColor="text1"/>
        </w:rPr>
        <w:t>Social workers coordinate referral pathways between families, communities, and mental-health institutions, ensuring that individuals in need are not left without direction.</w:t>
      </w:r>
    </w:p>
    <w:p w:rsidR="002E570B" w:rsidRPr="00D24CF2" w:rsidRDefault="004D18F2">
      <w:pPr>
        <w:pStyle w:val="Heading2"/>
        <w:spacing w:before="300" w:after="150"/>
        <w:rPr>
          <w:color w:val="000000" w:themeColor="text1"/>
        </w:rPr>
      </w:pPr>
      <w:r w:rsidRPr="00D24CF2">
        <w:rPr>
          <w:color w:val="000000" w:themeColor="text1"/>
        </w:rPr>
        <w:t>5.6 Promoting Mental-Health Awareness</w:t>
      </w:r>
    </w:p>
    <w:p w:rsidR="002E570B" w:rsidRPr="00D24CF2" w:rsidRDefault="004D18F2">
      <w:pPr>
        <w:spacing w:after="200" w:line="360" w:lineRule="auto"/>
        <w:jc w:val="both"/>
        <w:rPr>
          <w:color w:val="000000" w:themeColor="text1"/>
        </w:rPr>
      </w:pPr>
      <w:r w:rsidRPr="00D24CF2">
        <w:rPr>
          <w:color w:val="000000" w:themeColor="text1"/>
        </w:rPr>
        <w:t>Through community education programmes, social workers help increase public understanding of mental health, its causes, and the importance of seeking help early.</w:t>
      </w:r>
    </w:p>
    <w:p w:rsidR="002E570B" w:rsidRPr="00D24CF2" w:rsidRDefault="004D18F2">
      <w:pPr>
        <w:pStyle w:val="Heading2"/>
        <w:spacing w:before="300" w:after="150"/>
        <w:rPr>
          <w:color w:val="000000" w:themeColor="text1"/>
        </w:rPr>
      </w:pPr>
      <w:r w:rsidRPr="00D24CF2">
        <w:rPr>
          <w:color w:val="000000" w:themeColor="text1"/>
        </w:rPr>
        <w:t>5.7 Reducing Stigma</w:t>
      </w:r>
    </w:p>
    <w:p w:rsidR="002E570B" w:rsidRPr="00D24CF2" w:rsidRDefault="004D18F2">
      <w:pPr>
        <w:spacing w:after="200" w:line="360" w:lineRule="auto"/>
        <w:jc w:val="both"/>
        <w:rPr>
          <w:color w:val="000000" w:themeColor="text1"/>
        </w:rPr>
      </w:pPr>
      <w:r w:rsidRPr="00D24CF2">
        <w:rPr>
          <w:color w:val="000000" w:themeColor="text1"/>
        </w:rPr>
        <w:t>By engaging communities in open dialogue and correcting misconceptions, social workers work to reduce the stigma and discrimination that prevent people from seeking support.</w:t>
      </w:r>
    </w:p>
    <w:p w:rsidR="002E570B" w:rsidRPr="00D24CF2" w:rsidRDefault="004D18F2">
      <w:pPr>
        <w:pStyle w:val="Heading2"/>
        <w:spacing w:before="300" w:after="150"/>
        <w:rPr>
          <w:color w:val="000000" w:themeColor="text1"/>
        </w:rPr>
      </w:pPr>
      <w:r w:rsidRPr="00D24CF2">
        <w:rPr>
          <w:color w:val="000000" w:themeColor="text1"/>
        </w:rPr>
        <w:t>5.8 Working with Families</w:t>
      </w:r>
    </w:p>
    <w:p w:rsidR="002E570B" w:rsidRPr="00D24CF2" w:rsidRDefault="004D18F2">
      <w:pPr>
        <w:spacing w:after="200" w:line="360" w:lineRule="auto"/>
        <w:jc w:val="both"/>
        <w:rPr>
          <w:color w:val="000000" w:themeColor="text1"/>
        </w:rPr>
      </w:pPr>
      <w:r w:rsidRPr="00D24CF2">
        <w:rPr>
          <w:color w:val="000000" w:themeColor="text1"/>
        </w:rPr>
        <w:t>Social workers engage family members directly, helping them understand a relative's condition and equipping them to provide constructive, non-judgmental support.</w:t>
      </w:r>
    </w:p>
    <w:p w:rsidR="002E570B" w:rsidRPr="00D24CF2" w:rsidRDefault="004D18F2">
      <w:pPr>
        <w:pStyle w:val="Heading2"/>
        <w:spacing w:before="300" w:after="150"/>
        <w:rPr>
          <w:color w:val="000000" w:themeColor="text1"/>
        </w:rPr>
      </w:pPr>
      <w:r w:rsidRPr="00D24CF2">
        <w:rPr>
          <w:color w:val="000000" w:themeColor="text1"/>
        </w:rPr>
        <w:lastRenderedPageBreak/>
        <w:t>5.9 Mobilizing Community Resources</w:t>
      </w:r>
    </w:p>
    <w:p w:rsidR="002E570B" w:rsidRPr="00D24CF2" w:rsidRDefault="004D18F2">
      <w:pPr>
        <w:spacing w:after="200" w:line="360" w:lineRule="auto"/>
        <w:jc w:val="both"/>
        <w:rPr>
          <w:color w:val="000000" w:themeColor="text1"/>
        </w:rPr>
      </w:pPr>
      <w:r w:rsidRPr="00D24CF2">
        <w:rPr>
          <w:color w:val="000000" w:themeColor="text1"/>
        </w:rPr>
        <w:t>Social workers identify and mobilize local resources — including community groups, volunteers, and local organizations — to build support networks around individuals in need.</w:t>
      </w:r>
    </w:p>
    <w:p w:rsidR="002E570B" w:rsidRPr="00D24CF2" w:rsidRDefault="004D18F2">
      <w:pPr>
        <w:pStyle w:val="Heading2"/>
        <w:spacing w:before="300" w:after="150"/>
        <w:rPr>
          <w:color w:val="000000" w:themeColor="text1"/>
        </w:rPr>
      </w:pPr>
      <w:r w:rsidRPr="00D24CF2">
        <w:rPr>
          <w:color w:val="000000" w:themeColor="text1"/>
        </w:rPr>
        <w:t>5.10 Supporting Vulnerable Groups</w:t>
      </w:r>
    </w:p>
    <w:p w:rsidR="002E570B" w:rsidRPr="00D24CF2" w:rsidRDefault="004D18F2">
      <w:pPr>
        <w:spacing w:after="200" w:line="360" w:lineRule="auto"/>
        <w:jc w:val="both"/>
        <w:rPr>
          <w:color w:val="000000" w:themeColor="text1"/>
        </w:rPr>
      </w:pPr>
      <w:r w:rsidRPr="00D24CF2">
        <w:rPr>
          <w:color w:val="000000" w:themeColor="text1"/>
        </w:rPr>
        <w:t>Special attention is given to groups at higher risk of mental-health difficulties, such as survivors of trauma, people living in poverty, and marginalized communities.</w:t>
      </w:r>
    </w:p>
    <w:p w:rsidR="002E570B" w:rsidRPr="00D24CF2" w:rsidRDefault="004D18F2">
      <w:pPr>
        <w:pStyle w:val="Heading2"/>
        <w:spacing w:before="300" w:after="150"/>
        <w:rPr>
          <w:color w:val="000000" w:themeColor="text1"/>
        </w:rPr>
      </w:pPr>
      <w:r w:rsidRPr="00D24CF2">
        <w:rPr>
          <w:color w:val="000000" w:themeColor="text1"/>
        </w:rPr>
        <w:t>5.11 Promoting Social Inclusion</w:t>
      </w:r>
    </w:p>
    <w:p w:rsidR="002E570B" w:rsidRPr="00D24CF2" w:rsidRDefault="004D18F2">
      <w:pPr>
        <w:spacing w:after="200" w:line="360" w:lineRule="auto"/>
        <w:jc w:val="both"/>
        <w:rPr>
          <w:color w:val="000000" w:themeColor="text1"/>
        </w:rPr>
      </w:pPr>
      <w:r w:rsidRPr="00D24CF2">
        <w:rPr>
          <w:color w:val="000000" w:themeColor="text1"/>
        </w:rPr>
        <w:t>Social workers work to ensure that individuals with mental-health conditions are not excluded from community life, education, or employment opportunities.</w:t>
      </w:r>
    </w:p>
    <w:p w:rsidR="002E570B" w:rsidRPr="00D24CF2" w:rsidRDefault="004D18F2">
      <w:pPr>
        <w:pStyle w:val="Heading2"/>
        <w:spacing w:before="300" w:after="150"/>
        <w:rPr>
          <w:color w:val="000000" w:themeColor="text1"/>
        </w:rPr>
      </w:pPr>
      <w:r w:rsidRPr="00D24CF2">
        <w:rPr>
          <w:color w:val="000000" w:themeColor="text1"/>
        </w:rPr>
        <w:t>5.12 Participation in Rehabilitation and Reintegration</w:t>
      </w:r>
    </w:p>
    <w:p w:rsidR="002E570B" w:rsidRPr="00D24CF2" w:rsidRDefault="004D18F2">
      <w:pPr>
        <w:spacing w:after="200" w:line="360" w:lineRule="auto"/>
        <w:jc w:val="both"/>
        <w:rPr>
          <w:color w:val="000000" w:themeColor="text1"/>
        </w:rPr>
      </w:pPr>
      <w:r w:rsidRPr="00D24CF2">
        <w:rPr>
          <w:color w:val="000000" w:themeColor="text1"/>
        </w:rPr>
        <w:t>Social workers support individuals recovering from mental-health crises in reintegrating into family, educational, and occupational settings.</w:t>
      </w:r>
    </w:p>
    <w:p w:rsidR="002E570B" w:rsidRPr="00D24CF2" w:rsidRDefault="004D18F2">
      <w:pPr>
        <w:pStyle w:val="Heading2"/>
        <w:spacing w:before="300" w:after="150"/>
        <w:rPr>
          <w:color w:val="000000" w:themeColor="text1"/>
        </w:rPr>
      </w:pPr>
      <w:r w:rsidRPr="00D24CF2">
        <w:rPr>
          <w:color w:val="000000" w:themeColor="text1"/>
        </w:rPr>
        <w:t>5.13 Working with Multidisciplinary Teams</w:t>
      </w:r>
    </w:p>
    <w:p w:rsidR="002E570B" w:rsidRPr="00D24CF2" w:rsidRDefault="004D18F2">
      <w:pPr>
        <w:spacing w:after="200" w:line="360" w:lineRule="auto"/>
        <w:jc w:val="both"/>
        <w:rPr>
          <w:color w:val="000000" w:themeColor="text1"/>
        </w:rPr>
      </w:pPr>
      <w:r w:rsidRPr="00D24CF2">
        <w:rPr>
          <w:color w:val="000000" w:themeColor="text1"/>
        </w:rPr>
        <w:t>Social workers collaborate with psychiatrists, psychologists, nurses, and other professionals as part of a coordinated, multidisciplinary approach to mental-health care.</w:t>
      </w:r>
    </w:p>
    <w:p w:rsidR="002E570B" w:rsidRPr="00D24CF2" w:rsidRDefault="004D18F2">
      <w:pPr>
        <w:spacing w:after="200" w:line="360" w:lineRule="auto"/>
        <w:jc w:val="both"/>
        <w:rPr>
          <w:color w:val="000000" w:themeColor="text1"/>
        </w:rPr>
      </w:pPr>
      <w:r w:rsidRPr="00D24CF2">
        <w:rPr>
          <w:color w:val="000000" w:themeColor="text1"/>
        </w:rPr>
        <w:t>It is important to emphasize that social workers do not replace psychiatrists, psychologists, or other medical professionals. Their specific role depends on their training, professional scope, and the setting in which they work, and their core contribution lies in addressing the social — rather than the strictly clinical — dimensions of mental health.</w:t>
      </w:r>
    </w:p>
    <w:p w:rsidR="002E570B" w:rsidRPr="00D24CF2" w:rsidRDefault="004D18F2">
      <w:pPr>
        <w:rPr>
          <w:color w:val="000000" w:themeColor="text1"/>
        </w:rPr>
      </w:pPr>
      <w:r w:rsidRPr="00D24CF2">
        <w:rPr>
          <w:color w:val="000000" w:themeColor="text1"/>
        </w:rPr>
        <w:br w:type="page"/>
      </w:r>
    </w:p>
    <w:p w:rsidR="002E570B" w:rsidRPr="00D24CF2" w:rsidRDefault="004D18F2">
      <w:pPr>
        <w:pStyle w:val="Heading1"/>
        <w:spacing w:before="400" w:after="200"/>
        <w:rPr>
          <w:color w:val="000000" w:themeColor="text1"/>
        </w:rPr>
      </w:pPr>
      <w:r w:rsidRPr="00D24CF2">
        <w:rPr>
          <w:color w:val="000000" w:themeColor="text1"/>
        </w:rPr>
        <w:lastRenderedPageBreak/>
        <w:t>Chapter 6: Discussion</w:t>
      </w:r>
    </w:p>
    <w:p w:rsidR="002E570B" w:rsidRPr="00D24CF2" w:rsidRDefault="004D18F2">
      <w:pPr>
        <w:spacing w:after="200" w:line="360" w:lineRule="auto"/>
        <w:jc w:val="both"/>
        <w:rPr>
          <w:color w:val="000000" w:themeColor="text1"/>
        </w:rPr>
      </w:pPr>
      <w:r w:rsidRPr="00D24CF2">
        <w:rPr>
          <w:color w:val="000000" w:themeColor="text1"/>
        </w:rPr>
        <w:t>The findings of this study, when read alongside the conceptual framework discussed in Chapter 2, point toward a consistent pattern: mental-health difficulties are shaped as much by social conditions as by individual psychology, and the barriers to addressing them are largely social in nature.</w:t>
      </w:r>
    </w:p>
    <w:p w:rsidR="002E570B" w:rsidRPr="00D24CF2" w:rsidRDefault="004D18F2">
      <w:pPr>
        <w:spacing w:after="200" w:line="360" w:lineRule="auto"/>
        <w:jc w:val="both"/>
        <w:rPr>
          <w:color w:val="000000" w:themeColor="text1"/>
        </w:rPr>
      </w:pPr>
      <w:r w:rsidRPr="00D24CF2">
        <w:rPr>
          <w:color w:val="000000" w:themeColor="text1"/>
        </w:rPr>
        <w:t>From a social-work perspective, this highlights the importance of awareness-building, advocacy, community participation, family support, and accessible referral services. The principles discussed in Chapter 2 — respect for human dignity, acceptance, individualization, confidentiality, self-determination, and a non-judgmental attitude — are directly reflected in the roles described in Chapter 5, and the findings of this study reinforce why these principles matter in practice: without them, individuals experiencing mental-health difficulties are less likely to trust services or seek help.</w:t>
      </w:r>
    </w:p>
    <w:p w:rsidR="002E570B" w:rsidRPr="00D24CF2" w:rsidRDefault="004D18F2">
      <w:pPr>
        <w:rPr>
          <w:color w:val="000000" w:themeColor="text1"/>
        </w:rPr>
      </w:pPr>
      <w:r w:rsidRPr="00D24CF2">
        <w:rPr>
          <w:color w:val="000000" w:themeColor="text1"/>
        </w:rPr>
        <w:br w:type="page"/>
      </w:r>
    </w:p>
    <w:p w:rsidR="002E570B" w:rsidRPr="00D24CF2" w:rsidRDefault="004D18F2">
      <w:pPr>
        <w:pStyle w:val="Heading1"/>
        <w:spacing w:before="400" w:after="200"/>
        <w:rPr>
          <w:color w:val="000000" w:themeColor="text1"/>
        </w:rPr>
      </w:pPr>
      <w:r w:rsidRPr="00D24CF2">
        <w:rPr>
          <w:color w:val="000000" w:themeColor="text1"/>
        </w:rPr>
        <w:lastRenderedPageBreak/>
        <w:t>Chapter 7: Conclusion and Recommendations</w:t>
      </w:r>
    </w:p>
    <w:p w:rsidR="002E570B" w:rsidRPr="00D24CF2" w:rsidRDefault="004D18F2">
      <w:pPr>
        <w:pStyle w:val="Heading2"/>
        <w:spacing w:before="300" w:after="150"/>
        <w:rPr>
          <w:color w:val="000000" w:themeColor="text1"/>
        </w:rPr>
      </w:pPr>
      <w:r w:rsidRPr="00D24CF2">
        <w:rPr>
          <w:color w:val="000000" w:themeColor="text1"/>
        </w:rPr>
        <w:t>7.1 Conclusion</w:t>
      </w:r>
    </w:p>
    <w:p w:rsidR="002E570B" w:rsidRPr="00D24CF2" w:rsidRDefault="004D18F2">
      <w:pPr>
        <w:spacing w:after="200" w:line="360" w:lineRule="auto"/>
        <w:jc w:val="both"/>
        <w:rPr>
          <w:color w:val="000000" w:themeColor="text1"/>
        </w:rPr>
      </w:pPr>
      <w:r w:rsidRPr="00D24CF2">
        <w:rPr>
          <w:color w:val="000000" w:themeColor="text1"/>
        </w:rPr>
        <w:t>This study set out to examine the existing situation of mental health and the role of social work in promoting mental well-being. The conceptual review confirmed that mental health is a multidimensional concept, encompassing emotional, psychological, and social well-being, and that it is closely linked to social conditions such as family support, economic security, and community inclusion. [Summarize your specific field findings here — for example: the study found that awareness of mental health among respondents was moderate, that stigma remains a significant barrier to help-seeking, and that family and community support play a central role in an individual's ability to cope with mental-health difficulties.]</w:t>
      </w:r>
    </w:p>
    <w:p w:rsidR="002E570B" w:rsidRPr="00D24CF2" w:rsidRDefault="004D18F2">
      <w:pPr>
        <w:spacing w:after="200" w:line="360" w:lineRule="auto"/>
        <w:jc w:val="both"/>
        <w:rPr>
          <w:color w:val="000000" w:themeColor="text1"/>
        </w:rPr>
      </w:pPr>
      <w:r w:rsidRPr="00D24CF2">
        <w:rPr>
          <w:color w:val="000000" w:themeColor="text1"/>
        </w:rPr>
        <w:t>The study also confirmed that social work has a distinct and valuable role to play in mental-health promotion — not as a replacement for psychiatric or psychological treatment, but as a complementary profession addressing the social barriers, stigma, and support gaps that affect individuals and communities. Overall, the findings suggest that a combined approach — involving families, communities, social workers, and mental-health professionals — is necessary to meaningfully improve mental-health outcomes.</w:t>
      </w:r>
    </w:p>
    <w:p w:rsidR="002E570B" w:rsidRPr="00D24CF2" w:rsidRDefault="004D18F2">
      <w:pPr>
        <w:pStyle w:val="Heading2"/>
        <w:spacing w:before="300" w:after="150"/>
        <w:rPr>
          <w:color w:val="000000" w:themeColor="text1"/>
        </w:rPr>
      </w:pPr>
      <w:r w:rsidRPr="00D24CF2">
        <w:rPr>
          <w:color w:val="000000" w:themeColor="text1"/>
        </w:rPr>
        <w:t>7.2 Recommendations</w:t>
      </w:r>
    </w:p>
    <w:p w:rsidR="002E570B" w:rsidRPr="00D24CF2" w:rsidRDefault="004D18F2">
      <w:pPr>
        <w:spacing w:before="150" w:after="100"/>
        <w:rPr>
          <w:color w:val="000000" w:themeColor="text1"/>
        </w:rPr>
      </w:pPr>
      <w:r w:rsidRPr="00D24CF2">
        <w:rPr>
          <w:b/>
          <w:bCs/>
          <w:color w:val="000000" w:themeColor="text1"/>
        </w:rPr>
        <w:t>For Individuals</w:t>
      </w:r>
    </w:p>
    <w:p w:rsidR="002E570B" w:rsidRPr="00D24CF2" w:rsidRDefault="004D18F2">
      <w:pPr>
        <w:pStyle w:val="ListParagraph"/>
        <w:numPr>
          <w:ilvl w:val="0"/>
          <w:numId w:val="2"/>
        </w:numPr>
        <w:spacing w:after="100"/>
        <w:rPr>
          <w:color w:val="000000" w:themeColor="text1"/>
        </w:rPr>
      </w:pPr>
      <w:r w:rsidRPr="00D24CF2">
        <w:rPr>
          <w:color w:val="000000" w:themeColor="text1"/>
        </w:rPr>
        <w:t>Seek support early rather than waiting for problems to worsen.</w:t>
      </w:r>
    </w:p>
    <w:p w:rsidR="002E570B" w:rsidRPr="00D24CF2" w:rsidRDefault="004D18F2">
      <w:pPr>
        <w:pStyle w:val="ListParagraph"/>
        <w:numPr>
          <w:ilvl w:val="0"/>
          <w:numId w:val="2"/>
        </w:numPr>
        <w:spacing w:after="100"/>
        <w:rPr>
          <w:color w:val="000000" w:themeColor="text1"/>
        </w:rPr>
      </w:pPr>
      <w:r w:rsidRPr="00D24CF2">
        <w:rPr>
          <w:color w:val="000000" w:themeColor="text1"/>
        </w:rPr>
        <w:t>Practice open communication about emotional difficulties with trusted people.</w:t>
      </w:r>
    </w:p>
    <w:p w:rsidR="002E570B" w:rsidRPr="00D24CF2" w:rsidRDefault="004D18F2">
      <w:pPr>
        <w:spacing w:before="150" w:after="100"/>
        <w:rPr>
          <w:color w:val="000000" w:themeColor="text1"/>
        </w:rPr>
      </w:pPr>
      <w:r w:rsidRPr="00D24CF2">
        <w:rPr>
          <w:b/>
          <w:bCs/>
          <w:color w:val="000000" w:themeColor="text1"/>
        </w:rPr>
        <w:t>For Families</w:t>
      </w:r>
    </w:p>
    <w:p w:rsidR="002E570B" w:rsidRPr="00D24CF2" w:rsidRDefault="004D18F2">
      <w:pPr>
        <w:pStyle w:val="ListParagraph"/>
        <w:numPr>
          <w:ilvl w:val="0"/>
          <w:numId w:val="2"/>
        </w:numPr>
        <w:spacing w:after="100"/>
        <w:rPr>
          <w:color w:val="000000" w:themeColor="text1"/>
        </w:rPr>
      </w:pPr>
      <w:r w:rsidRPr="00D24CF2">
        <w:rPr>
          <w:color w:val="000000" w:themeColor="text1"/>
        </w:rPr>
        <w:t>Create a non-judgmental home environment where mental-health concerns can be discussed openly.</w:t>
      </w:r>
    </w:p>
    <w:p w:rsidR="002E570B" w:rsidRPr="00D24CF2" w:rsidRDefault="004D18F2">
      <w:pPr>
        <w:pStyle w:val="ListParagraph"/>
        <w:numPr>
          <w:ilvl w:val="0"/>
          <w:numId w:val="2"/>
        </w:numPr>
        <w:spacing w:after="100"/>
        <w:rPr>
          <w:color w:val="000000" w:themeColor="text1"/>
        </w:rPr>
      </w:pPr>
      <w:r w:rsidRPr="00D24CF2">
        <w:rPr>
          <w:color w:val="000000" w:themeColor="text1"/>
        </w:rPr>
        <w:t>Learn to recognize early signs of psychological distress in family members.</w:t>
      </w:r>
    </w:p>
    <w:p w:rsidR="002E570B" w:rsidRPr="00D24CF2" w:rsidRDefault="004D18F2">
      <w:pPr>
        <w:spacing w:before="150" w:after="100"/>
        <w:rPr>
          <w:color w:val="000000" w:themeColor="text1"/>
        </w:rPr>
      </w:pPr>
      <w:r w:rsidRPr="00D24CF2">
        <w:rPr>
          <w:b/>
          <w:bCs/>
          <w:color w:val="000000" w:themeColor="text1"/>
        </w:rPr>
        <w:t>For Educational Institutions</w:t>
      </w:r>
    </w:p>
    <w:p w:rsidR="002E570B" w:rsidRPr="00D24CF2" w:rsidRDefault="004D18F2">
      <w:pPr>
        <w:pStyle w:val="ListParagraph"/>
        <w:numPr>
          <w:ilvl w:val="0"/>
          <w:numId w:val="2"/>
        </w:numPr>
        <w:spacing w:after="100"/>
        <w:rPr>
          <w:color w:val="000000" w:themeColor="text1"/>
        </w:rPr>
      </w:pPr>
      <w:r w:rsidRPr="00D24CF2">
        <w:rPr>
          <w:color w:val="000000" w:themeColor="text1"/>
        </w:rPr>
        <w:t>Introduce mental-health awareness sessions and accessible counselling services.</w:t>
      </w:r>
    </w:p>
    <w:p w:rsidR="002E570B" w:rsidRPr="00D24CF2" w:rsidRDefault="004D18F2">
      <w:pPr>
        <w:pStyle w:val="ListParagraph"/>
        <w:numPr>
          <w:ilvl w:val="0"/>
          <w:numId w:val="2"/>
        </w:numPr>
        <w:spacing w:after="100"/>
        <w:rPr>
          <w:color w:val="000000" w:themeColor="text1"/>
        </w:rPr>
      </w:pPr>
      <w:r w:rsidRPr="00D24CF2">
        <w:rPr>
          <w:color w:val="000000" w:themeColor="text1"/>
        </w:rPr>
        <w:t>Train teachers to recognize and appropriately respond to signs of student distress.</w:t>
      </w:r>
    </w:p>
    <w:p w:rsidR="002E570B" w:rsidRPr="00D24CF2" w:rsidRDefault="004D18F2">
      <w:pPr>
        <w:spacing w:before="150" w:after="100"/>
        <w:rPr>
          <w:color w:val="000000" w:themeColor="text1"/>
        </w:rPr>
      </w:pPr>
      <w:r w:rsidRPr="00D24CF2">
        <w:rPr>
          <w:b/>
          <w:bCs/>
          <w:color w:val="000000" w:themeColor="text1"/>
        </w:rPr>
        <w:t>For Communities</w:t>
      </w:r>
    </w:p>
    <w:p w:rsidR="002E570B" w:rsidRPr="00D24CF2" w:rsidRDefault="004D18F2">
      <w:pPr>
        <w:pStyle w:val="ListParagraph"/>
        <w:numPr>
          <w:ilvl w:val="0"/>
          <w:numId w:val="2"/>
        </w:numPr>
        <w:spacing w:after="100"/>
        <w:rPr>
          <w:color w:val="000000" w:themeColor="text1"/>
        </w:rPr>
      </w:pPr>
      <w:r w:rsidRPr="00D24CF2">
        <w:rPr>
          <w:color w:val="000000" w:themeColor="text1"/>
        </w:rPr>
        <w:t>Organize awareness programmes to reduce stigma around mental illness.</w:t>
      </w:r>
    </w:p>
    <w:p w:rsidR="002E570B" w:rsidRPr="00D24CF2" w:rsidRDefault="004D18F2">
      <w:pPr>
        <w:pStyle w:val="ListParagraph"/>
        <w:numPr>
          <w:ilvl w:val="0"/>
          <w:numId w:val="2"/>
        </w:numPr>
        <w:spacing w:after="100"/>
        <w:rPr>
          <w:color w:val="000000" w:themeColor="text1"/>
        </w:rPr>
      </w:pPr>
      <w:r w:rsidRPr="00D24CF2">
        <w:rPr>
          <w:color w:val="000000" w:themeColor="text1"/>
        </w:rPr>
        <w:t>Build informal community support networks for individuals and families in need.</w:t>
      </w:r>
    </w:p>
    <w:p w:rsidR="002E570B" w:rsidRPr="00D24CF2" w:rsidRDefault="004D18F2">
      <w:pPr>
        <w:spacing w:before="150" w:after="100"/>
        <w:rPr>
          <w:color w:val="000000" w:themeColor="text1"/>
        </w:rPr>
      </w:pPr>
      <w:r w:rsidRPr="00D24CF2">
        <w:rPr>
          <w:b/>
          <w:bCs/>
          <w:color w:val="000000" w:themeColor="text1"/>
        </w:rPr>
        <w:t>For Social Workers</w:t>
      </w:r>
    </w:p>
    <w:p w:rsidR="002E570B" w:rsidRPr="00D24CF2" w:rsidRDefault="004D18F2">
      <w:pPr>
        <w:pStyle w:val="ListParagraph"/>
        <w:numPr>
          <w:ilvl w:val="0"/>
          <w:numId w:val="2"/>
        </w:numPr>
        <w:spacing w:after="100"/>
        <w:rPr>
          <w:color w:val="000000" w:themeColor="text1"/>
        </w:rPr>
      </w:pPr>
      <w:r w:rsidRPr="00D24CF2">
        <w:rPr>
          <w:color w:val="000000" w:themeColor="text1"/>
        </w:rPr>
        <w:t>Strengthen community outreach and early-identification efforts.</w:t>
      </w:r>
    </w:p>
    <w:p w:rsidR="002E570B" w:rsidRPr="00D24CF2" w:rsidRDefault="004D18F2">
      <w:pPr>
        <w:pStyle w:val="ListParagraph"/>
        <w:numPr>
          <w:ilvl w:val="0"/>
          <w:numId w:val="2"/>
        </w:numPr>
        <w:spacing w:after="100"/>
        <w:rPr>
          <w:color w:val="000000" w:themeColor="text1"/>
        </w:rPr>
      </w:pPr>
      <w:r w:rsidRPr="00D24CF2">
        <w:rPr>
          <w:color w:val="000000" w:themeColor="text1"/>
        </w:rPr>
        <w:t>Maintain close coordination with psychiatric and psychological services for effective referrals.</w:t>
      </w:r>
    </w:p>
    <w:p w:rsidR="002E570B" w:rsidRPr="00D24CF2" w:rsidRDefault="004D18F2">
      <w:pPr>
        <w:spacing w:before="150" w:after="100"/>
        <w:rPr>
          <w:color w:val="000000" w:themeColor="text1"/>
        </w:rPr>
      </w:pPr>
      <w:r w:rsidRPr="00D24CF2">
        <w:rPr>
          <w:b/>
          <w:bCs/>
          <w:color w:val="000000" w:themeColor="text1"/>
        </w:rPr>
        <w:t>For Government and NGOs</w:t>
      </w:r>
    </w:p>
    <w:p w:rsidR="002E570B" w:rsidRPr="00D24CF2" w:rsidRDefault="004D18F2">
      <w:pPr>
        <w:pStyle w:val="ListParagraph"/>
        <w:numPr>
          <w:ilvl w:val="0"/>
          <w:numId w:val="2"/>
        </w:numPr>
        <w:spacing w:after="100"/>
        <w:rPr>
          <w:color w:val="000000" w:themeColor="text1"/>
        </w:rPr>
      </w:pPr>
      <w:r w:rsidRPr="00D24CF2">
        <w:rPr>
          <w:color w:val="000000" w:themeColor="text1"/>
        </w:rPr>
        <w:t>Expand access to affordable mental-health services, particularly outside urban centres.</w:t>
      </w:r>
    </w:p>
    <w:p w:rsidR="002E570B" w:rsidRPr="00D24CF2" w:rsidRDefault="004D18F2">
      <w:pPr>
        <w:pStyle w:val="ListParagraph"/>
        <w:numPr>
          <w:ilvl w:val="0"/>
          <w:numId w:val="2"/>
        </w:numPr>
        <w:spacing w:after="100"/>
        <w:rPr>
          <w:color w:val="000000" w:themeColor="text1"/>
        </w:rPr>
      </w:pPr>
      <w:r w:rsidRPr="00D24CF2">
        <w:rPr>
          <w:color w:val="000000" w:themeColor="text1"/>
        </w:rPr>
        <w:t>Invest in public awareness campaigns and support the training of community-based mental-health workers.</w:t>
      </w:r>
    </w:p>
    <w:sectPr w:rsidR="002E570B" w:rsidRPr="00D24CF2" w:rsidSect="00ED5CBC">
      <w:pgSz w:w="11900" w:h="16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D25599"/>
    <w:multiLevelType w:val="hybridMultilevel"/>
    <w:tmpl w:val="478E741A"/>
    <w:lvl w:ilvl="0" w:tplc="7E863E0E">
      <w:start w:val="1"/>
      <w:numFmt w:val="bullet"/>
      <w:lvlText w:val="●"/>
      <w:lvlJc w:val="left"/>
      <w:pPr>
        <w:ind w:left="720" w:hanging="360"/>
      </w:pPr>
    </w:lvl>
    <w:lvl w:ilvl="1" w:tplc="0C8244FC">
      <w:start w:val="1"/>
      <w:numFmt w:val="bullet"/>
      <w:lvlText w:val="○"/>
      <w:lvlJc w:val="left"/>
      <w:pPr>
        <w:ind w:left="1440" w:hanging="360"/>
      </w:pPr>
    </w:lvl>
    <w:lvl w:ilvl="2" w:tplc="E4566B4E">
      <w:start w:val="1"/>
      <w:numFmt w:val="bullet"/>
      <w:lvlText w:val="■"/>
      <w:lvlJc w:val="left"/>
      <w:pPr>
        <w:ind w:left="2160" w:hanging="360"/>
      </w:pPr>
    </w:lvl>
    <w:lvl w:ilvl="3" w:tplc="FA24C99E">
      <w:start w:val="1"/>
      <w:numFmt w:val="bullet"/>
      <w:lvlText w:val="●"/>
      <w:lvlJc w:val="left"/>
      <w:pPr>
        <w:ind w:left="2880" w:hanging="360"/>
      </w:pPr>
    </w:lvl>
    <w:lvl w:ilvl="4" w:tplc="59301A9C">
      <w:start w:val="1"/>
      <w:numFmt w:val="bullet"/>
      <w:lvlText w:val="○"/>
      <w:lvlJc w:val="left"/>
      <w:pPr>
        <w:ind w:left="3600" w:hanging="360"/>
      </w:pPr>
    </w:lvl>
    <w:lvl w:ilvl="5" w:tplc="54BC3870">
      <w:start w:val="1"/>
      <w:numFmt w:val="bullet"/>
      <w:lvlText w:val="■"/>
      <w:lvlJc w:val="left"/>
      <w:pPr>
        <w:ind w:left="4320" w:hanging="360"/>
      </w:pPr>
    </w:lvl>
    <w:lvl w:ilvl="6" w:tplc="9CF8578C">
      <w:start w:val="1"/>
      <w:numFmt w:val="bullet"/>
      <w:lvlText w:val="●"/>
      <w:lvlJc w:val="left"/>
      <w:pPr>
        <w:ind w:left="5040" w:hanging="360"/>
      </w:pPr>
    </w:lvl>
    <w:lvl w:ilvl="7" w:tplc="1CA68B1E">
      <w:start w:val="1"/>
      <w:numFmt w:val="bullet"/>
      <w:lvlText w:val="●"/>
      <w:lvlJc w:val="left"/>
      <w:pPr>
        <w:ind w:left="5760" w:hanging="360"/>
      </w:pPr>
    </w:lvl>
    <w:lvl w:ilvl="8" w:tplc="9F343620">
      <w:start w:val="1"/>
      <w:numFmt w:val="bullet"/>
      <w:lvlText w:val="●"/>
      <w:lvlJc w:val="left"/>
      <w:pPr>
        <w:ind w:left="6480" w:hanging="360"/>
      </w:pPr>
    </w:lvl>
  </w:abstractNum>
  <w:abstractNum w:abstractNumId="1" w15:restartNumberingAfterBreak="0">
    <w:nsid w:val="5E344104"/>
    <w:multiLevelType w:val="hybridMultilevel"/>
    <w:tmpl w:val="E5E4FC2A"/>
    <w:lvl w:ilvl="0" w:tplc="7EAC1752">
      <w:start w:val="1"/>
      <w:numFmt w:val="bullet"/>
      <w:lvlText w:val="•"/>
      <w:lvlJc w:val="left"/>
      <w:pPr>
        <w:ind w:left="576" w:hanging="360"/>
      </w:pPr>
    </w:lvl>
    <w:lvl w:ilvl="1" w:tplc="E42AA2C2">
      <w:numFmt w:val="decimal"/>
      <w:lvlText w:val=""/>
      <w:lvlJc w:val="left"/>
    </w:lvl>
    <w:lvl w:ilvl="2" w:tplc="94E6C67C">
      <w:numFmt w:val="decimal"/>
      <w:lvlText w:val=""/>
      <w:lvlJc w:val="left"/>
    </w:lvl>
    <w:lvl w:ilvl="3" w:tplc="165E6002">
      <w:numFmt w:val="decimal"/>
      <w:lvlText w:val=""/>
      <w:lvlJc w:val="left"/>
    </w:lvl>
    <w:lvl w:ilvl="4" w:tplc="C6589572">
      <w:numFmt w:val="decimal"/>
      <w:lvlText w:val=""/>
      <w:lvlJc w:val="left"/>
    </w:lvl>
    <w:lvl w:ilvl="5" w:tplc="B29EDCAA">
      <w:numFmt w:val="decimal"/>
      <w:lvlText w:val=""/>
      <w:lvlJc w:val="left"/>
    </w:lvl>
    <w:lvl w:ilvl="6" w:tplc="2044536C">
      <w:numFmt w:val="decimal"/>
      <w:lvlText w:val=""/>
      <w:lvlJc w:val="left"/>
    </w:lvl>
    <w:lvl w:ilvl="7" w:tplc="C3A4EFE4">
      <w:numFmt w:val="decimal"/>
      <w:lvlText w:val=""/>
      <w:lvlJc w:val="left"/>
    </w:lvl>
    <w:lvl w:ilvl="8" w:tplc="B15CA6A2">
      <w:numFmt w:val="decimal"/>
      <w:lvlText w:val=""/>
      <w:lvlJc w:val="left"/>
    </w:lvl>
  </w:abstractNum>
  <w:num w:numId="1" w16cid:durableId="1121419237">
    <w:abstractNumId w:val="0"/>
    <w:lvlOverride w:ilvl="0">
      <w:startOverride w:val="1"/>
    </w:lvlOverride>
  </w:num>
  <w:num w:numId="2" w16cid:durableId="9992376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70B"/>
    <w:rsid w:val="0000087C"/>
    <w:rsid w:val="001156A8"/>
    <w:rsid w:val="002E570B"/>
    <w:rsid w:val="004D18F2"/>
    <w:rsid w:val="00D24CF2"/>
    <w:rsid w:val="00ED5CBC"/>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499D5"/>
  <w15:docId w15:val="{BA31BC5A-434B-7B49-8F75-D7AB75387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NP"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13</Pages>
  <Words>3181</Words>
  <Characters>18138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angesilwal12@gmail.com</cp:lastModifiedBy>
  <cp:revision>5</cp:revision>
  <dcterms:created xsi:type="dcterms:W3CDTF">2026-08-31T13:35:00Z</dcterms:created>
  <dcterms:modified xsi:type="dcterms:W3CDTF">2026-08-31T13:52:00Z</dcterms:modified>
</cp:coreProperties>
</file>