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ascii="Arial" w:hAnsi="Arial"/>
          <w:b/>
          <w:bCs/>
          <w:sz w:val="40"/>
          <w:szCs w:val="40"/>
        </w:rPr>
        <w:t>KubeVision</w:t>
      </w:r>
    </w:p>
    <w:p>
      <w:pPr>
        <w:pStyle w:val="Normal"/>
        <w:spacing w:before="0" w:after="240"/>
        <w:jc w:val="center"/>
        <w:rPr/>
      </w:pPr>
      <w:r>
        <w:rPr>
          <w:rFonts w:eastAsia="Arial" w:cs="Arial" w:ascii="Arial" w:hAnsi="Arial"/>
          <w:sz w:val="24"/>
          <w:szCs w:val="24"/>
        </w:rPr>
        <w:t>An Image Classification Pipeline on Kubernetes — Milestone 1: Architecture</w:t>
      </w:r>
    </w:p>
    <w:p>
      <w:pPr>
        <w:pStyle w:val="Normal"/>
        <w:spacing w:before="0" w:after="40"/>
        <w:rPr/>
      </w:pPr>
      <w:r>
        <w:rPr>
          <w:b/>
          <w:bCs/>
        </w:rPr>
        <w:t xml:space="preserve">Course:  </w:t>
      </w:r>
      <w:r>
        <w:rPr/>
        <w:t>CSC 478 — Cloud Engineering</w:t>
      </w:r>
    </w:p>
    <w:p>
      <w:pPr>
        <w:pStyle w:val="Normal"/>
        <w:spacing w:before="0" w:after="40"/>
        <w:rPr/>
      </w:pPr>
      <w:r>
        <w:rPr>
          <w:b/>
          <w:bCs/>
        </w:rPr>
        <w:t xml:space="preserve">Instructor:  </w:t>
      </w:r>
      <w:r>
        <w:rPr/>
        <w:t>Dr. Linh Ngo</w:t>
      </w:r>
    </w:p>
    <w:p>
      <w:pPr>
        <w:pStyle w:val="Normal"/>
        <w:spacing w:before="0" w:after="40"/>
        <w:rPr/>
      </w:pPr>
      <w:r>
        <w:rPr>
          <w:b/>
          <w:bCs/>
        </w:rPr>
        <w:t xml:space="preserve">Student:  </w:t>
      </w:r>
      <w:r>
        <w:rPr/>
        <w:t xml:space="preserve">Angeudy Brisita Perez </w:t>
      </w:r>
    </w:p>
    <w:p>
      <w:pPr>
        <w:pStyle w:val="Normal"/>
        <w:spacing w:before="0" w:after="40"/>
        <w:rPr/>
      </w:pPr>
      <w:r>
        <w:rPr>
          <w:b/>
          <w:bCs/>
        </w:rPr>
        <w:t xml:space="preserve">Milestone:  </w:t>
      </w:r>
      <w:r>
        <w:rPr/>
        <w:t>1 of 3 — Architecture (design only)</w:t>
      </w:r>
    </w:p>
    <w:p>
      <w:pPr>
        <w:pStyle w:val="Normal"/>
        <w:spacing w:before="0" w:after="40"/>
        <w:rPr/>
      </w:pPr>
      <w:r>
        <w:rPr>
          <w:b/>
          <w:bCs/>
        </w:rPr>
        <w:t xml:space="preserve">Submitted:  </w:t>
      </w:r>
      <w:r>
        <w:rPr/>
        <w:t>October 5, 2026</w:t>
      </w:r>
    </w:p>
    <w:p>
      <w:pPr>
        <w:pStyle w:val="Normal"/>
        <w:spacing w:before="0" w:after="40"/>
        <w:rPr/>
      </w:pPr>
      <w:r>
        <w:rPr>
          <w:b/>
          <w:bCs/>
        </w:rPr>
        <w:t xml:space="preserve">Revised:  </w:t>
      </w:r>
      <w:r>
        <w:rPr/>
        <w:t>October 23, 2026 (renamed from KubeBalancer; overview rewritten to match the classification premise)</w:t>
      </w:r>
    </w:p>
    <w:p>
      <w:pPr>
        <w:pStyle w:val="Normal"/>
        <w:spacing w:before="0" w:after="40"/>
        <w:rPr/>
      </w:pPr>
      <w:r>
        <w:rPr>
          <w:b/>
          <w:bCs/>
        </w:rPr>
        <w:t xml:space="preserve">Repository:  </w:t>
      </w:r>
      <w:r>
        <w:rPr/>
        <w:t>https://github.com/angeudybp/csc478-project</w:t>
      </w:r>
    </w:p>
    <w:p>
      <w:pPr>
        <w:pStyle w:val="Normal"/>
        <w:spacing w:before="0" w:after="40"/>
        <w:rPr/>
      </w:pPr>
      <w:r>
        <w:rPr>
          <w:b/>
          <w:bCs/>
        </w:rPr>
        <w:t xml:space="preserve">Project idea:  </w:t>
      </w:r>
      <w:r>
        <w:rPr/>
        <w:t>Image Classification Pipeline on Kubernetes</w:t>
      </w:r>
    </w:p>
    <w:p>
      <w:pPr>
        <w:pStyle w:val="Heading1"/>
        <w:rPr/>
      </w:pPr>
      <w:r>
        <w:rPr/>
        <w:t>1. Overview</w:t>
      </w:r>
    </w:p>
    <w:p>
      <w:pPr>
        <w:pStyle w:val="Normal"/>
        <w:spacing w:before="0" w:after="100"/>
        <w:rPr/>
      </w:pPr>
      <w:r>
        <w:rPr/>
        <w:t xml:space="preserve">Photos pile up faster than anyone can sort them. Tagging a folder of pictures, checking what a trail camera caught, or routing product photos to the right catalog section all start with the same question: what is in this image? KubeVision answers it. Upload a JPEG or PNG and get back the most likely label, how confident the model is, and the next two candidates, all in one request. Every upload is saved with its result, so a past prediction can be looked up later and both the original and the exact 224×224 image the model saw can be downloaded. Behind that single request is a small pipeline built to keep working: each stage runs as its own Kubernetes service, the model tier scales out to three replicas, and a failed pod is replaced while the others keep serving. KubeVision follows the course’s template project, an image classification pipeline on Kubernetes, and uses a small pre-trained model (MobileNetV2) so the work goes into orchestration rather than training.</w:t>
      </w:r>
    </w:p>
    <w:p>
      <w:pPr>
        <w:pStyle w:val="Normal"/>
        <w:spacing w:before="0" w:after="100"/>
        <w:rPr/>
      </w:pPr>
      <w:r>
        <w:rPr>
          <w:b/>
          <w:bCs/>
        </w:rPr>
        <w:t>KubeVision</w:t>
      </w:r>
      <w:r>
        <w:rPr/>
        <w:t xml:space="preserve"> is a small image classification service on Kubernetes. A user uploads an image to a single REST endpoint and gets back the label and the confidence score. Four microservices perform different parts of the task:</w:t>
      </w:r>
    </w:p>
    <w:p>
      <w:pPr>
        <w:pStyle w:val="ListParagraph"/>
        <w:numPr>
          <w:ilvl w:val="0"/>
          <w:numId w:val="7"/>
        </w:numPr>
        <w:spacing w:before="0" w:after="40"/>
        <w:rPr/>
      </w:pPr>
      <w:r>
        <w:rPr>
          <w:b/>
          <w:bCs/>
        </w:rPr>
        <w:t>Gateway</w:t>
      </w:r>
      <w:r>
        <w:rPr/>
        <w:t xml:space="preserve"> — performs uploads validation and orchestrates the rest of the services;</w:t>
      </w:r>
    </w:p>
    <w:p>
      <w:pPr>
        <w:pStyle w:val="ListParagraph"/>
        <w:numPr>
          <w:ilvl w:val="0"/>
          <w:numId w:val="1"/>
        </w:numPr>
        <w:spacing w:before="0" w:after="40"/>
        <w:rPr/>
      </w:pPr>
      <w:r>
        <w:rPr>
          <w:b/>
          <w:bCs/>
        </w:rPr>
        <w:t>Preprocess</w:t>
      </w:r>
      <w:r>
        <w:rPr/>
        <w:t xml:space="preserve"> — resizes and normalizes images for the model;</w:t>
      </w:r>
    </w:p>
    <w:p>
      <w:pPr>
        <w:pStyle w:val="ListParagraph"/>
        <w:numPr>
          <w:ilvl w:val="0"/>
          <w:numId w:val="1"/>
        </w:numPr>
        <w:spacing w:before="0" w:after="40"/>
        <w:rPr/>
      </w:pPr>
      <w:r>
        <w:rPr>
          <w:b/>
          <w:bCs/>
        </w:rPr>
        <w:t>Inference</w:t>
      </w:r>
      <w:r>
        <w:rPr/>
        <w:t xml:space="preserve"> — executes MobileNetV2 model (scaled to 3 replicas with metrics sidecar);</w:t>
      </w:r>
    </w:p>
    <w:p>
      <w:pPr>
        <w:pStyle w:val="ListParagraph"/>
        <w:numPr>
          <w:ilvl w:val="0"/>
          <w:numId w:val="1"/>
        </w:numPr>
        <w:spacing w:before="0" w:after="40"/>
        <w:rPr/>
      </w:pPr>
      <w:r>
        <w:rPr>
          <w:b/>
          <w:bCs/>
        </w:rPr>
        <w:t>Storage</w:t>
      </w:r>
      <w:r>
        <w:rPr/>
        <w:t xml:space="preserve"> — stores the original image, the preprocessed image, and the output so that they could be retrieved later.</w:t>
      </w:r>
    </w:p>
    <w:p>
      <w:pPr>
        <w:pStyle w:val="Normal"/>
        <w:spacing w:before="100" w:after="100"/>
        <w:rPr/>
      </w:pPr>
      <w:r>
        <w:rPr/>
        <w:t xml:space="preserve">Everything runs on a single-node Minikube cluster which allows this project to be replicated in any user’s machines. Three design choices drive the architecture:</w:t>
      </w:r>
    </w:p>
    <w:p>
      <w:pPr>
        <w:pStyle w:val="ListParagraph"/>
        <w:numPr>
          <w:ilvl w:val="0"/>
          <w:numId w:val="8"/>
        </w:numPr>
        <w:spacing w:before="0" w:after="40"/>
        <w:rPr/>
      </w:pPr>
      <w:r>
        <w:rPr>
          <w:b/>
          <w:bCs/>
        </w:rPr>
        <w:t xml:space="preserve">A centralized gateway</w:t>
      </w:r>
      <w:r>
        <w:rPr/>
        <w:t xml:space="preserve"> instead of chain of calls from one service to another. The solution introduces one additional network hop, but ensures that there is precisely one public entrypoint in the system and all the other components are easy to implement.</w:t>
      </w:r>
    </w:p>
    <w:p>
      <w:pPr>
        <w:pStyle w:val="ListParagraph"/>
        <w:numPr>
          <w:ilvl w:val="0"/>
          <w:numId w:val="2"/>
        </w:numPr>
        <w:spacing w:before="0" w:after="40"/>
        <w:rPr/>
      </w:pPr>
      <w:r>
        <w:rPr>
          <w:b/>
          <w:bCs/>
        </w:rPr>
        <w:t>Synchronous requests</w:t>
      </w:r>
      <w:r>
        <w:rPr/>
        <w:t xml:space="preserve"> instead of message queue. While the queue could handle a higher load more efficiently, implementing it would mean moving the project focus from Kubernetes to distributed messaging.</w:t>
      </w:r>
    </w:p>
    <w:p>
      <w:pPr>
        <w:pStyle w:val="ListParagraph"/>
        <w:numPr>
          <w:ilvl w:val="0"/>
          <w:numId w:val="2"/>
        </w:numPr>
        <w:spacing w:before="0" w:after="40"/>
        <w:rPr/>
      </w:pPr>
      <w:r>
        <w:rPr>
          <w:b/>
          <w:bCs/>
        </w:rPr>
        <w:t>Single service to store the data.</w:t>
      </w:r>
      <w:r>
        <w:rPr/>
        <w:t xml:space="preserve"> Only the storage service has a persistent volume.</w:t>
      </w:r>
    </w:p>
    <w:p>
      <w:pPr>
        <w:pStyle w:val="Heading1"/>
        <w:rPr/>
      </w:pPr>
      <w:r>
        <w:rPr/>
        <w:t>2. User Stories and Data Flow</w:t>
      </w:r>
    </w:p>
    <w:p>
      <w:pPr>
        <w:pStyle w:val="Normal"/>
        <w:spacing w:before="0" w:after="100"/>
        <w:rPr>
          <w:i/>
          <w:iCs/>
        </w:rPr>
      </w:pPr>
      <w:r>
        <w:rPr>
          <w:b/>
          <w:bCs/>
          <w:i/>
          <w:iCs/>
        </w:rPr>
        <w:t>US-1</w:t>
      </w:r>
      <w:r>
        <w:rPr>
          <w:i/>
          <w:iCs/>
        </w:rPr>
        <w:t xml:space="preserve"> — </w:t>
      </w:r>
      <w:r>
        <w:rPr>
          <w:b/>
          <w:bCs/>
          <w:i/>
          <w:iCs/>
        </w:rPr>
        <w:t>Image classification.</w:t>
      </w:r>
      <w:r>
        <w:rPr>
          <w:i/>
          <w:iCs/>
        </w:rPr>
        <w:t xml:space="preserve"> I want to send an image, to get the predicted class of it with the corresponding confidence score so that I can use it for image classification without installing any software.</w:t>
      </w:r>
    </w:p>
    <w:p>
      <w:pPr>
        <w:pStyle w:val="Normal"/>
        <w:spacing w:before="0" w:after="100"/>
        <w:rPr>
          <w:i/>
          <w:iCs/>
        </w:rPr>
      </w:pPr>
      <w:r>
        <w:rPr>
          <w:i/>
          <w:iCs/>
        </w:rPr>
        <w:t xml:space="preserve">    • POST /api/v1/images with a valid file less than 8MB returns 200 with the imageId, label, confidence and the first 3 classes.</w:t>
      </w:r>
    </w:p>
    <w:p>
      <w:pPr>
        <w:pStyle w:val="Normal"/>
        <w:spacing w:before="0" w:after="100"/>
        <w:rPr>
          <w:i/>
          <w:iCs/>
        </w:rPr>
      </w:pPr>
      <w:r>
        <w:rPr>
          <w:i/>
          <w:iCs/>
        </w:rPr>
        <w:t xml:space="preserve">    • The image file bigger than 8 MB results in error 413; non-image file bigger than 0 bytes results in 415. None of the errors causes pod crash. </w:t>
      </w:r>
    </w:p>
    <w:p>
      <w:pPr>
        <w:pStyle w:val="Normal"/>
        <w:spacing w:before="0" w:after="100"/>
        <w:rPr>
          <w:i/>
          <w:iCs/>
        </w:rPr>
      </w:pPr>
      <w:r>
        <w:rPr>
          <w:i/>
          <w:iCs/>
        </w:rPr>
        <w:t xml:space="preserve">    • Tests: T1-T6.</w:t>
      </w:r>
    </w:p>
    <w:p>
      <w:pPr>
        <w:pStyle w:val="Normal"/>
        <w:spacing w:before="0" w:after="100"/>
        <w:rPr>
          <w:i/>
          <w:iCs/>
        </w:rPr>
      </w:pPr>
      <w:r>
        <w:rPr>
          <w:b/>
          <w:bCs/>
          <w:i/>
          <w:iCs/>
        </w:rPr>
        <w:t>US-2 — Retrieve a result.</w:t>
      </w:r>
      <w:r>
        <w:rPr>
          <w:i/>
          <w:iCs/>
        </w:rPr>
        <w:t xml:space="preserve"> I want to be able to get my previous prediction and the associated with it image IDs to have my results available for retrieval later.</w:t>
      </w:r>
    </w:p>
    <w:p>
      <w:pPr>
        <w:pStyle w:val="Normal"/>
        <w:spacing w:before="0" w:after="100"/>
        <w:rPr>
          <w:i/>
          <w:iCs/>
        </w:rPr>
      </w:pPr>
      <w:r>
        <w:rPr>
          <w:i/>
          <w:iCs/>
        </w:rPr>
        <w:t xml:space="preserve">    • GET /api/v1/results/{imageId} gives me the saved prediction and if I request a wrong imageId, the system returns 404 error.</w:t>
      </w:r>
    </w:p>
    <w:p>
      <w:pPr>
        <w:pStyle w:val="Normal"/>
        <w:spacing w:before="0" w:after="100"/>
        <w:rPr>
          <w:i/>
          <w:iCs/>
        </w:rPr>
      </w:pPr>
      <w:r>
        <w:rPr>
          <w:i/>
          <w:iCs/>
        </w:rPr>
        <w:t xml:space="preserve">    • I can download the original and the processed images using image ID.</w:t>
      </w:r>
    </w:p>
    <w:p>
      <w:pPr>
        <w:pStyle w:val="Normal"/>
        <w:spacing w:before="0" w:after="100"/>
        <w:rPr>
          <w:i/>
          <w:iCs/>
        </w:rPr>
      </w:pPr>
      <w:r>
        <w:rPr>
          <w:i/>
          <w:iCs/>
        </w:rPr>
        <w:t xml:space="preserve">    • The results stay available even after recreating the storage pod. Tests: T7, T11.</w:t>
      </w:r>
    </w:p>
    <w:p>
      <w:pPr>
        <w:pStyle w:val="Normal"/>
        <w:spacing w:before="0" w:after="100"/>
        <w:rPr>
          <w:i/>
          <w:iCs/>
        </w:rPr>
      </w:pPr>
      <w:r>
        <w:rPr>
          <w:b/>
          <w:bCs/>
          <w:i/>
          <w:iCs/>
        </w:rPr>
        <w:t>US-3 — Scale out and survive.</w:t>
      </w:r>
      <w:r>
        <w:rPr>
          <w:i/>
          <w:iCs/>
        </w:rPr>
        <w:t xml:space="preserve"> I want to scale the inference tier and lose individual pods, so that the traffic never stops. </w:t>
      </w:r>
    </w:p>
    <w:p>
      <w:pPr>
        <w:pStyle w:val="Normal"/>
        <w:spacing w:before="0" w:after="100"/>
        <w:rPr>
          <w:i/>
          <w:iCs/>
        </w:rPr>
      </w:pPr>
      <w:r>
        <w:rPr>
          <w:i/>
          <w:iCs/>
        </w:rPr>
        <w:t xml:space="preserve">    • The inference scales up to 3 replicas and the metrics sidecar shows the request load on each one of the pods.</w:t>
      </w:r>
    </w:p>
    <w:p>
      <w:pPr>
        <w:pStyle w:val="Normal"/>
        <w:spacing w:before="0" w:after="100"/>
        <w:rPr>
          <w:i/>
          <w:iCs/>
        </w:rPr>
      </w:pPr>
      <w:r>
        <w:rPr>
          <w:i/>
          <w:iCs/>
        </w:rPr>
        <w:t xml:space="preserve">    • Deleting one of the inference pods automatically triggers creating it while the rest continue working.</w:t>
      </w:r>
    </w:p>
    <w:p>
      <w:pPr>
        <w:pStyle w:val="Normal"/>
        <w:spacing w:before="0" w:after="100"/>
        <w:rPr>
          <w:i/>
          <w:iCs/>
        </w:rPr>
      </w:pPr>
      <w:r>
        <w:rPr>
          <w:i/>
          <w:iCs/>
        </w:rPr>
        <w:t xml:space="preserve">    • The gateway returns 503 code, when I stop the inference, instead of hang.  </w:t>
      </w:r>
    </w:p>
    <w:p>
      <w:pPr>
        <w:pStyle w:val="Normal"/>
        <w:spacing w:before="0" w:after="100"/>
        <w:rPr>
          <w:i/>
          <w:iCs/>
        </w:rPr>
      </w:pPr>
      <w:r>
        <w:rPr>
          <w:i/>
          <w:iCs/>
        </w:rPr>
        <w:t xml:space="preserve">    • kubectl delete -f . &amp;&amp; kubectl apply -f . restores the whole stack without additional actions. Tests: T8-T10, T12, T13.</w:t>
      </w:r>
    </w:p>
    <w:p>
      <w:pPr>
        <w:pStyle w:val="Normal"/>
        <w:spacing w:before="0" w:after="100"/>
        <w:rPr>
          <w:i/>
          <w:iCs/>
        </w:rPr>
      </w:pPr>
      <w:r>
        <w:rPr>
          <w:i/>
          <w:iCs/>
        </w:rPr>
        <w:t>Figure 1 depicts the data path. An image upload goes through the pre-processing, inference and storage stages. Retrieving involves only gateway and storage services.</w:t>
      </w:r>
    </w:p>
    <w:p>
      <w:pPr>
        <w:pStyle w:val="Normal"/>
        <w:keepNext w:val="true"/>
        <w:spacing w:before="120" w:after="0"/>
        <w:jc w:val="cent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273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273935"/>
                    </a:xfrm>
                    <a:prstGeom prst="rect">
                      <a:avLst/>
                    </a:prstGeom>
                    <a:noFill/>
                  </pic:spPr>
                </pic:pic>
              </a:graphicData>
            </a:graphic>
          </wp:anchor>
        </w:drawing>
      </w:r>
    </w:p>
    <w:p>
      <w:pPr>
        <w:pStyle w:val="Normal"/>
        <w:spacing w:before="60" w:after="160"/>
        <w:jc w:val="center"/>
        <w:rPr/>
      </w:pPr>
      <w:r>
        <w:rPr>
          <w:b/>
          <w:bCs/>
          <w:sz w:val="18"/>
          <w:szCs w:val="18"/>
        </w:rPr>
        <w:t xml:space="preserve">Figure 1. </w:t>
      </w:r>
      <w:r>
        <w:rPr>
          <w:sz w:val="18"/>
          <w:szCs w:val="18"/>
        </w:rPr>
        <w:t>Data flow. Solid arrows are the upload path; dashed arrows are the retrieval path. Only the gateway is reachable from outside the cluster.</w:t>
      </w:r>
    </w:p>
    <w:p>
      <w:pPr>
        <w:pStyle w:val="Heading1"/>
        <w:rPr/>
      </w:pPr>
      <w:r>
        <w:rPr/>
        <w:t>3. Architecture</w:t>
      </w:r>
    </w:p>
    <w:p>
      <w:pPr>
        <w:pStyle w:val="Normal"/>
        <w:spacing w:before="0" w:after="100"/>
        <w:rPr/>
      </w:pPr>
      <w:r>
        <w:rPr/>
        <w:t>The design follows the brief's constraints: exactly one external entrypoint, at least one multi-container pod, and one component scaled to three or more replicas. It targets single-node Minikube, which has no cloud load balancer and only one node for storage.</w:t>
      </w:r>
    </w:p>
    <w:p>
      <w:pPr>
        <w:pStyle w:val="Heading2"/>
        <w:rPr/>
      </w:pPr>
      <w:r>
        <w:rPr/>
        <w:t>3.1 Components</w:t>
      </w:r>
    </w:p>
    <w:tbl>
      <w:tblPr>
        <w:tblW w:w="9360" w:type="dxa"/>
        <w:jc w:val="start"/>
        <w:tblInd w:w="0" w:type="dxa"/>
        <w:tblLayout w:type="fixed"/>
        <w:tblCellMar>
          <w:top w:w="50" w:type="dxa"/>
          <w:start w:w="90" w:type="dxa"/>
          <w:bottom w:w="50" w:type="dxa"/>
          <w:end w:w="90" w:type="dxa"/>
        </w:tblCellMar>
      </w:tblPr>
      <w:tblGrid>
        <w:gridCol w:w="1310"/>
        <w:gridCol w:w="1030"/>
        <w:gridCol w:w="936"/>
        <w:gridCol w:w="1123"/>
        <w:gridCol w:w="4961"/>
      </w:tblGrid>
      <w:tr>
        <w:trPr>
          <w:tblHeader w:val="true"/>
        </w:trPr>
        <w:tc>
          <w:tcPr>
            <w:tcW w:w="131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Component</w:t>
            </w:r>
          </w:p>
        </w:tc>
        <w:tc>
          <w:tcPr>
            <w:tcW w:w="103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Containers</w:t>
            </w:r>
          </w:p>
        </w:tc>
        <w:tc>
          <w:tcPr>
            <w:tcW w:w="936"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Replicas</w:t>
            </w:r>
          </w:p>
        </w:tc>
        <w:tc>
          <w:tcPr>
            <w:tcW w:w="1123"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Port</w:t>
            </w:r>
          </w:p>
        </w:tc>
        <w:tc>
          <w:tcPr>
            <w:tcW w:w="496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Responsibility</w:t>
            </w:r>
          </w:p>
        </w:tc>
      </w:tr>
      <w:tr>
        <w:trPr>
          <w:cantSplit/>
        </w:trPr>
        <w:tc>
          <w:tcPr>
            <w:tcW w:w="131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gateway</w:t>
            </w:r>
          </w:p>
        </w:tc>
        <w:tc>
          <w:tcPr>
            <w:tcW w:w="103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w:t>
            </w:r>
          </w:p>
        </w:tc>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w:t>
            </w:r>
          </w:p>
        </w:tc>
        <w:tc>
          <w:tcPr>
            <w:tcW w:w="1123"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8080</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Only public entrypoint. Validates uploads, calls the other services in order, and serves retrieval requests.</w:t>
            </w:r>
          </w:p>
        </w:tc>
      </w:tr>
      <w:tr>
        <w:trPr>
          <w:cantSplit/>
        </w:trPr>
        <w:tc>
          <w:tcPr>
            <w:tcW w:w="131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preprocess</w:t>
            </w:r>
          </w:p>
        </w:tc>
        <w:tc>
          <w:tcPr>
            <w:tcW w:w="103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w:t>
            </w:r>
          </w:p>
        </w:tc>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w:t>
            </w:r>
          </w:p>
        </w:tc>
        <w:tc>
          <w:tcPr>
            <w:tcW w:w="1123"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8081</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Decodes the image, removes metadata, resizes to 224×224, and normalizes it (Pillow).</w:t>
            </w:r>
          </w:p>
        </w:tc>
      </w:tr>
      <w:tr>
        <w:trPr>
          <w:cantSplit/>
        </w:trPr>
        <w:tc>
          <w:tcPr>
            <w:tcW w:w="131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inference</w:t>
            </w:r>
          </w:p>
        </w:tc>
        <w:tc>
          <w:tcPr>
            <w:tcW w:w="1030"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2</w:t>
            </w:r>
          </w:p>
        </w:tc>
        <w:tc>
          <w:tcPr>
            <w:tcW w:w="936"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3</w:t>
            </w:r>
          </w:p>
        </w:tc>
        <w:tc>
          <w:tcPr>
            <w:tcW w:w="1123"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8082, 9100</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Runs MobileNetV2 with ONNX Runtime and returns the top labels. Includes the metrics sidecar.</w:t>
            </w:r>
          </w:p>
        </w:tc>
      </w:tr>
      <w:tr>
        <w:trPr>
          <w:cantSplit/>
        </w:trPr>
        <w:tc>
          <w:tcPr>
            <w:tcW w:w="131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storage</w:t>
            </w:r>
          </w:p>
        </w:tc>
        <w:tc>
          <w:tcPr>
            <w:tcW w:w="103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w:t>
            </w:r>
          </w:p>
        </w:tc>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w:t>
            </w:r>
          </w:p>
        </w:tc>
        <w:tc>
          <w:tcPr>
            <w:tcW w:w="1123"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8083</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Owns the only persistent volume. Saves images and prediction records.</w:t>
            </w:r>
          </w:p>
        </w:tc>
      </w:tr>
    </w:tbl>
    <w:p>
      <w:pPr>
        <w:pStyle w:val="Normal"/>
        <w:spacing w:before="60" w:after="160"/>
        <w:jc w:val="center"/>
        <w:rPr/>
      </w:pPr>
      <w:r>
        <w:rPr>
          <w:b/>
          <w:bCs/>
          <w:sz w:val="18"/>
          <w:szCs w:val="18"/>
        </w:rPr>
        <w:t xml:space="preserve">Table 1. </w:t>
      </w:r>
      <w:r>
        <w:rPr>
          <w:sz w:val="18"/>
          <w:szCs w:val="18"/>
        </w:rPr>
        <w:t>Components. Inference is the only multi-container pod.</w:t>
      </w:r>
    </w:p>
    <w:p>
      <w:pPr>
        <w:pStyle w:val="Normal"/>
        <w:spacing w:before="0" w:after="100"/>
        <w:rPr/>
      </w:pPr>
      <w:r>
        <w:rPr>
          <w:b/>
          <w:bCs/>
        </w:rPr>
        <w:t>Why a separate gateway?</w:t>
      </w:r>
      <w:r>
        <w:rPr/>
        <w:t xml:space="preserve"> Without it, the preprocessor would have to coordinate the whole pipeline, and storage would need to be public for retrieval to work. A gateway keeps preprocessing and inference focused on one job each and keeps stored data off the public network.</w:t>
      </w:r>
    </w:p>
    <w:p>
      <w:pPr>
        <w:pStyle w:val="Normal"/>
        <w:spacing w:before="0" w:after="100"/>
        <w:rPr/>
      </w:pPr>
      <w:r>
        <w:rPr>
          <w:b/>
          <w:bCs/>
        </w:rPr>
        <w:t>Why is preprocessing its own service?</w:t>
      </w:r>
      <w:r>
        <w:rPr/>
        <w:t xml:space="preserve"> It is the stage most likely to change (image size, model type), and it is CPU-heavy while the gateway mostly waits on network calls. Splitting them lets each be scaled or replaced on its own.</w:t>
      </w:r>
    </w:p>
    <w:p>
      <w:pPr>
        <w:pStyle w:val="Heading2"/>
        <w:rPr/>
      </w:pPr>
      <w:r>
        <w:rPr/>
        <w:t>3.2 Multi-Container Pod: Inference + Metrics Sidecar</w:t>
      </w:r>
    </w:p>
    <w:p>
      <w:pPr>
        <w:pStyle w:val="Normal"/>
        <w:spacing w:before="0" w:after="100"/>
        <w:rPr/>
      </w:pPr>
      <w:r>
        <w:rPr/>
        <w:t>Each inference pod includes two containers using an emptyDir volume at /var/log/app/:</w:t>
      </w:r>
    </w:p>
    <w:p>
      <w:pPr>
        <w:pStyle w:val="ListParagraph"/>
        <w:numPr>
          <w:ilvl w:val="0"/>
          <w:numId w:val="1"/>
        </w:numPr>
        <w:spacing w:before="0" w:after="40"/>
        <w:rPr/>
      </w:pPr>
      <w:r>
        <w:rPr>
          <w:b/>
          <w:bCs/>
        </w:rPr>
        <w:t>inference</w:t>
      </w:r>
      <w:r>
        <w:rPr/>
        <w:t xml:space="preserve"> — model server, writes one JSON line (time, request ID, latency, result) per request into requests.jsonl.</w:t>
      </w:r>
    </w:p>
    <w:p>
      <w:pPr>
        <w:pStyle w:val="ListParagraph"/>
        <w:numPr>
          <w:ilvl w:val="0"/>
          <w:numId w:val="1"/>
        </w:numPr>
        <w:spacing w:before="0" w:after="40"/>
        <w:rPr/>
      </w:pPr>
      <w:r>
        <w:rPr>
          <w:b/>
          <w:bCs/>
        </w:rPr>
        <w:t>metrics-exporter</w:t>
      </w:r>
      <w:r>
        <w:rPr/>
        <w:t xml:space="preserve"> — sidecar, reads the file and provides the request count, error count and p50/p95 latency statistics via HTTP at 9100 port.</w:t>
      </w:r>
    </w:p>
    <w:p>
      <w:pPr>
        <w:pStyle w:val="Normal"/>
        <w:spacing w:before="100" w:after="0"/>
        <w:rPr/>
      </w:pPr>
      <w:r>
        <w:rPr/>
        <w:t>They must be in one pod because the sidecar must read the file written by the application and must provide statistics for the specific replica. Separate Deployments cannot use shared emptyDir volumes. The placement of the sidecar on the scaled component proves the effectiveness of the load balancing – if there are three replicas, their metrics endpoints must have about the same number of requests. Drawback – metrics are stored in memory and are lost after the restart, and no Prometheus is provided; metrics are gathered via kubectl port-forward and curl.</w:t>
      </w:r>
    </w:p>
    <w:p>
      <w:pPr>
        <w:pStyle w:val="Normal"/>
        <w:keepNext w:val="true"/>
        <w:spacing w:before="120" w:after="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10763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1076325"/>
                    </a:xfrm>
                    <a:prstGeom prst="rect">
                      <a:avLst/>
                    </a:prstGeom>
                    <a:noFill/>
                  </pic:spPr>
                </pic:pic>
              </a:graphicData>
            </a:graphic>
          </wp:anchor>
        </w:drawing>
      </w:r>
    </w:p>
    <w:p>
      <w:pPr>
        <w:pStyle w:val="Normal"/>
        <w:spacing w:before="60" w:after="160"/>
        <w:jc w:val="center"/>
        <w:rPr/>
      </w:pPr>
      <w:r>
        <w:rPr>
          <w:b/>
          <w:bCs/>
          <w:sz w:val="18"/>
          <w:szCs w:val="18"/>
        </w:rPr>
        <w:t xml:space="preserve">Figure 2. </w:t>
      </w:r>
      <w:r>
        <w:rPr>
          <w:sz w:val="18"/>
          <w:szCs w:val="18"/>
        </w:rPr>
        <w:t>The inference pod. Both containers share a volume and network, so they run in one pod. Each replica has its own exporter.</w:t>
      </w:r>
    </w:p>
    <w:p>
      <w:pPr>
        <w:pStyle w:val="Heading2"/>
        <w:rPr/>
      </w:pPr>
      <w:r>
        <w:rPr/>
        <w:t>3.3 Services and External Access</w:t>
      </w:r>
    </w:p>
    <w:tbl>
      <w:tblPr>
        <w:tblW w:w="9360" w:type="dxa"/>
        <w:jc w:val="start"/>
        <w:tblInd w:w="0" w:type="dxa"/>
        <w:tblLayout w:type="fixed"/>
        <w:tblCellMar>
          <w:top w:w="50" w:type="dxa"/>
          <w:start w:w="90" w:type="dxa"/>
          <w:bottom w:w="50" w:type="dxa"/>
          <w:end w:w="90" w:type="dxa"/>
        </w:tblCellMar>
      </w:tblPr>
      <w:tblGrid>
        <w:gridCol w:w="1684"/>
        <w:gridCol w:w="1217"/>
        <w:gridCol w:w="1499"/>
        <w:gridCol w:w="4960"/>
      </w:tblGrid>
      <w:tr>
        <w:trPr>
          <w:tblHeader w:val="true"/>
        </w:trPr>
        <w:tc>
          <w:tcPr>
            <w:tcW w:w="168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Service</w:t>
            </w:r>
          </w:p>
        </w:tc>
        <w:tc>
          <w:tcPr>
            <w:tcW w:w="1217"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Type</w:t>
            </w:r>
          </w:p>
        </w:tc>
        <w:tc>
          <w:tcPr>
            <w:tcW w:w="1499"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Ports</w:t>
            </w:r>
          </w:p>
        </w:tc>
        <w:tc>
          <w:tcPr>
            <w:tcW w:w="496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Reason</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gateway-svc</w:t>
            </w:r>
          </w:p>
        </w:tc>
        <w:tc>
          <w:tcPr>
            <w:tcW w:w="1217"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NodePort</w:t>
            </w:r>
          </w:p>
        </w:tc>
        <w:tc>
          <w:tcPr>
            <w:tcW w:w="149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30080 → 8080</w:t>
            </w:r>
          </w:p>
        </w:tc>
        <w:tc>
          <w:tcPr>
            <w:tcW w:w="496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The single public entrypoint. Minikube has no cloud load balancer, so a </w:t>
            </w:r>
            <w:r>
              <w:rPr>
                <w:rFonts w:eastAsia="Courier New" w:cs="Courier New" w:ascii="Courier New" w:hAnsi="Courier New"/>
                <w:sz w:val="16"/>
                <w:szCs w:val="16"/>
              </w:rPr>
              <w:t>LoadBalancer</w:t>
            </w:r>
            <w:r>
              <w:rPr>
                <w:sz w:val="18"/>
                <w:szCs w:val="18"/>
              </w:rPr>
              <w:t xml:space="preserve"> Service would stay </w:t>
            </w:r>
            <w:r>
              <w:rPr>
                <w:rFonts w:eastAsia="Courier New" w:cs="Courier New" w:ascii="Courier New" w:hAnsi="Courier New"/>
                <w:sz w:val="16"/>
                <w:szCs w:val="16"/>
              </w:rPr>
              <w:t>Pending</w:t>
            </w:r>
            <w:r>
              <w:rPr>
                <w:sz w:val="18"/>
                <w:szCs w:val="18"/>
              </w:rPr>
              <w:t>; NodePort works out of the box.</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preprocess-svc</w:t>
            </w:r>
          </w:p>
        </w:tc>
        <w:tc>
          <w:tcPr>
            <w:tcW w:w="121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ClusterIP</w:t>
            </w:r>
          </w:p>
        </w:tc>
        <w:tc>
          <w:tcPr>
            <w:tcW w:w="149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8081</w:t>
            </w:r>
          </w:p>
        </w:tc>
        <w:tc>
          <w:tcPr>
            <w:tcW w:w="496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Internal only; balances across the two replicas.</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inference-svc</w:t>
            </w:r>
          </w:p>
        </w:tc>
        <w:tc>
          <w:tcPr>
            <w:tcW w:w="121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ClusterIP</w:t>
            </w:r>
          </w:p>
        </w:tc>
        <w:tc>
          <w:tcPr>
            <w:tcW w:w="149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8082, 9100</w:t>
            </w:r>
          </w:p>
        </w:tc>
        <w:tc>
          <w:tcPr>
            <w:tcW w:w="496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Internal only; balances across the three replicas.</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storage-svc</w:t>
            </w:r>
          </w:p>
        </w:tc>
        <w:tc>
          <w:tcPr>
            <w:tcW w:w="121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ClusterIP</w:t>
            </w:r>
          </w:p>
        </w:tc>
        <w:tc>
          <w:tcPr>
            <w:tcW w:w="149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8083</w:t>
            </w:r>
          </w:p>
        </w:tc>
        <w:tc>
          <w:tcPr>
            <w:tcW w:w="496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Internal only; only the gateway calls it.</w:t>
            </w:r>
          </w:p>
        </w:tc>
      </w:tr>
    </w:tbl>
    <w:p>
      <w:pPr>
        <w:pStyle w:val="Normal"/>
        <w:spacing w:before="60" w:after="160"/>
        <w:jc w:val="center"/>
        <w:rPr/>
      </w:pPr>
      <w:r>
        <w:rPr>
          <w:b/>
          <w:bCs/>
          <w:sz w:val="18"/>
          <w:szCs w:val="18"/>
        </w:rPr>
        <w:t xml:space="preserve">Table 2. </w:t>
      </w:r>
      <w:r>
        <w:rPr>
          <w:sz w:val="18"/>
          <w:szCs w:val="18"/>
        </w:rPr>
        <w:t xml:space="preserve">Service choices. Only </w:t>
      </w:r>
      <w:r>
        <w:rPr>
          <w:rFonts w:eastAsia="Courier New" w:cs="Courier New" w:ascii="Courier New" w:hAnsi="Courier New"/>
          <w:sz w:val="16"/>
          <w:szCs w:val="16"/>
        </w:rPr>
        <w:t>gateway-svc</w:t>
      </w:r>
      <w:r>
        <w:rPr>
          <w:sz w:val="18"/>
          <w:szCs w:val="18"/>
        </w:rPr>
        <w:t xml:space="preserve"> is reachable from outside the cluster.</w:t>
      </w:r>
    </w:p>
    <w:p>
      <w:pPr>
        <w:pStyle w:val="Normal"/>
        <w:spacing w:before="0" w:after="0"/>
        <w:rPr/>
      </w:pPr>
      <w:r>
        <w:rPr/>
        <w:t xml:space="preserve">Services are reached by DNS name (e.g. </w:t>
      </w:r>
      <w:r>
        <w:rPr>
          <w:rFonts w:eastAsia="Courier New" w:cs="Courier New" w:ascii="Courier New" w:hAnsi="Courier New"/>
          <w:sz w:val="18"/>
          <w:szCs w:val="18"/>
        </w:rPr>
        <w:t>preprocess-svc.imgpipe.svc.cluster.local</w:t>
      </w:r>
      <w:r>
        <w:rPr/>
        <w:t>), so no configuration changes when pods move. Figure 3 shows the full layout.</w:t>
      </w:r>
    </w:p>
    <w:p>
      <w:pPr>
        <w:pStyle w:val="Normal"/>
        <w:keepNext w:val="true"/>
        <w:spacing w:before="120" w:after="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14605" cy="14605"/>
                    </a:xfrm>
                    <a:prstGeom prst="rect">
                      <a:avLst/>
                    </a:prstGeom>
                    <a:noFill/>
                  </pic:spPr>
                </pic:pic>
              </a:graphicData>
            </a:graphic>
          </wp:anchor>
        </w:drawing>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14605" cy="14605"/>
                    </a:xfrm>
                    <a:prstGeom prst="rect">
                      <a:avLst/>
                    </a:prstGeom>
                    <a:noFill/>
                  </pic:spPr>
                </pic:pic>
              </a:graphicData>
            </a:graphic>
          </wp:anchor>
        </w:drawing>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14605" cy="14605"/>
                    </a:xfrm>
                    <a:prstGeom prst="rect">
                      <a:avLst/>
                    </a:prstGeom>
                    <a:noFill/>
                  </pic:spPr>
                </pic:pic>
              </a:graphicData>
            </a:graphic>
          </wp:anchor>
        </w:drawing>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14605" cy="14605"/>
                    </a:xfrm>
                    <a:prstGeom prst="rect">
                      <a:avLst/>
                    </a:prstGeom>
                    <a:noFill/>
                  </pic:spPr>
                </pic:pic>
              </a:graphicData>
            </a:graphic>
          </wp:anchor>
        </w:drawing>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14605" cy="14605"/>
                    </a:xfrm>
                    <a:prstGeom prst="rect">
                      <a:avLst/>
                    </a:prstGeom>
                    <a:noFill/>
                  </pic:spPr>
                </pic:pic>
              </a:graphicData>
            </a:graphic>
          </wp:anchor>
        </w:drawing>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4605" cy="14605"/>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14605" cy="14605"/>
                    </a:xfrm>
                    <a:prstGeom prst="rect">
                      <a:avLst/>
                    </a:prstGeom>
                    <a:noFill/>
                  </pic:spPr>
                </pic:pic>
              </a:graphicData>
            </a:graphic>
          </wp:anchor>
        </w:drawing>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48666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4866640"/>
                    </a:xfrm>
                    <a:prstGeom prst="rect">
                      <a:avLst/>
                    </a:prstGeom>
                    <a:noFill/>
                  </pic:spPr>
                </pic:pic>
              </a:graphicData>
            </a:graphic>
          </wp:anchor>
        </w:drawing>
      </w:r>
    </w:p>
    <w:p>
      <w:pPr>
        <w:pStyle w:val="Normal"/>
        <w:spacing w:before="60" w:after="160"/>
        <w:jc w:val="center"/>
        <w:rPr/>
      </w:pPr>
      <w:r>
        <w:rPr>
          <w:b/>
          <w:bCs/>
          <w:sz w:val="18"/>
          <w:szCs w:val="18"/>
        </w:rPr>
        <w:t xml:space="preserve">Figure 3. </w:t>
      </w:r>
      <w:r>
        <w:rPr>
          <w:sz w:val="18"/>
          <w:szCs w:val="18"/>
        </w:rPr>
        <w:t xml:space="preserve">Kubernetes topology. Outlined regions are pods with replica counts; only </w:t>
      </w:r>
      <w:r>
        <w:rPr>
          <w:rFonts w:eastAsia="Courier New" w:cs="Courier New" w:ascii="Courier New" w:hAnsi="Courier New"/>
          <w:sz w:val="16"/>
          <w:szCs w:val="16"/>
        </w:rPr>
        <w:t>gateway-svc</w:t>
      </w:r>
      <w:r>
        <w:rPr>
          <w:sz w:val="18"/>
          <w:szCs w:val="18"/>
        </w:rPr>
        <w:t xml:space="preserve"> crosses the cluster edge.</w:t>
      </w:r>
    </w:p>
    <w:p>
      <w:pPr>
        <w:pStyle w:val="Heading2"/>
        <w:rPr/>
      </w:pPr>
      <w:r>
        <w:rPr/>
        <w:t>3.4 Request Flow and Timeouts</w:t>
      </w:r>
    </w:p>
    <w:p>
      <w:pPr>
        <w:pStyle w:val="Normal"/>
        <w:spacing w:before="0" w:after="100"/>
        <w:rPr/>
      </w:pPr>
      <w:r>
        <w:rPr/>
        <w:t xml:space="preserve">The gateway assigns each request an </w:t>
      </w:r>
      <w:r>
        <w:rPr>
          <w:rFonts w:eastAsia="Courier New" w:cs="Courier New" w:ascii="Courier New" w:hAnsi="Courier New"/>
          <w:sz w:val="18"/>
          <w:szCs w:val="18"/>
        </w:rPr>
        <w:t>X-Request-Id</w:t>
      </w:r>
      <w:r>
        <w:rPr/>
        <w:t xml:space="preserve"> and passes it to every service, so one request can be traced through all logs. The steps are:</w:t>
      </w:r>
    </w:p>
    <w:p>
      <w:pPr>
        <w:pStyle w:val="ListParagraph"/>
        <w:numPr>
          <w:ilvl w:val="0"/>
          <w:numId w:val="9"/>
        </w:numPr>
        <w:spacing w:before="0" w:after="40"/>
        <w:rPr/>
      </w:pPr>
      <w:r>
        <w:rPr>
          <w:b/>
          <w:bCs/>
        </w:rPr>
        <w:t>Validate</w:t>
      </w:r>
      <w:r>
        <w:rPr/>
        <w:t xml:space="preserve"> — check file type and the 8 MB size limit before reading the whole upload.</w:t>
      </w:r>
    </w:p>
    <w:p>
      <w:pPr>
        <w:pStyle w:val="ListParagraph"/>
        <w:numPr>
          <w:ilvl w:val="0"/>
          <w:numId w:val="3"/>
        </w:numPr>
        <w:spacing w:before="0" w:after="40"/>
        <w:rPr/>
      </w:pPr>
      <w:r>
        <w:rPr>
          <w:b/>
          <w:bCs/>
        </w:rPr>
        <w:t>Preprocess</w:t>
      </w:r>
      <w:r>
        <w:rPr/>
        <w:t xml:space="preserve"> — send the image to </w:t>
      </w:r>
      <w:r>
        <w:rPr>
          <w:rFonts w:eastAsia="Courier New" w:cs="Courier New" w:ascii="Courier New" w:hAnsi="Courier New"/>
          <w:sz w:val="18"/>
          <w:szCs w:val="18"/>
        </w:rPr>
        <w:t>preprocess</w:t>
      </w:r>
      <w:r>
        <w:rPr/>
        <w:t xml:space="preserve"> and get back a 224×224 JPEG.</w:t>
      </w:r>
    </w:p>
    <w:p>
      <w:pPr>
        <w:pStyle w:val="ListParagraph"/>
        <w:numPr>
          <w:ilvl w:val="0"/>
          <w:numId w:val="3"/>
        </w:numPr>
        <w:spacing w:before="0" w:after="40"/>
        <w:rPr/>
      </w:pPr>
      <w:r>
        <w:rPr>
          <w:b/>
          <w:bCs/>
        </w:rPr>
        <w:t>Infer</w:t>
      </w:r>
      <w:r>
        <w:rPr/>
        <w:t xml:space="preserve"> — send the processed image to </w:t>
      </w:r>
      <w:r>
        <w:rPr>
          <w:rFonts w:eastAsia="Courier New" w:cs="Courier New" w:ascii="Courier New" w:hAnsi="Courier New"/>
          <w:sz w:val="18"/>
          <w:szCs w:val="18"/>
        </w:rPr>
        <w:t>inference</w:t>
      </w:r>
      <w:r>
        <w:rPr/>
        <w:t xml:space="preserve"> and get back the top labels.</w:t>
      </w:r>
    </w:p>
    <w:p>
      <w:pPr>
        <w:pStyle w:val="ListParagraph"/>
        <w:numPr>
          <w:ilvl w:val="0"/>
          <w:numId w:val="3"/>
        </w:numPr>
        <w:spacing w:before="0" w:after="40"/>
        <w:rPr/>
      </w:pPr>
      <w:r>
        <w:rPr>
          <w:b/>
          <w:bCs/>
        </w:rPr>
        <w:t>Store</w:t>
      </w:r>
      <w:r>
        <w:rPr/>
        <w:t xml:space="preserve"> — save the original, processed image, and prediction to </w:t>
      </w:r>
      <w:r>
        <w:rPr>
          <w:rFonts w:eastAsia="Courier New" w:cs="Courier New" w:ascii="Courier New" w:hAnsi="Courier New"/>
          <w:sz w:val="18"/>
          <w:szCs w:val="18"/>
        </w:rPr>
        <w:t>storage</w:t>
      </w:r>
      <w:r>
        <w:rPr/>
        <w:t>, then respond.</w:t>
      </w:r>
    </w:p>
    <w:tbl>
      <w:tblPr>
        <w:tblW w:w="9360" w:type="dxa"/>
        <w:jc w:val="start"/>
        <w:tblInd w:w="0" w:type="dxa"/>
        <w:tblLayout w:type="fixed"/>
        <w:tblCellMar>
          <w:top w:w="50" w:type="dxa"/>
          <w:start w:w="90" w:type="dxa"/>
          <w:bottom w:w="50" w:type="dxa"/>
          <w:end w:w="90" w:type="dxa"/>
        </w:tblCellMar>
      </w:tblPr>
      <w:tblGrid>
        <w:gridCol w:w="2808"/>
        <w:gridCol w:w="1872"/>
        <w:gridCol w:w="4680"/>
      </w:tblGrid>
      <w:tr>
        <w:trPr>
          <w:tblHeader w:val="true"/>
        </w:trPr>
        <w:tc>
          <w:tcPr>
            <w:tcW w:w="280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Hop</w:t>
            </w:r>
          </w:p>
        </w:tc>
        <w:tc>
          <w:tcPr>
            <w:tcW w:w="1872"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Timeout (target)</w:t>
            </w:r>
          </w:p>
        </w:tc>
        <w:tc>
          <w:tcPr>
            <w:tcW w:w="468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Retry</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Client → gateway</w:t>
            </w:r>
          </w:p>
        </w:tc>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30 s</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None — the client decides.</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Gateway → preprocess</w:t>
            </w:r>
          </w:p>
        </w:tc>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5 s</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Once, only if the connection failed.</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Gateway → inference</w:t>
            </w:r>
          </w:p>
        </w:tc>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15 s</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Never.</w:t>
            </w:r>
            <w:r>
              <w:rPr>
                <w:sz w:val="18"/>
                <w:szCs w:val="18"/>
              </w:rPr>
              <w:t xml:space="preserve"> Retrying a slow, overloaded tier makes it worse.</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Gateway → storage</w:t>
            </w:r>
          </w:p>
        </w:tc>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5 s</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Once, only if the connection failed.</w:t>
            </w:r>
          </w:p>
        </w:tc>
      </w:tr>
    </w:tbl>
    <w:p>
      <w:pPr>
        <w:pStyle w:val="Normal"/>
        <w:spacing w:before="60" w:after="160"/>
        <w:jc w:val="center"/>
        <w:rPr/>
      </w:pPr>
      <w:r>
        <w:rPr>
          <w:b/>
          <w:bCs/>
          <w:sz w:val="18"/>
          <w:szCs w:val="18"/>
        </w:rPr>
        <w:t xml:space="preserve">Table 3. </w:t>
      </w:r>
      <w:r>
        <w:rPr>
          <w:sz w:val="18"/>
          <w:szCs w:val="18"/>
        </w:rPr>
        <w:t>Timeout budget. Internal timeouts add up to less than 30 s, so a slow service produces a clean error instead of a dropped connection. These are targets, not measurements.</w:t>
      </w:r>
    </w:p>
    <w:p>
      <w:pPr>
        <w:pStyle w:val="Heading2"/>
        <w:rPr/>
      </w:pPr>
      <w:r>
        <w:rPr/>
        <w:t>3.5 Scaling Target</w:t>
      </w:r>
    </w:p>
    <w:p>
      <w:pPr>
        <w:pStyle w:val="Normal"/>
        <w:spacing w:before="0" w:after="100"/>
        <w:rPr/>
      </w:pPr>
      <w:r>
        <w:rPr>
          <w:b/>
          <w:bCs/>
        </w:rPr>
        <w:t>Inference</w:t>
      </w:r>
      <w:r>
        <w:rPr/>
        <w:t xml:space="preserve"> is scaled to 3 replicas. It holds no state, so replicas are interchangeable, and running the model is the most CPU-heavy step in the pipeline, so it will be the first to slow down under load. The gateway stays at 1 replica (it mostly waits on network calls), preprocess runs 2 for availability, and storage is fixed at 1 because its volume can only be attached to one pod (§5).</w:t>
      </w:r>
    </w:p>
    <w:p>
      <w:pPr>
        <w:pStyle w:val="Heading2"/>
        <w:rPr/>
      </w:pPr>
      <w:r>
        <w:rPr/>
        <w:t>3.6 Main Tradeoff: Synchronous Requests</w:t>
      </w:r>
    </w:p>
    <w:p>
      <w:pPr>
        <w:pStyle w:val="Normal"/>
        <w:spacing w:before="0" w:after="100"/>
        <w:rPr/>
      </w:pPr>
      <w:r>
        <w:rPr/>
        <w:t xml:space="preserve">The gateway keeps the client connection open for the whole pipeline and returns the prediction in the same response. The alternative is a queue: accept the upload, return a job ID, and let workers process it in the background. A queue handles traffic spikes better, but it adds a message broker, retry handling, and job tracking — a lot of work that is not about Kubernetes. The synchronous design is simpler, and its failures are easy to see. The cost: </w:t>
      </w:r>
      <w:r>
        <w:rPr>
          <w:b/>
          <w:bCs/>
        </w:rPr>
        <w:t>when inference is overloaded, requests time out instead of waiting in line.</w:t>
      </w:r>
      <w:r>
        <w:rPr/>
        <w:t xml:space="preserve"> Adding a queue is planned as a future improvement.</w:t>
      </w:r>
    </w:p>
    <w:p>
      <w:pPr>
        <w:pStyle w:val="Heading2"/>
        <w:rPr/>
      </w:pPr>
      <w:r>
        <w:rPr/>
        <w:t>3.7 Reliability Settings</w:t>
      </w:r>
    </w:p>
    <w:p>
      <w:pPr>
        <w:pStyle w:val="ListParagraph"/>
        <w:numPr>
          <w:ilvl w:val="0"/>
          <w:numId w:val="1"/>
        </w:numPr>
        <w:spacing w:before="0" w:after="40"/>
        <w:rPr/>
      </w:pPr>
      <w:r>
        <w:rPr>
          <w:b/>
          <w:bCs/>
        </w:rPr>
        <w:t>Health checks.</w:t>
      </w:r>
      <w:r>
        <w:rPr/>
        <w:t xml:space="preserve"> Every service has </w:t>
      </w:r>
      <w:r>
        <w:rPr>
          <w:rFonts w:eastAsia="Courier New" w:cs="Courier New" w:ascii="Courier New" w:hAnsi="Courier New"/>
          <w:sz w:val="18"/>
          <w:szCs w:val="18"/>
        </w:rPr>
        <w:t>/healthz</w:t>
      </w:r>
      <w:r>
        <w:rPr/>
        <w:t xml:space="preserve"> (is the process alive?) and </w:t>
      </w:r>
      <w:r>
        <w:rPr>
          <w:rFonts w:eastAsia="Courier New" w:cs="Courier New" w:ascii="Courier New" w:hAnsi="Courier New"/>
          <w:sz w:val="18"/>
          <w:szCs w:val="18"/>
        </w:rPr>
        <w:t>/readyz</w:t>
      </w:r>
      <w:r>
        <w:rPr/>
        <w:t xml:space="preserve"> (can it handle traffic?). Inference only reports ready after the model has loaded, so new pods never receive requests too early.</w:t>
      </w:r>
    </w:p>
    <w:p>
      <w:pPr>
        <w:pStyle w:val="ListParagraph"/>
        <w:numPr>
          <w:ilvl w:val="0"/>
          <w:numId w:val="1"/>
        </w:numPr>
        <w:spacing w:before="0" w:after="40"/>
        <w:rPr/>
      </w:pPr>
      <w:r>
        <w:rPr>
          <w:b/>
          <w:bCs/>
        </w:rPr>
        <w:t>Resource limits.</w:t>
      </w:r>
      <w:r>
        <w:rPr/>
        <w:t xml:space="preserve"> Inference requests 256 Mi memory / 0.25 CPU, limited to 768 Mi / 1 CPU, with </w:t>
      </w:r>
      <w:r>
        <w:rPr>
          <w:rFonts w:eastAsia="Courier New" w:cs="Courier New" w:ascii="Courier New" w:hAnsi="Courier New"/>
          <w:sz w:val="18"/>
          <w:szCs w:val="18"/>
        </w:rPr>
        <w:t>OMP_NUM_THREADS=1</w:t>
      </w:r>
      <w:r>
        <w:rPr/>
        <w:t xml:space="preserve"> so three replicas do not fight over CPU. Other services: 64 Mi / 0.05 CPU, limited to 256 Mi / 0.5 CPU.</w:t>
      </w:r>
    </w:p>
    <w:p>
      <w:pPr>
        <w:pStyle w:val="ListParagraph"/>
        <w:numPr>
          <w:ilvl w:val="0"/>
          <w:numId w:val="1"/>
        </w:numPr>
        <w:spacing w:before="0" w:after="40"/>
        <w:rPr/>
      </w:pPr>
      <w:r>
        <w:rPr>
          <w:b/>
          <w:bCs/>
        </w:rPr>
        <w:t>Images.</w:t>
      </w:r>
      <w:r>
        <w:rPr/>
        <w:t xml:space="preserve"> Fixed version tags (never </w:t>
      </w:r>
      <w:r>
        <w:rPr>
          <w:rFonts w:eastAsia="Courier New" w:cs="Courier New" w:ascii="Courier New" w:hAnsi="Courier New"/>
          <w:sz w:val="18"/>
          <w:szCs w:val="18"/>
        </w:rPr>
        <w:t>latest</w:t>
      </w:r>
      <w:r>
        <w:rPr/>
        <w:t xml:space="preserve">), loaded into Minikube with </w:t>
      </w:r>
      <w:r>
        <w:rPr>
          <w:rFonts w:eastAsia="Courier New" w:cs="Courier New" w:ascii="Courier New" w:hAnsi="Courier New"/>
          <w:sz w:val="18"/>
          <w:szCs w:val="18"/>
        </w:rPr>
        <w:t>minikube image load</w:t>
      </w:r>
      <w:r>
        <w:rPr/>
        <w:t>. Model weights are built into the image so pods start without downloading anything.</w:t>
      </w:r>
    </w:p>
    <w:p>
      <w:pPr>
        <w:pStyle w:val="Heading2"/>
        <w:rPr/>
      </w:pPr>
      <w:r>
        <w:rPr/>
        <w:t>3.8 Repository Layout</w:t>
      </w:r>
    </w:p>
    <w:p>
      <w:pPr>
        <w:pStyle w:val="Normal"/>
        <w:spacing w:before="0" w:after="100"/>
        <w:rPr/>
      </w:pPr>
      <w:r>
        <w:rPr/>
        <w:t xml:space="preserve">Everything runs in the </w:t>
      </w:r>
      <w:r>
        <w:rPr>
          <w:rFonts w:eastAsia="Courier New" w:cs="Courier New" w:ascii="Courier New" w:hAnsi="Courier New"/>
          <w:sz w:val="18"/>
          <w:szCs w:val="18"/>
        </w:rPr>
        <w:t>imgpipe</w:t>
      </w:r>
      <w:r>
        <w:rPr/>
        <w:t xml:space="preserve"> namespace. Manifest files are numbered so </w:t>
      </w:r>
      <w:r>
        <w:rPr>
          <w:rFonts w:eastAsia="Courier New" w:cs="Courier New" w:ascii="Courier New" w:hAnsi="Courier New"/>
          <w:sz w:val="18"/>
          <w:szCs w:val="18"/>
        </w:rPr>
        <w:t>kubectl apply -f .</w:t>
      </w:r>
      <w:r>
        <w:rPr/>
        <w:t xml:space="preserve"> creates them in the right order:</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deployments/   00-namespace.yaml  10-gateway.yaml  11-preprocess.yaml</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12-inference.yaml  13-storage.yaml</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services/      20-gateway-svc.yaml  21-preprocess-svc.yaml</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22-inference-svc.yaml  23-storage-svc.yaml</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storage/       05-storage-pvc.yaml</w:t>
      </w:r>
    </w:p>
    <w:p>
      <w:pPr>
        <w:pStyle w:val="Normal"/>
        <w:keepNext w:val="false"/>
        <w:keepLines/>
        <w:shd w:val="clear" w:color="auto" w:fill="F2F2F2"/>
        <w:spacing w:before="0" w:after="120"/>
        <w:ind w:start="120" w:end="120"/>
        <w:rPr/>
      </w:pPr>
      <w:r>
        <w:rPr>
          <w:rFonts w:eastAsia="Courier New" w:cs="Courier New" w:ascii="Courier New" w:hAnsi="Courier New"/>
          <w:sz w:val="16"/>
          <w:szCs w:val="16"/>
        </w:rPr>
        <w:t>services-src/  gateway/  preprocess/  inference/  metrics-sidecar/  storage/</w:t>
      </w:r>
    </w:p>
    <w:p>
      <w:pPr>
        <w:pStyle w:val="Heading1"/>
        <w:rPr/>
      </w:pPr>
      <w:r>
        <w:rPr/>
        <w:t>4. API Contracts</w:t>
      </w:r>
    </w:p>
    <w:p>
      <w:pPr>
        <w:pStyle w:val="Normal"/>
        <w:spacing w:before="0" w:after="100"/>
        <w:rPr/>
      </w:pPr>
      <w:r>
        <w:rPr/>
        <w:t>All services use JSON over HTTP (FastAPI, Python 3.11). Every error uses the same format so the gateway can pass errors along consistently:</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"error": { "code": "PAYLOAD_TOO_LARGE", "message": "Upload exceeds 8 MB" },</w:t>
      </w:r>
    </w:p>
    <w:p>
      <w:pPr>
        <w:pStyle w:val="Normal"/>
        <w:keepNext w:val="false"/>
        <w:keepLines/>
        <w:shd w:val="clear" w:color="auto" w:fill="F2F2F2"/>
        <w:spacing w:before="0" w:after="120"/>
        <w:ind w:start="120" w:end="120"/>
        <w:rPr/>
      </w:pPr>
      <w:r>
        <w:rPr>
          <w:rFonts w:eastAsia="Courier New" w:cs="Courier New" w:ascii="Courier New" w:hAnsi="Courier New"/>
          <w:sz w:val="16"/>
          <w:szCs w:val="16"/>
        </w:rPr>
        <w:t xml:space="preserve">  "requestId": "7f3c1e9a" }</w:t>
      </w:r>
    </w:p>
    <w:p>
      <w:pPr>
        <w:pStyle w:val="Heading2"/>
        <w:rPr/>
      </w:pPr>
      <w:r>
        <w:rPr/>
        <w:t>4.1 Public API (gateway)</w:t>
      </w:r>
    </w:p>
    <w:tbl>
      <w:tblPr>
        <w:tblW w:w="9360" w:type="dxa"/>
        <w:jc w:val="start"/>
        <w:tblInd w:w="0" w:type="dxa"/>
        <w:tblLayout w:type="fixed"/>
        <w:tblCellMar>
          <w:top w:w="50" w:type="dxa"/>
          <w:start w:w="90" w:type="dxa"/>
          <w:bottom w:w="50" w:type="dxa"/>
          <w:end w:w="90" w:type="dxa"/>
        </w:tblCellMar>
      </w:tblPr>
      <w:tblGrid>
        <w:gridCol w:w="4492"/>
        <w:gridCol w:w="4868"/>
      </w:tblGrid>
      <w:tr>
        <w:trPr>
          <w:tblHeader w:val="true"/>
        </w:trPr>
        <w:tc>
          <w:tcPr>
            <w:tcW w:w="4492"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Endpoint</w:t>
            </w:r>
          </w:p>
        </w:tc>
        <w:tc>
          <w:tcPr>
            <w:tcW w:w="486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Purpose</w:t>
            </w:r>
          </w:p>
        </w:tc>
      </w:tr>
      <w:tr>
        <w:trPr>
          <w:cantSplit/>
        </w:trPr>
        <w:tc>
          <w:tcPr>
            <w:tcW w:w="4492"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POST /api/v1/images</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an image (multipart, JPEG/PNG, max 8 MB) and get a prediction.</w:t>
            </w:r>
          </w:p>
        </w:tc>
      </w:tr>
      <w:tr>
        <w:trPr>
          <w:cantSplit/>
        </w:trPr>
        <w:tc>
          <w:tcPr>
            <w:tcW w:w="4492"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/api/v1/results/{imageId}</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Get a saved prediction.</w:t>
            </w:r>
          </w:p>
        </w:tc>
      </w:tr>
      <w:tr>
        <w:trPr>
          <w:cantSplit/>
        </w:trPr>
        <w:tc>
          <w:tcPr>
            <w:tcW w:w="4492"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/api/v1/images/{imageId}?variant=original|processed</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Download the original or processed image.</w:t>
            </w:r>
          </w:p>
        </w:tc>
      </w:tr>
      <w:tr>
        <w:trPr>
          <w:cantSplit/>
        </w:trPr>
        <w:tc>
          <w:tcPr>
            <w:tcW w:w="4492"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/api/v1/results?limit=20</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List recent predictions, newest first.</w:t>
            </w:r>
          </w:p>
        </w:tc>
      </w:tr>
    </w:tbl>
    <w:p>
      <w:pPr>
        <w:pStyle w:val="Normal"/>
        <w:spacing w:before="60" w:after="160"/>
        <w:jc w:val="center"/>
        <w:rPr/>
      </w:pPr>
      <w:r>
        <w:rPr>
          <w:b/>
          <w:bCs/>
          <w:sz w:val="18"/>
          <w:szCs w:val="18"/>
        </w:rPr>
        <w:t xml:space="preserve">Table 4. </w:t>
      </w:r>
      <w:r>
        <w:rPr>
          <w:sz w:val="18"/>
          <w:szCs w:val="18"/>
        </w:rPr>
        <w:t>Gateway endpoints.</w:t>
      </w:r>
    </w:p>
    <w:p>
      <w:pPr>
        <w:pStyle w:val="Normal"/>
        <w:spacing w:before="0" w:after="100"/>
        <w:rPr/>
      </w:pPr>
      <w:r>
        <w:rPr>
          <w:b/>
          <w:bCs/>
        </w:rPr>
        <w:t>Example request and response:</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curl -X POST "http://$(minikube ip):30080/api/v1/images" -F "file=@dog.jpg"</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"imageId": "img_01JAR7K2M9QX4T8B",</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"label": "golden retriever", "confidence": 0.8734,</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"topK": [ {"label": "golden retriever", "score": 0.8734},</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{"label": "Labrador retriever", "score": 0.0612},</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{"label": "kuvasz", "score": 0.0188} ],</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"modelVersion": "mobilenetv2-1.0-onnx", "mock": false,</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"timings": {"preprocessMs": 38, "inferenceMs": 121, "storageMs": 44, "totalMs": 207},</w:t>
      </w:r>
    </w:p>
    <w:p>
      <w:pPr>
        <w:pStyle w:val="Normal"/>
        <w:keepNext w:val="false"/>
        <w:keepLines/>
        <w:shd w:val="clear" w:color="auto" w:fill="F2F2F2"/>
        <w:spacing w:before="0" w:after="120"/>
        <w:ind w:start="120" w:end="120"/>
        <w:rPr/>
      </w:pPr>
      <w:r>
        <w:rPr>
          <w:rFonts w:eastAsia="Courier New" w:cs="Courier New" w:ascii="Courier New" w:hAnsi="Courier New"/>
          <w:sz w:val="16"/>
          <w:szCs w:val="16"/>
        </w:rPr>
        <w:t xml:space="preserve">  "requestId": "7f3c1e9a" }</w:t>
      </w:r>
    </w:p>
    <w:p>
      <w:pPr>
        <w:pStyle w:val="Normal"/>
        <w:spacing w:before="0" w:after="100"/>
        <w:rPr/>
      </w:pPr>
      <w:r>
        <w:rPr>
          <w:i/>
          <w:iCs/>
        </w:rPr>
        <w:t>Timings above are example values only.</w:t>
      </w:r>
    </w:p>
    <w:tbl>
      <w:tblPr>
        <w:tblW w:w="9360" w:type="dxa"/>
        <w:jc w:val="start"/>
        <w:tblInd w:w="0" w:type="dxa"/>
        <w:tblLayout w:type="fixed"/>
        <w:tblCellMar>
          <w:top w:w="50" w:type="dxa"/>
          <w:start w:w="90" w:type="dxa"/>
          <w:bottom w:w="50" w:type="dxa"/>
          <w:end w:w="90" w:type="dxa"/>
        </w:tblCellMar>
      </w:tblPr>
      <w:tblGrid>
        <w:gridCol w:w="936"/>
        <w:gridCol w:w="2995"/>
        <w:gridCol w:w="5429"/>
      </w:tblGrid>
      <w:tr>
        <w:trPr>
          <w:tblHeader w:val="true"/>
        </w:trPr>
        <w:tc>
          <w:tcPr>
            <w:tcW w:w="936"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Code</w:t>
            </w:r>
          </w:p>
        </w:tc>
        <w:tc>
          <w:tcPr>
            <w:tcW w:w="2995"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Error code</w:t>
            </w:r>
          </w:p>
        </w:tc>
        <w:tc>
          <w:tcPr>
            <w:tcW w:w="5429"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When</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200</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Success.</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400</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EMPTY_UPLOAD</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Empty file or missing </w:t>
            </w:r>
            <w:r>
              <w:rPr>
                <w:rFonts w:eastAsia="Courier New" w:cs="Courier New" w:ascii="Courier New" w:hAnsi="Courier New"/>
                <w:sz w:val="16"/>
                <w:szCs w:val="16"/>
              </w:rPr>
              <w:t>file</w:t>
            </w:r>
            <w:r>
              <w:rPr>
                <w:sz w:val="18"/>
                <w:szCs w:val="18"/>
              </w:rPr>
              <w:t xml:space="preserve"> field.</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404</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NOT_FOUND</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Unknown </w:t>
            </w:r>
            <w:r>
              <w:rPr>
                <w:rFonts w:eastAsia="Courier New" w:cs="Courier New" w:ascii="Courier New" w:hAnsi="Courier New"/>
                <w:sz w:val="16"/>
                <w:szCs w:val="16"/>
              </w:rPr>
              <w:t>imageId</w:t>
            </w:r>
            <w:r>
              <w:rPr>
                <w:sz w:val="18"/>
                <w:szCs w:val="18"/>
              </w:rPr>
              <w:t>.</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413</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PAYLOAD_TOO_LARGE</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over 8 MB.</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415</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UNSUPPORTED_MEDIA_TYPE</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Not a JPEG/PNG, or not a valid image.</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502</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UPSTREAM_FAILED</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An internal service returned an error.</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503</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UPSTREAM_UNAVAILABLE</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No healthy replica of an internal service.</w:t>
            </w:r>
          </w:p>
        </w:tc>
      </w:tr>
      <w:tr>
        <w:trPr>
          <w:cantSplit/>
        </w:trPr>
        <w:tc>
          <w:tcPr>
            <w:tcW w:w="93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504</w:t>
            </w:r>
          </w:p>
        </w:tc>
        <w:tc>
          <w:tcPr>
            <w:tcW w:w="2995"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UPSTREAM_TIMEOUT</w:t>
            </w:r>
          </w:p>
        </w:tc>
        <w:tc>
          <w:tcPr>
            <w:tcW w:w="542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An internal service took too long (Table 3).</w:t>
            </w:r>
          </w:p>
        </w:tc>
      </w:tr>
    </w:tbl>
    <w:p>
      <w:pPr>
        <w:pStyle w:val="Normal"/>
        <w:spacing w:before="60" w:after="160"/>
        <w:jc w:val="center"/>
        <w:rPr/>
      </w:pPr>
      <w:r>
        <w:rPr>
          <w:b/>
          <w:bCs/>
          <w:sz w:val="18"/>
          <w:szCs w:val="18"/>
        </w:rPr>
        <w:t xml:space="preserve">Table 5. </w:t>
      </w:r>
      <w:r>
        <w:rPr>
          <w:sz w:val="18"/>
          <w:szCs w:val="18"/>
        </w:rPr>
        <w:t>Gateway status codes.</w:t>
      </w:r>
    </w:p>
    <w:p>
      <w:pPr>
        <w:pStyle w:val="Heading2"/>
        <w:rPr/>
      </w:pPr>
      <w:r>
        <w:rPr/>
        <w:t>4.2 Internal APIs</w:t>
      </w:r>
    </w:p>
    <w:tbl>
      <w:tblPr>
        <w:tblW w:w="9360" w:type="dxa"/>
        <w:jc w:val="start"/>
        <w:tblInd w:w="0" w:type="dxa"/>
        <w:tblLayout w:type="fixed"/>
        <w:tblCellMar>
          <w:top w:w="50" w:type="dxa"/>
          <w:start w:w="90" w:type="dxa"/>
          <w:bottom w:w="50" w:type="dxa"/>
          <w:end w:w="90" w:type="dxa"/>
        </w:tblCellMar>
      </w:tblPr>
      <w:tblGrid>
        <w:gridCol w:w="1591"/>
        <w:gridCol w:w="3089"/>
        <w:gridCol w:w="4680"/>
      </w:tblGrid>
      <w:tr>
        <w:trPr>
          <w:tblHeader w:val="true"/>
        </w:trPr>
        <w:tc>
          <w:tcPr>
            <w:tcW w:w="159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Service</w:t>
            </w:r>
          </w:p>
        </w:tc>
        <w:tc>
          <w:tcPr>
            <w:tcW w:w="3089"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Endpoint</w:t>
            </w:r>
          </w:p>
        </w:tc>
        <w:tc>
          <w:tcPr>
            <w:tcW w:w="468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Input → Output</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preprocess</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POST /preprocess</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Raw image bytes → 224×224 JPEG (base64) with original dimensions. 415 if not an image.</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inference</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POST /predict</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 data, topK }</w:t>
            </w:r>
            <w:r>
              <w:rPr>
                <w:sz w:val="18"/>
                <w:szCs w:val="18"/>
              </w:rPr>
              <w:t xml:space="preserve"> → top labels and scores, model version, </w:t>
            </w:r>
            <w:r>
              <w:rPr>
                <w:rFonts w:eastAsia="Courier New" w:cs="Courier New" w:ascii="Courier New" w:hAnsi="Courier New"/>
                <w:sz w:val="16"/>
                <w:szCs w:val="16"/>
              </w:rPr>
              <w:t>mock</w:t>
            </w:r>
            <w:r>
              <w:rPr>
                <w:sz w:val="18"/>
                <w:szCs w:val="18"/>
              </w:rPr>
              <w:t xml:space="preserve"> flag.</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inference sidecar</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/metrics</w:t>
            </w:r>
            <w:r>
              <w:rPr>
                <w:sz w:val="18"/>
                <w:szCs w:val="18"/>
              </w:rPr>
              <w:t xml:space="preserve"> (port 9100)</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Request count, error count, p50/p95 latency (Prometheus format).</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storage</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PUT</w:t>
            </w:r>
            <w:r>
              <w:rPr>
                <w:sz w:val="18"/>
                <w:szCs w:val="18"/>
              </w:rPr>
              <w:t xml:space="preserve"> / </w:t>
            </w:r>
            <w:r>
              <w:rPr>
                <w:rFonts w:eastAsia="Courier New" w:cs="Courier New" w:ascii="Courier New" w:hAnsi="Courier New"/>
                <w:sz w:val="16"/>
                <w:szCs w:val="16"/>
              </w:rPr>
              <w:t>GET /objects/{imageId}/{variant}</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Save or fetch image bytes (</w:t>
            </w:r>
            <w:r>
              <w:rPr>
                <w:rFonts w:eastAsia="Courier New" w:cs="Courier New" w:ascii="Courier New" w:hAnsi="Courier New"/>
                <w:sz w:val="16"/>
                <w:szCs w:val="16"/>
              </w:rPr>
              <w:t>original</w:t>
            </w:r>
            <w:r>
              <w:rPr>
                <w:sz w:val="18"/>
                <w:szCs w:val="18"/>
              </w:rPr>
              <w:t xml:space="preserve"> or </w:t>
            </w:r>
            <w:r>
              <w:rPr>
                <w:rFonts w:eastAsia="Courier New" w:cs="Courier New" w:ascii="Courier New" w:hAnsi="Courier New"/>
                <w:sz w:val="16"/>
                <w:szCs w:val="16"/>
              </w:rPr>
              <w:t>processed</w:t>
            </w:r>
            <w:r>
              <w:rPr>
                <w:sz w:val="18"/>
                <w:szCs w:val="18"/>
              </w:rPr>
              <w:t>).</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storage</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PUT</w:t>
            </w:r>
            <w:r>
              <w:rPr>
                <w:sz w:val="18"/>
                <w:szCs w:val="18"/>
              </w:rPr>
              <w:t xml:space="preserve"> / </w:t>
            </w:r>
            <w:r>
              <w:rPr>
                <w:rFonts w:eastAsia="Courier New" w:cs="Courier New" w:ascii="Courier New" w:hAnsi="Courier New"/>
                <w:sz w:val="16"/>
                <w:szCs w:val="16"/>
              </w:rPr>
              <w:t>GET /results/{imageId}</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Save or fetch a prediction record. Saving the same ID twice overwrites it.</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storage</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/results?limit=n</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List recent records.</w:t>
            </w:r>
          </w:p>
        </w:tc>
      </w:tr>
      <w:tr>
        <w:trPr>
          <w:cantSplit/>
        </w:trPr>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all</w:t>
            </w:r>
          </w:p>
        </w:tc>
        <w:tc>
          <w:tcPr>
            <w:tcW w:w="3089"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/healthz</w:t>
            </w:r>
            <w:r>
              <w:rPr>
                <w:sz w:val="18"/>
                <w:szCs w:val="18"/>
              </w:rPr>
              <w:t xml:space="preserve">, </w:t>
            </w:r>
            <w:r>
              <w:rPr>
                <w:rFonts w:eastAsia="Courier New" w:cs="Courier New" w:ascii="Courier New" w:hAnsi="Courier New"/>
                <w:sz w:val="16"/>
                <w:szCs w:val="16"/>
              </w:rPr>
              <w:t>GET /readyz</w:t>
            </w:r>
          </w:p>
        </w:tc>
        <w:tc>
          <w:tcPr>
            <w:tcW w:w="468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Liveness and readiness checks (§3.7).</w:t>
            </w:r>
          </w:p>
        </w:tc>
      </w:tr>
    </w:tbl>
    <w:p>
      <w:pPr>
        <w:pStyle w:val="Normal"/>
        <w:spacing w:before="60" w:after="160"/>
        <w:jc w:val="center"/>
        <w:rPr/>
      </w:pPr>
      <w:r>
        <w:rPr>
          <w:b/>
          <w:bCs/>
          <w:sz w:val="18"/>
          <w:szCs w:val="18"/>
        </w:rPr>
        <w:t xml:space="preserve">Table 6. </w:t>
      </w:r>
      <w:r>
        <w:rPr>
          <w:sz w:val="18"/>
          <w:szCs w:val="18"/>
        </w:rPr>
        <w:t>Internal endpoints. None are reachable from outside the cluster.</w:t>
      </w:r>
    </w:p>
    <w:p>
      <w:pPr>
        <w:pStyle w:val="Normal"/>
        <w:spacing w:before="0" w:after="100"/>
        <w:rPr/>
      </w:pPr>
      <w:r>
        <w:rPr>
          <w:b/>
          <w:bCs/>
        </w:rPr>
        <w:t>Mock mode.</w:t>
      </w:r>
      <w:r>
        <w:rPr/>
        <w:t xml:space="preserve"> With </w:t>
      </w:r>
      <w:r>
        <w:rPr>
          <w:rFonts w:eastAsia="Courier New" w:cs="Courier New" w:ascii="Courier New" w:hAnsi="Courier New"/>
          <w:sz w:val="18"/>
          <w:szCs w:val="18"/>
        </w:rPr>
        <w:t>MOCK_MODE=1</w:t>
      </w:r>
      <w:r>
        <w:rPr/>
        <w:t xml:space="preserve">, inference returns a predictable fake label based on the image bytes, so the pipeline can be built and tested without the real model. Every response includes a </w:t>
      </w:r>
      <w:r>
        <w:rPr>
          <w:rFonts w:eastAsia="Courier New" w:cs="Courier New" w:ascii="Courier New" w:hAnsi="Courier New"/>
          <w:sz w:val="18"/>
          <w:szCs w:val="18"/>
        </w:rPr>
        <w:t>mock</w:t>
      </w:r>
      <w:r>
        <w:rPr/>
        <w:t xml:space="preserve"> field so fake results are never mistaken for real ones.</w:t>
      </w:r>
    </w:p>
    <w:p>
      <w:pPr>
        <w:pStyle w:val="Heading1"/>
        <w:rPr/>
      </w:pPr>
      <w:r>
        <w:rPr/>
        <w:t>5. Persistence Plan</w:t>
      </w:r>
    </w:p>
    <w:p>
      <w:pPr>
        <w:pStyle w:val="Normal"/>
        <w:spacing w:before="0" w:after="100"/>
        <w:rPr/>
      </w:pPr>
      <w:r>
        <w:rPr/>
        <w:t>Milestone 2 uses temporary storage; Milestone 3 adds the persistent volume described here. Each upload produces three saved items:</w:t>
      </w:r>
    </w:p>
    <w:tbl>
      <w:tblPr>
        <w:tblW w:w="9360" w:type="dxa"/>
        <w:jc w:val="start"/>
        <w:tblInd w:w="0" w:type="dxa"/>
        <w:tblLayout w:type="fixed"/>
        <w:tblCellMar>
          <w:top w:w="50" w:type="dxa"/>
          <w:start w:w="90" w:type="dxa"/>
          <w:bottom w:w="50" w:type="dxa"/>
          <w:end w:w="90" w:type="dxa"/>
        </w:tblCellMar>
      </w:tblPr>
      <w:tblGrid>
        <w:gridCol w:w="2808"/>
        <w:gridCol w:w="1591"/>
        <w:gridCol w:w="4961"/>
      </w:tblGrid>
      <w:tr>
        <w:trPr>
          <w:tblHeader w:val="true"/>
        </w:trPr>
        <w:tc>
          <w:tcPr>
            <w:tcW w:w="280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Item</w:t>
            </w:r>
          </w:p>
        </w:tc>
        <w:tc>
          <w:tcPr>
            <w:tcW w:w="159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Size (est.)</w:t>
            </w:r>
          </w:p>
        </w:tc>
        <w:tc>
          <w:tcPr>
            <w:tcW w:w="496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Why it is saved</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Original image</w:t>
            </w:r>
          </w:p>
        </w:tc>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0.1–8 MB</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Lets a prediction be re-run later without re-uploading.</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Processed image (224×224)</w:t>
            </w:r>
          </w:p>
        </w:tc>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~20 KB</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Shows exactly what the model saw.</w:t>
            </w:r>
          </w:p>
        </w:tc>
      </w:tr>
      <w:tr>
        <w:trPr>
          <w:cantSplit/>
        </w:trPr>
        <w:tc>
          <w:tcPr>
            <w:tcW w:w="280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Prediction record (JSON)</w:t>
            </w:r>
          </w:p>
        </w:tc>
        <w:tc>
          <w:tcPr>
            <w:tcW w:w="159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 KB</w:t>
            </w:r>
          </w:p>
        </w:tc>
        <w:tc>
          <w:tcPr>
            <w:tcW w:w="49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The result: labels, scores, model version, timings, timestamp.</w:t>
            </w:r>
          </w:p>
        </w:tc>
      </w:tr>
    </w:tbl>
    <w:p>
      <w:pPr>
        <w:pStyle w:val="Normal"/>
        <w:spacing w:before="60" w:after="160"/>
        <w:jc w:val="center"/>
        <w:rPr/>
      </w:pPr>
      <w:r>
        <w:rPr>
          <w:b/>
          <w:bCs/>
          <w:sz w:val="18"/>
          <w:szCs w:val="18"/>
        </w:rPr>
        <w:t xml:space="preserve">Table 7. </w:t>
      </w:r>
      <w:r>
        <w:rPr>
          <w:sz w:val="18"/>
          <w:szCs w:val="18"/>
        </w:rPr>
        <w:t xml:space="preserve">Data saved per upload. Logs are not saved to disk; they are read with </w:t>
      </w:r>
      <w:r>
        <w:rPr>
          <w:rFonts w:eastAsia="Courier New" w:cs="Courier New" w:ascii="Courier New" w:hAnsi="Courier New"/>
          <w:sz w:val="16"/>
          <w:szCs w:val="16"/>
        </w:rPr>
        <w:t>kubectl logs</w:t>
      </w:r>
      <w:r>
        <w:rPr>
          <w:sz w:val="18"/>
          <w:szCs w:val="18"/>
        </w:rPr>
        <w:t>.</w:t>
      </w:r>
    </w:p>
    <w:p>
      <w:pPr>
        <w:pStyle w:val="Normal"/>
        <w:spacing w:before="0" w:after="100"/>
        <w:rPr/>
      </w:pPr>
      <w:r>
        <w:rPr>
          <w:b/>
          <w:bCs/>
        </w:rPr>
        <w:t>Volume.</w:t>
      </w:r>
      <w:r>
        <w:rPr/>
        <w:t xml:space="preserve"> One PersistentVolumeClaim, </w:t>
      </w:r>
      <w:r>
        <w:rPr>
          <w:rFonts w:eastAsia="Courier New" w:cs="Courier New" w:ascii="Courier New" w:hAnsi="Courier New"/>
          <w:sz w:val="18"/>
          <w:szCs w:val="18"/>
        </w:rPr>
        <w:t>storage-data-pvc</w:t>
      </w:r>
      <w:r>
        <w:rPr/>
        <w:t xml:space="preserve">: 2 Gi, ReadWriteOnce, Minikube's default </w:t>
      </w:r>
      <w:r>
        <w:rPr>
          <w:rFonts w:eastAsia="Courier New" w:cs="Courier New" w:ascii="Courier New" w:hAnsi="Courier New"/>
          <w:sz w:val="18"/>
          <w:szCs w:val="18"/>
        </w:rPr>
        <w:t>standard</w:t>
      </w:r>
      <w:r>
        <w:rPr/>
        <w:t xml:space="preserve"> storage class, mounted at </w:t>
      </w:r>
      <w:r>
        <w:rPr>
          <w:rFonts w:eastAsia="Courier New" w:cs="Courier New" w:ascii="Courier New" w:hAnsi="Courier New"/>
          <w:sz w:val="18"/>
          <w:szCs w:val="18"/>
        </w:rPr>
        <w:t>/data</w:t>
      </w:r>
      <w:r>
        <w:rPr/>
        <w:t xml:space="preserve"> in the storage pod only. Reclaim policy is </w:t>
      </w:r>
      <w:r>
        <w:rPr>
          <w:rFonts w:eastAsia="Courier New" w:cs="Courier New" w:ascii="Courier New" w:hAnsi="Courier New"/>
          <w:sz w:val="18"/>
          <w:szCs w:val="18"/>
        </w:rPr>
        <w:t>Retain</w:t>
      </w:r>
      <w:r>
        <w:rPr/>
        <w:t xml:space="preserve">, so deleting the claim does not immediately delete the data. A manually created </w:t>
      </w:r>
      <w:r>
        <w:rPr>
          <w:rFonts w:eastAsia="Courier New" w:cs="Courier New" w:ascii="Courier New" w:hAnsi="Courier New"/>
          <w:sz w:val="18"/>
          <w:szCs w:val="18"/>
        </w:rPr>
        <w:t>hostPath</w:t>
      </w:r>
      <w:r>
        <w:rPr/>
        <w:t xml:space="preserve"> volume is the backup plan if automatic provisioning fails.</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/data/</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originals/&lt;yyyy&gt;/&lt;mm&gt;/&lt;dd&gt;/&lt;imageId&gt;.&lt;ext&gt;   original upload</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processed/&lt;yyyy&gt;/&lt;mm&gt;/&lt;dd&gt;/&lt;imageId&gt;.jpg     224x224 model input</w:t>
      </w:r>
    </w:p>
    <w:p>
      <w:pPr>
        <w:pStyle w:val="Normal"/>
        <w:keepNext w:val="true"/>
        <w:keepLines/>
        <w:shd w:val="clear" w:color="auto" w:fill="F2F2F2"/>
        <w:spacing w:before="0" w:after="0"/>
        <w:ind w:start="120" w:end="120"/>
        <w:rPr/>
      </w:pPr>
      <w:r>
        <w:rPr>
          <w:rFonts w:eastAsia="Courier New" w:cs="Courier New" w:ascii="Courier New" w:hAnsi="Courier New"/>
          <w:sz w:val="16"/>
          <w:szCs w:val="16"/>
        </w:rPr>
        <w:t xml:space="preserve">├── results/&lt;imageId&gt;.json                       prediction record</w:t>
      </w:r>
    </w:p>
    <w:p>
      <w:pPr>
        <w:pStyle w:val="Normal"/>
        <w:keepNext w:val="false"/>
        <w:keepLines/>
        <w:shd w:val="clear" w:color="auto" w:fill="F2F2F2"/>
        <w:spacing w:before="0" w:after="120"/>
        <w:ind w:start="120" w:end="120"/>
        <w:rPr/>
      </w:pPr>
      <w:r>
        <w:rPr>
          <w:rFonts w:eastAsia="Courier New" w:cs="Courier New" w:ascii="Courier New" w:hAnsi="Courier New"/>
          <w:sz w:val="16"/>
          <w:szCs w:val="16"/>
        </w:rPr>
        <w:t xml:space="preserve">└── index/manifest.jsonl                         one line per upload (for listing)</w:t>
      </w:r>
    </w:p>
    <w:p>
      <w:pPr>
        <w:pStyle w:val="Normal"/>
        <w:spacing w:before="0" w:after="100"/>
        <w:rPr/>
      </w:pPr>
      <w:r>
        <w:rPr/>
        <w:t>Images are grouped by date so no folder grows too large. The index file is append-only, which makes listing recent results fast and avoids rewriting a shared file.</w:t>
      </w:r>
    </w:p>
    <w:p>
      <w:pPr>
        <w:pStyle w:val="Normal"/>
        <w:spacing w:before="0" w:after="100"/>
        <w:rPr/>
      </w:pPr>
      <w:r>
        <w:rPr>
          <w:b/>
          <w:bCs/>
        </w:rPr>
        <w:t>Single-writer limit.</w:t>
      </w:r>
      <w:r>
        <w:rPr/>
        <w:t xml:space="preserve"> A ReadWriteOnce volume can only be attached to one pod, so storage runs </w:t>
      </w:r>
      <w:r>
        <w:rPr>
          <w:b/>
          <w:bCs/>
        </w:rPr>
        <w:t>1 replica</w:t>
      </w:r>
      <w:r>
        <w:rPr/>
        <w:t xml:space="preserve"> with the </w:t>
      </w:r>
      <w:r>
        <w:rPr>
          <w:rFonts w:eastAsia="Courier New" w:cs="Courier New" w:ascii="Courier New" w:hAnsi="Courier New"/>
          <w:sz w:val="18"/>
          <w:szCs w:val="18"/>
        </w:rPr>
        <w:t>Recreate</w:t>
      </w:r>
      <w:r>
        <w:rPr/>
        <w:t xml:space="preserve"> update strategy (a rolling update would get stuck trying to attach the volume to a second pod). The tradeoff is a short write outage during storage restarts; uploads in that window get a 503. In return, there is never more than one process writing files, so no locking is needed. Moving to an object store such as MinIO would remove this limit and is a possible next step.</w:t>
      </w:r>
    </w:p>
    <w:p>
      <w:pPr>
        <w:pStyle w:val="Normal"/>
        <w:spacing w:before="0" w:after="100"/>
        <w:rPr/>
      </w:pPr>
      <w:r>
        <w:rPr>
          <w:b/>
          <w:bCs/>
        </w:rPr>
        <w:t>Verification (Milestone 3):</w:t>
      </w:r>
    </w:p>
    <w:p>
      <w:pPr>
        <w:pStyle w:val="ListParagraph"/>
        <w:numPr>
          <w:ilvl w:val="0"/>
          <w:numId w:val="10"/>
        </w:numPr>
        <w:spacing w:before="0" w:after="40"/>
        <w:rPr/>
      </w:pPr>
      <w:r>
        <w:rPr/>
        <w:t>Upload three images and record their IDs.</w:t>
      </w:r>
    </w:p>
    <w:p>
      <w:pPr>
        <w:pStyle w:val="ListParagraph"/>
        <w:numPr>
          <w:ilvl w:val="0"/>
          <w:numId w:val="4"/>
        </w:numPr>
        <w:spacing w:before="0" w:after="40"/>
        <w:rPr/>
      </w:pPr>
      <w:r>
        <w:rPr/>
        <w:t>Confirm all three can be retrieved.</w:t>
      </w:r>
    </w:p>
    <w:p>
      <w:pPr>
        <w:pStyle w:val="ListParagraph"/>
        <w:numPr>
          <w:ilvl w:val="0"/>
          <w:numId w:val="4"/>
        </w:numPr>
        <w:spacing w:before="0" w:after="40"/>
        <w:rPr/>
      </w:pPr>
      <w:r>
        <w:rPr/>
        <w:t xml:space="preserve">Delete the storage pod: </w:t>
      </w:r>
      <w:r>
        <w:rPr>
          <w:rFonts w:eastAsia="Courier New" w:cs="Courier New" w:ascii="Courier New" w:hAnsi="Courier New"/>
          <w:sz w:val="18"/>
          <w:szCs w:val="18"/>
        </w:rPr>
        <w:t>kubectl delete pod -l app.kubernetes.io/component=storage -n imgpipe</w:t>
      </w:r>
      <w:r>
        <w:rPr/>
        <w:t>.</w:t>
      </w:r>
    </w:p>
    <w:p>
      <w:pPr>
        <w:pStyle w:val="ListParagraph"/>
        <w:numPr>
          <w:ilvl w:val="0"/>
          <w:numId w:val="4"/>
        </w:numPr>
        <w:spacing w:before="0" w:after="40"/>
        <w:rPr/>
      </w:pPr>
      <w:r>
        <w:rPr/>
        <w:t>Wait for Kubernetes to recreate it, then retrieve all three again — the results must match exactly.</w:t>
      </w:r>
    </w:p>
    <w:p>
      <w:pPr>
        <w:pStyle w:val="ListParagraph"/>
        <w:numPr>
          <w:ilvl w:val="0"/>
          <w:numId w:val="4"/>
        </w:numPr>
        <w:spacing w:before="0" w:after="40"/>
        <w:rPr/>
      </w:pPr>
      <w:r>
        <w:rPr/>
        <w:t xml:space="preserve">Repeat with </w:t>
      </w:r>
      <w:r>
        <w:rPr>
          <w:rFonts w:eastAsia="Courier New" w:cs="Courier New" w:ascii="Courier New" w:hAnsi="Courier New"/>
          <w:sz w:val="18"/>
          <w:szCs w:val="18"/>
        </w:rPr>
        <w:t>kubectl rollout restart deployment/storage</w:t>
      </w:r>
      <w:r>
        <w:rPr/>
        <w:t xml:space="preserve"> and with a full </w:t>
      </w:r>
      <w:r>
        <w:rPr>
          <w:rFonts w:eastAsia="Courier New" w:cs="Courier New" w:ascii="Courier New" w:hAnsi="Courier New"/>
          <w:sz w:val="18"/>
          <w:szCs w:val="18"/>
        </w:rPr>
        <w:t>kubectl delete -f . &amp;&amp; kubectl apply -f .</w:t>
      </w:r>
      <w:r>
        <w:rPr/>
        <w:t>, recording whether data survives each.</w:t>
      </w:r>
    </w:p>
    <w:p>
      <w:pPr>
        <w:pStyle w:val="Heading1"/>
        <w:rPr/>
      </w:pPr>
      <w:r>
        <w:rPr/>
        <w:t>6. Risk and Test Plan</w:t>
      </w:r>
    </w:p>
    <w:tbl>
      <w:tblPr>
        <w:tblW w:w="9360" w:type="dxa"/>
        <w:jc w:val="start"/>
        <w:tblInd w:w="0" w:type="dxa"/>
        <w:tblLayout w:type="fixed"/>
        <w:tblCellMar>
          <w:top w:w="50" w:type="dxa"/>
          <w:start w:w="90" w:type="dxa"/>
          <w:bottom w:w="50" w:type="dxa"/>
          <w:end w:w="90" w:type="dxa"/>
        </w:tblCellMar>
      </w:tblPr>
      <w:tblGrid>
        <w:gridCol w:w="468"/>
        <w:gridCol w:w="3088"/>
        <w:gridCol w:w="749"/>
        <w:gridCol w:w="3931"/>
        <w:gridCol w:w="1124"/>
      </w:tblGrid>
      <w:tr>
        <w:trPr>
          <w:tblHeader w:val="true"/>
        </w:trPr>
        <w:tc>
          <w:tcPr>
            <w:tcW w:w="46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w:t>
            </w:r>
          </w:p>
        </w:tc>
        <w:tc>
          <w:tcPr>
            <w:tcW w:w="308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Risk</w:t>
            </w:r>
          </w:p>
        </w:tc>
        <w:tc>
          <w:tcPr>
            <w:tcW w:w="749"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L / I</w:t>
            </w:r>
          </w:p>
        </w:tc>
        <w:tc>
          <w:tcPr>
            <w:tcW w:w="393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Mitigation</w:t>
            </w:r>
          </w:p>
        </w:tc>
        <w:tc>
          <w:tcPr>
            <w:tcW w:w="112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Test</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R1</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Large model image</w:t>
            </w:r>
            <w:r>
              <w:rPr>
                <w:sz w:val="18"/>
                <w:szCs w:val="18"/>
              </w:rPr>
              <w:t xml:space="preserve"> slows pod startup or fails to load on Minikube.</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M</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Small model (MobileNetV2, ~14 MB) on a slim base image; weights built in; </w:t>
            </w:r>
            <w:r>
              <w:rPr>
                <w:rFonts w:eastAsia="Courier New" w:cs="Courier New" w:ascii="Courier New" w:hAnsi="Courier New"/>
                <w:sz w:val="16"/>
                <w:szCs w:val="16"/>
              </w:rPr>
              <w:t>imagePullPolicy: IfNotPresent</w:t>
            </w:r>
            <w:r>
              <w:rPr>
                <w:sz w:val="18"/>
                <w:szCs w:val="18"/>
              </w:rPr>
              <w:t>.</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T12</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R2</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Timeouts cascade</w:t>
            </w:r>
            <w:r>
              <w:rPr>
                <w:sz w:val="18"/>
                <w:szCs w:val="18"/>
              </w:rPr>
              <w:t>: one slow service hangs the whole request.</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H</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Per-hop timeouts that add up to less than the client timeout; no retries on errors.</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T8</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R3</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Out of memory</w:t>
            </w:r>
            <w:r>
              <w:rPr>
                <w:sz w:val="18"/>
                <w:szCs w:val="18"/>
              </w:rPr>
              <w:t xml:space="preserve"> with three inference replicas on one node.</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H</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Memory/CPU limits and </w:t>
            </w:r>
            <w:r>
              <w:rPr>
                <w:rFonts w:eastAsia="Courier New" w:cs="Courier New" w:ascii="Courier New" w:hAnsi="Courier New"/>
                <w:sz w:val="16"/>
                <w:szCs w:val="16"/>
              </w:rPr>
              <w:t>OMP_NUM_THREADS=1</w:t>
            </w:r>
            <w:r>
              <w:rPr>
                <w:sz w:val="18"/>
                <w:szCs w:val="18"/>
              </w:rPr>
              <w:t>.</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T10, T13</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R4</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Storage volume</w:t>
            </w:r>
            <w:r>
              <w:rPr>
                <w:sz w:val="18"/>
                <w:szCs w:val="18"/>
              </w:rPr>
              <w:t xml:space="preserve"> cannot attach to two pods.</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L / H</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Storage fixed at 1 replica with </w:t>
            </w:r>
            <w:r>
              <w:rPr>
                <w:rFonts w:eastAsia="Courier New" w:cs="Courier New" w:ascii="Courier New" w:hAnsi="Courier New"/>
                <w:sz w:val="16"/>
                <w:szCs w:val="16"/>
              </w:rPr>
              <w:t>Recreate</w:t>
            </w:r>
            <w:r>
              <w:rPr>
                <w:sz w:val="18"/>
                <w:szCs w:val="18"/>
              </w:rPr>
              <w:t>.</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T11</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R5</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Requests reach a pod before the model loads.</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H / M</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Separate readiness check that waits for the model.</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T9, T14</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R6</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Huge or malicious images</w:t>
            </w:r>
            <w:r>
              <w:rPr>
                <w:sz w:val="18"/>
                <w:szCs w:val="18"/>
              </w:rPr>
              <w:t xml:space="preserve"> exhaust memory.</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H</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8 MB limit checked early, file-type allowlist, pixel-count limit in Pillow.</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T2, T4, T5</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R7</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Teardown/rebuild fails</w:t>
            </w:r>
            <w:r>
              <w:rPr>
                <w:sz w:val="18"/>
                <w:szCs w:val="18"/>
              </w:rPr>
              <w:t xml:space="preserve"> for grading.</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H</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Numbered manifests, dedicated namespace, fixed NodePort.</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T12</w:t>
            </w:r>
          </w:p>
        </w:tc>
      </w:tr>
      <w:tr>
        <w:trPr>
          <w:cantSplit/>
        </w:trPr>
        <w:tc>
          <w:tcPr>
            <w:tcW w:w="4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R8</w:t>
            </w:r>
          </w:p>
        </w:tc>
        <w:tc>
          <w:tcPr>
            <w:tcW w:w="3088"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Solo schedule</w:t>
            </w:r>
            <w:r>
              <w:rPr>
                <w:sz w:val="18"/>
                <w:szCs w:val="18"/>
              </w:rPr>
              <w:t>: getting stuck on the model blocks everything.</w:t>
            </w:r>
          </w:p>
        </w:tc>
        <w:tc>
          <w:tcPr>
            <w:tcW w:w="749"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 / M</w:t>
            </w:r>
          </w:p>
        </w:tc>
        <w:tc>
          <w:tcPr>
            <w:tcW w:w="393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Mock mode lets the pipeline be built without the real model.</w:t>
            </w:r>
          </w:p>
        </w:tc>
        <w:tc>
          <w:tcPr>
            <w:tcW w:w="112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w:t>
            </w:r>
          </w:p>
        </w:tc>
      </w:tr>
    </w:tbl>
    <w:p>
      <w:pPr>
        <w:pStyle w:val="Normal"/>
        <w:spacing w:before="60" w:after="160"/>
        <w:jc w:val="center"/>
        <w:rPr/>
      </w:pPr>
      <w:r>
        <w:rPr>
          <w:b/>
          <w:bCs/>
          <w:sz w:val="18"/>
          <w:szCs w:val="18"/>
        </w:rPr>
        <w:t xml:space="preserve">Table 8. </w:t>
      </w:r>
      <w:r>
        <w:rPr>
          <w:sz w:val="18"/>
          <w:szCs w:val="18"/>
        </w:rPr>
        <w:t>Top risks. L = likelihood, I = impact (Low / Medium / High).</w:t>
      </w:r>
    </w:p>
    <w:p>
      <w:pPr>
        <w:pStyle w:val="Normal"/>
        <w:spacing w:before="0" w:after="100"/>
        <w:rPr/>
      </w:pPr>
      <w:r>
        <w:rPr>
          <w:b/>
          <w:bCs/>
        </w:rPr>
        <w:t>Test approach.</w:t>
      </w:r>
      <w:r>
        <w:rPr/>
        <w:t xml:space="preserve"> Unit tests (</w:t>
      </w:r>
      <w:r>
        <w:rPr>
          <w:rFonts w:eastAsia="Courier New" w:cs="Courier New" w:ascii="Courier New" w:hAnsi="Courier New"/>
          <w:sz w:val="18"/>
          <w:szCs w:val="18"/>
        </w:rPr>
        <w:t>pytest</w:t>
      </w:r>
      <w:r>
        <w:rPr/>
        <w:t xml:space="preserve">) cover each service's logic. Each service is then tested alone with </w:t>
      </w:r>
      <w:r>
        <w:rPr>
          <w:rFonts w:eastAsia="Courier New" w:cs="Courier New" w:ascii="Courier New" w:hAnsi="Courier New"/>
          <w:sz w:val="18"/>
          <w:szCs w:val="18"/>
        </w:rPr>
        <w:t>curl</w:t>
      </w:r>
      <w:r>
        <w:rPr/>
        <w:t xml:space="preserve">. Integration tests run the full pipeline through the public endpoint using a script in the repository. Operational tests (scaling, pod deletion, persistence) use </w:t>
      </w:r>
      <w:r>
        <w:rPr>
          <w:rFonts w:eastAsia="Courier New" w:cs="Courier New" w:ascii="Courier New" w:hAnsi="Courier New"/>
          <w:sz w:val="18"/>
          <w:szCs w:val="18"/>
        </w:rPr>
        <w:t>kubectl</w:t>
      </w:r>
      <w:r>
        <w:rPr/>
        <w:t>, and their output is saved as evidence. Milestone 2 uses mock mode so that Kubernetes problems are not confused with model problems.</w:t>
      </w:r>
    </w:p>
    <w:tbl>
      <w:tblPr>
        <w:tblW w:w="9360" w:type="dxa"/>
        <w:jc w:val="start"/>
        <w:tblInd w:w="0" w:type="dxa"/>
        <w:tblLayout w:type="fixed"/>
        <w:tblCellMar>
          <w:top w:w="50" w:type="dxa"/>
          <w:start w:w="90" w:type="dxa"/>
          <w:bottom w:w="50" w:type="dxa"/>
          <w:end w:w="90" w:type="dxa"/>
        </w:tblCellMar>
      </w:tblPr>
      <w:tblGrid>
        <w:gridCol w:w="561"/>
        <w:gridCol w:w="1404"/>
        <w:gridCol w:w="3090"/>
        <w:gridCol w:w="3557"/>
        <w:gridCol w:w="748"/>
      </w:tblGrid>
      <w:tr>
        <w:trPr>
          <w:tblHeader w:val="true"/>
        </w:trPr>
        <w:tc>
          <w:tcPr>
            <w:tcW w:w="561"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ID</w:t>
            </w:r>
          </w:p>
        </w:tc>
        <w:tc>
          <w:tcPr>
            <w:tcW w:w="140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Case</w:t>
            </w:r>
          </w:p>
        </w:tc>
        <w:tc>
          <w:tcPr>
            <w:tcW w:w="309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Action</w:t>
            </w:r>
          </w:p>
        </w:tc>
        <w:tc>
          <w:tcPr>
            <w:tcW w:w="3557"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Expected result</w:t>
            </w:r>
          </w:p>
        </w:tc>
        <w:tc>
          <w:tcPr>
            <w:tcW w:w="74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When</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Happy path</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a 500 KB dog JPEG</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200 with a label; three items saved</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T2</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Too large</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a 12 MB JPEG</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413; no pod restart</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T3</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Near limit</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a 7.5 MB JPEG</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200 within 30 s</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T4</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Invalid image</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Text file renamed </w:t>
            </w:r>
            <w:r>
              <w:rPr>
                <w:rFonts w:eastAsia="Courier New" w:cs="Courier New" w:ascii="Courier New" w:hAnsi="Courier New"/>
                <w:sz w:val="16"/>
                <w:szCs w:val="16"/>
              </w:rPr>
              <w:t>.jpg</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415; no crash</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T5</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Wrong format</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GIF and SVG</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415 for both</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T6</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Empty file</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a 0-byte file</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400</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T7</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Unknown ID</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GET /results/img_doesnotexist</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404</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T8</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Service down</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Scale inference to 0</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Quick 503, recovers when scaled back</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T9</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Self-healing</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Delete one inference pod</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Pod recreated; other requests keep working</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T10</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Scaling</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Scale inference to 3</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All 3 ready; sidecars show balanced requests</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T11</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Persistence</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Upload 3, delete storage pod, re-fetch</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Identical results after restart</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M3</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T12</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Clean rebuild</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rFonts w:eastAsia="Courier New" w:cs="Courier New" w:ascii="Courier New" w:hAnsi="Courier New"/>
                <w:sz w:val="16"/>
                <w:szCs w:val="16"/>
              </w:rPr>
              <w:t>kubectl delete -f . &amp;&amp; kubectl apply -f .</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Everything ready, no manual steps</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T13</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Concurrency</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10 uploads at once</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All 200; first measured p95 latency</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r>
        <w:trPr>
          <w:cantSplit/>
        </w:trPr>
        <w:tc>
          <w:tcPr>
            <w:tcW w:w="561"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T14</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Readiness</w:t>
            </w:r>
          </w:p>
        </w:tc>
        <w:tc>
          <w:tcPr>
            <w:tcW w:w="309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Restart inference, poll </w:t>
            </w:r>
            <w:r>
              <w:rPr>
                <w:rFonts w:eastAsia="Courier New" w:cs="Courier New" w:ascii="Courier New" w:hAnsi="Courier New"/>
                <w:sz w:val="16"/>
                <w:szCs w:val="16"/>
              </w:rPr>
              <w:t>/readyz</w:t>
            </w:r>
          </w:p>
        </w:tc>
        <w:tc>
          <w:tcPr>
            <w:tcW w:w="3557"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Not ready until model loads; no early traffic</w:t>
            </w:r>
          </w:p>
        </w:tc>
        <w:tc>
          <w:tcPr>
            <w:tcW w:w="74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r>
    </w:tbl>
    <w:p>
      <w:pPr>
        <w:pStyle w:val="Normal"/>
        <w:spacing w:before="60" w:after="160"/>
        <w:jc w:val="center"/>
        <w:rPr/>
      </w:pPr>
      <w:r>
        <w:rPr>
          <w:b/>
          <w:bCs/>
          <w:sz w:val="18"/>
          <w:szCs w:val="18"/>
        </w:rPr>
        <w:t xml:space="preserve">Table 9. </w:t>
      </w:r>
      <w:r>
        <w:rPr>
          <w:sz w:val="18"/>
          <w:szCs w:val="18"/>
        </w:rPr>
        <w:t>Test matrix. M3 tests need the persistent volume.</w:t>
      </w:r>
    </w:p>
    <w:p>
      <w:pPr>
        <w:pStyle w:val="Heading1"/>
        <w:rPr/>
      </w:pPr>
      <w:r>
        <w:rPr/>
        <w:t>7. Team Charter</w:t>
      </w:r>
    </w:p>
    <w:p>
      <w:pPr>
        <w:pStyle w:val="Normal"/>
        <w:spacing w:before="0" w:after="100"/>
        <w:rPr/>
      </w:pPr>
      <w:r>
        <w:rPr/>
        <w:t>This is a solo project, so the charter defines roles, a working schedule, and a Definition of Done for one person.</w:t>
      </w:r>
    </w:p>
    <w:tbl>
      <w:tblPr>
        <w:tblW w:w="9360" w:type="dxa"/>
        <w:jc w:val="start"/>
        <w:tblInd w:w="0" w:type="dxa"/>
        <w:tblLayout w:type="fixed"/>
        <w:tblCellMar>
          <w:top w:w="50" w:type="dxa"/>
          <w:start w:w="90" w:type="dxa"/>
          <w:bottom w:w="50" w:type="dxa"/>
          <w:end w:w="90" w:type="dxa"/>
        </w:tblCellMar>
      </w:tblPr>
      <w:tblGrid>
        <w:gridCol w:w="1684"/>
        <w:gridCol w:w="6272"/>
        <w:gridCol w:w="1404"/>
      </w:tblGrid>
      <w:tr>
        <w:trPr>
          <w:tblHeader w:val="true"/>
        </w:trPr>
        <w:tc>
          <w:tcPr>
            <w:tcW w:w="168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Role</w:t>
            </w:r>
          </w:p>
        </w:tc>
        <w:tc>
          <w:tcPr>
            <w:tcW w:w="6272"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Responsibility</w:t>
            </w:r>
          </w:p>
        </w:tc>
        <w:tc>
          <w:tcPr>
            <w:tcW w:w="140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Effort</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Platform</w:t>
            </w:r>
          </w:p>
        </w:tc>
        <w:tc>
          <w:tcPr>
            <w:tcW w:w="62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Minikube, manifests, Services, health checks, resource limits, PV/PVC, teardown and rebuild.</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~45%</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Services</w:t>
            </w:r>
          </w:p>
        </w:tc>
        <w:tc>
          <w:tcPr>
            <w:tcW w:w="62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The four FastAPI apps, the metrics sidecar, Dockerfiles, the model and mock mode.</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~35%</w:t>
            </w:r>
          </w:p>
        </w:tc>
      </w:tr>
      <w:tr>
        <w:trPr>
          <w:cantSplit/>
        </w:trPr>
        <w:tc>
          <w:tcPr>
            <w:tcW w:w="1684" w:type="dxa"/>
            <w:tcBorders>
              <w:top w:val="single" w:sz="4" w:space="0" w:color="BFBFBF"/>
              <w:start w:val="single" w:sz="4" w:space="0" w:color="BFBFBF"/>
              <w:bottom w:val="single" w:sz="4" w:space="0" w:color="BFBFBF"/>
              <w:end w:val="single" w:sz="4" w:space="0" w:color="BFBFBF"/>
            </w:tcBorders>
          </w:tcPr>
          <w:p>
            <w:pPr>
              <w:pStyle w:val="Normal"/>
              <w:rPr/>
            </w:pPr>
            <w:r>
              <w:rPr>
                <w:b/>
                <w:bCs/>
                <w:sz w:val="18"/>
                <w:szCs w:val="18"/>
              </w:rPr>
              <w:t>Docs &amp; demo</w:t>
            </w:r>
          </w:p>
        </w:tc>
        <w:tc>
          <w:tcPr>
            <w:tcW w:w="62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Reports, diagrams, evidence screenshots, demo video.</w:t>
            </w:r>
          </w:p>
        </w:tc>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~20%</w:t>
            </w:r>
          </w:p>
        </w:tc>
      </w:tr>
    </w:tbl>
    <w:p>
      <w:pPr>
        <w:pStyle w:val="Normal"/>
        <w:spacing w:before="60" w:after="160"/>
        <w:jc w:val="center"/>
        <w:rPr/>
      </w:pPr>
      <w:r>
        <w:rPr>
          <w:b/>
          <w:bCs/>
          <w:sz w:val="18"/>
          <w:szCs w:val="18"/>
        </w:rPr>
        <w:t xml:space="preserve">Table 10. </w:t>
      </w:r>
      <w:r>
        <w:rPr>
          <w:sz w:val="18"/>
          <w:szCs w:val="18"/>
        </w:rPr>
        <w:t>Roles. Platform gets the most time because the project is graded on Kubernetes work.</w:t>
      </w:r>
    </w:p>
    <w:tbl>
      <w:tblPr>
        <w:tblW w:w="9360" w:type="dxa"/>
        <w:jc w:val="start"/>
        <w:tblInd w:w="0" w:type="dxa"/>
        <w:tblLayout w:type="fixed"/>
        <w:tblCellMar>
          <w:top w:w="50" w:type="dxa"/>
          <w:start w:w="90" w:type="dxa"/>
          <w:bottom w:w="50" w:type="dxa"/>
          <w:end w:w="90" w:type="dxa"/>
        </w:tblCellMar>
      </w:tblPr>
      <w:tblGrid>
        <w:gridCol w:w="1872"/>
        <w:gridCol w:w="2620"/>
        <w:gridCol w:w="4868"/>
      </w:tblGrid>
      <w:tr>
        <w:trPr>
          <w:tblHeader w:val="true"/>
        </w:trPr>
        <w:tc>
          <w:tcPr>
            <w:tcW w:w="1872"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Checkpoint</w:t>
            </w:r>
          </w:p>
        </w:tc>
        <w:tc>
          <w:tcPr>
            <w:tcW w:w="2620"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How often</w:t>
            </w:r>
          </w:p>
        </w:tc>
        <w:tc>
          <w:tcPr>
            <w:tcW w:w="4868"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Output</w:t>
            </w:r>
          </w:p>
        </w:tc>
      </w:tr>
      <w:tr>
        <w:trPr>
          <w:cantSplit/>
        </w:trPr>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Work session</w:t>
            </w:r>
          </w:p>
        </w:tc>
        <w:tc>
          <w:tcPr>
            <w:tcW w:w="262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2–3 per week, ~2 hours</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Commits pushed; nothing left uncommitted.</w:t>
            </w:r>
          </w:p>
        </w:tc>
      </w:tr>
      <w:tr>
        <w:trPr>
          <w:cantSplit/>
        </w:trPr>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Self-review</w:t>
            </w:r>
          </w:p>
        </w:tc>
        <w:tc>
          <w:tcPr>
            <w:tcW w:w="262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Weekly</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 xml:space="preserve">Short note in </w:t>
            </w:r>
            <w:r>
              <w:rPr>
                <w:rFonts w:eastAsia="Courier New" w:cs="Courier New" w:ascii="Courier New" w:hAnsi="Courier New"/>
                <w:sz w:val="16"/>
                <w:szCs w:val="16"/>
              </w:rPr>
              <w:t>docs/journal.md</w:t>
            </w:r>
            <w:r>
              <w:rPr>
                <w:sz w:val="18"/>
                <w:szCs w:val="18"/>
              </w:rPr>
              <w:t>: progress, updated risks, blockers.</w:t>
            </w:r>
          </w:p>
        </w:tc>
      </w:tr>
      <w:tr>
        <w:trPr>
          <w:cantSplit/>
        </w:trPr>
        <w:tc>
          <w:tcPr>
            <w:tcW w:w="1872"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Milestone check</w:t>
            </w:r>
          </w:p>
        </w:tc>
        <w:tc>
          <w:tcPr>
            <w:tcW w:w="2620"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Before each submission</w:t>
            </w:r>
          </w:p>
        </w:tc>
        <w:tc>
          <w:tcPr>
            <w:tcW w:w="4868"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Go through every deliverable on the checklist.</w:t>
            </w:r>
          </w:p>
        </w:tc>
      </w:tr>
    </w:tbl>
    <w:p>
      <w:pPr>
        <w:pStyle w:val="Normal"/>
        <w:spacing w:before="60" w:after="160"/>
        <w:jc w:val="center"/>
        <w:rPr/>
      </w:pPr>
      <w:r>
        <w:rPr>
          <w:b/>
          <w:bCs/>
          <w:sz w:val="18"/>
          <w:szCs w:val="18"/>
        </w:rPr>
        <w:t xml:space="preserve">Table 11. </w:t>
      </w:r>
      <w:r>
        <w:rPr>
          <w:sz w:val="18"/>
          <w:szCs w:val="18"/>
        </w:rPr>
        <w:t>Working schedule.</w:t>
      </w:r>
    </w:p>
    <w:p>
      <w:pPr>
        <w:pStyle w:val="Normal"/>
        <w:spacing w:before="0" w:after="100"/>
        <w:rPr/>
      </w:pPr>
      <w:r>
        <w:rPr>
          <w:b/>
          <w:bCs/>
        </w:rPr>
        <w:t>Definition of Done.</w:t>
      </w:r>
      <w:r>
        <w:rPr/>
        <w:t xml:space="preserve"> A task is done only when all of these are true:</w:t>
      </w:r>
    </w:p>
    <w:p>
      <w:pPr>
        <w:pStyle w:val="ListParagraph"/>
        <w:numPr>
          <w:ilvl w:val="0"/>
          <w:numId w:val="11"/>
        </w:numPr>
        <w:spacing w:before="0" w:after="40"/>
        <w:rPr/>
      </w:pPr>
      <w:r>
        <w:rPr/>
        <w:t>It deploys on a fresh cluster with no manual steps.</w:t>
      </w:r>
    </w:p>
    <w:p>
      <w:pPr>
        <w:pStyle w:val="ListParagraph"/>
        <w:numPr>
          <w:ilvl w:val="0"/>
          <w:numId w:val="5"/>
        </w:numPr>
        <w:spacing w:before="0" w:after="40"/>
        <w:rPr/>
      </w:pPr>
      <w:r>
        <w:rPr/>
        <w:t xml:space="preserve">It works when tested with a </w:t>
      </w:r>
      <w:r>
        <w:rPr>
          <w:rFonts w:eastAsia="Courier New" w:cs="Courier New" w:ascii="Courier New" w:hAnsi="Courier New"/>
          <w:sz w:val="18"/>
          <w:szCs w:val="18"/>
        </w:rPr>
        <w:t>curl</w:t>
      </w:r>
      <w:r>
        <w:rPr/>
        <w:t xml:space="preserve"> command saved in the repository.</w:t>
      </w:r>
    </w:p>
    <w:p>
      <w:pPr>
        <w:pStyle w:val="ListParagraph"/>
        <w:numPr>
          <w:ilvl w:val="0"/>
          <w:numId w:val="5"/>
        </w:numPr>
        <w:spacing w:before="0" w:after="40"/>
        <w:rPr/>
      </w:pPr>
      <w:r>
        <w:rPr/>
        <w:t>Its test from Table 9 passes, and the output is saved.</w:t>
      </w:r>
    </w:p>
    <w:p>
      <w:pPr>
        <w:pStyle w:val="ListParagraph"/>
        <w:numPr>
          <w:ilvl w:val="0"/>
          <w:numId w:val="5"/>
        </w:numPr>
        <w:spacing w:before="0" w:after="40"/>
        <w:rPr/>
      </w:pPr>
      <w:r>
        <w:rPr>
          <w:rFonts w:eastAsia="Courier New" w:cs="Courier New" w:ascii="Courier New" w:hAnsi="Courier New"/>
          <w:sz w:val="18"/>
          <w:szCs w:val="18"/>
        </w:rPr>
        <w:t>kubectl delete -f . &amp;&amp; kubectl apply -f .</w:t>
      </w:r>
      <w:r>
        <w:rPr/>
        <w:t xml:space="preserve"> still works.</w:t>
      </w:r>
    </w:p>
    <w:p>
      <w:pPr>
        <w:pStyle w:val="ListParagraph"/>
        <w:numPr>
          <w:ilvl w:val="0"/>
          <w:numId w:val="5"/>
        </w:numPr>
        <w:spacing w:before="0" w:after="40"/>
        <w:rPr/>
      </w:pPr>
      <w:r>
        <w:rPr/>
        <w:t>Any change from this design is written down with the reason.</w:t>
      </w:r>
    </w:p>
    <w:p>
      <w:pPr>
        <w:pStyle w:val="ListParagraph"/>
        <w:numPr>
          <w:ilvl w:val="0"/>
          <w:numId w:val="5"/>
        </w:numPr>
        <w:spacing w:before="0" w:after="40"/>
        <w:rPr/>
      </w:pPr>
      <w:r>
        <w:rPr/>
        <w:t>It is committed with a clear message.</w:t>
      </w:r>
    </w:p>
    <w:tbl>
      <w:tblPr>
        <w:tblW w:w="9360" w:type="dxa"/>
        <w:jc w:val="start"/>
        <w:tblInd w:w="0" w:type="dxa"/>
        <w:tblLayout w:type="fixed"/>
        <w:tblCellMar>
          <w:top w:w="50" w:type="dxa"/>
          <w:start w:w="90" w:type="dxa"/>
          <w:bottom w:w="50" w:type="dxa"/>
          <w:end w:w="90" w:type="dxa"/>
        </w:tblCellMar>
      </w:tblPr>
      <w:tblGrid>
        <w:gridCol w:w="1404"/>
        <w:gridCol w:w="7956"/>
      </w:tblGrid>
      <w:tr>
        <w:trPr>
          <w:tblHeader w:val="true"/>
        </w:trPr>
        <w:tc>
          <w:tcPr>
            <w:tcW w:w="1404"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Milestone</w:t>
            </w:r>
          </w:p>
        </w:tc>
        <w:tc>
          <w:tcPr>
            <w:tcW w:w="7956" w:type="dxa"/>
            <w:tcBorders>
              <w:top w:val="single" w:sz="4" w:space="0" w:color="BFBFBF"/>
              <w:start w:val="single" w:sz="4" w:space="0" w:color="BFBFBF"/>
              <w:bottom w:val="single" w:sz="4" w:space="0" w:color="BFBFBF"/>
              <w:end w:val="single" w:sz="4" w:space="0" w:color="BFBFBF"/>
            </w:tcBorders>
            <w:shd w:color="auto" w:fill="E7ECF2" w:val="clear"/>
          </w:tcPr>
          <w:p>
            <w:pPr>
              <w:pStyle w:val="Normal"/>
              <w:rPr/>
            </w:pPr>
            <w:r>
              <w:rPr>
                <w:b/>
                <w:bCs/>
                <w:sz w:val="18"/>
                <w:szCs w:val="18"/>
              </w:rPr>
              <w:t>Scope</w:t>
            </w:r>
          </w:p>
        </w:tc>
      </w:tr>
      <w:tr>
        <w:trPr>
          <w:cantSplit/>
        </w:trPr>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M1</w:t>
            </w:r>
          </w:p>
        </w:tc>
        <w:tc>
          <w:tcPr>
            <w:tcW w:w="795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Architecture and design (this document).</w:t>
            </w:r>
          </w:p>
        </w:tc>
      </w:tr>
      <w:tr>
        <w:trPr>
          <w:cantSplit/>
        </w:trPr>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M2</w:t>
            </w:r>
          </w:p>
        </w:tc>
        <w:tc>
          <w:tcPr>
            <w:tcW w:w="795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Deployments, Services, sidecar, scaling and self-healing evidence; no persistence.</w:t>
            </w:r>
          </w:p>
        </w:tc>
      </w:tr>
      <w:tr>
        <w:trPr>
          <w:cantSplit/>
        </w:trPr>
        <w:tc>
          <w:tcPr>
            <w:tcW w:w="1404"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M3</w:t>
            </w:r>
          </w:p>
        </w:tc>
        <w:tc>
          <w:tcPr>
            <w:tcW w:w="7956" w:type="dxa"/>
            <w:tcBorders>
              <w:top w:val="single" w:sz="4" w:space="0" w:color="BFBFBF"/>
              <w:start w:val="single" w:sz="4" w:space="0" w:color="BFBFBF"/>
              <w:bottom w:val="single" w:sz="4" w:space="0" w:color="BFBFBF"/>
              <w:end w:val="single" w:sz="4" w:space="0" w:color="BFBFBF"/>
            </w:tcBorders>
          </w:tcPr>
          <w:p>
            <w:pPr>
              <w:pStyle w:val="Normal"/>
              <w:rPr/>
            </w:pPr>
            <w:r>
              <w:rPr>
                <w:sz w:val="18"/>
                <w:szCs w:val="18"/>
              </w:rPr>
              <w:t>PV/PVC, persistence checks, health checks, resource limits, demo video, final report.</w:t>
            </w:r>
          </w:p>
        </w:tc>
      </w:tr>
    </w:tbl>
    <w:p>
      <w:pPr>
        <w:pStyle w:val="Normal"/>
        <w:spacing w:before="60" w:after="160"/>
        <w:jc w:val="center"/>
        <w:rPr/>
      </w:pPr>
      <w:r>
        <w:rPr>
          <w:b/>
          <w:bCs/>
          <w:sz w:val="18"/>
          <w:szCs w:val="18"/>
        </w:rPr>
        <w:t xml:space="preserve">Table 12. </w:t>
      </w:r>
      <w:r>
        <w:rPr>
          <w:sz w:val="18"/>
          <w:szCs w:val="18"/>
        </w:rPr>
        <w:t>Milestones. In M2, the mock pipeline is built first so a working end-to-end system exists early.</w:t>
      </w:r>
    </w:p>
    <w:sectPr>
      <w:footerReference w:type="even" r:id="rId11"/>
      <w:footerReference w:type="default" r:id="rId12"/>
      <w:footerReference w:type="first" r:id="rId13"/>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9</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9</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3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3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3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3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default="1">
    <w:name w:val="Normal"/>
    <w:qFormat/>
    <w:pPr>
      <w:widowControl/>
      <w:bidi w:val="0"/>
      <w:spacing w:lineRule="auto" w:line="252" w:before="0" w:after="0"/>
      <w:jc w:val="star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Normal"/>
    <w:next w:val="Normal"/>
    <w:qFormat/>
    <w:pPr>
      <w:keepNext w:val="true"/>
      <w:spacing w:before="280" w:after="120"/>
      <w:outlineLvl w:val="0"/>
    </w:pPr>
    <w:rPr>
      <w:rFonts w:ascii="Arial" w:hAnsi="Arial" w:eastAsia="Arial" w:cs="Arial"/>
      <w:b/>
      <w:bCs/>
      <w:color w:val="1F3864"/>
      <w:sz w:val="26"/>
      <w:szCs w:val="26"/>
    </w:rPr>
  </w:style>
  <w:style w:type="paragraph" w:styleId="Heading2">
    <w:name w:val="heading 2"/>
    <w:basedOn w:val="Normal"/>
    <w:next w:val="Normal"/>
    <w:qFormat/>
    <w:pPr>
      <w:keepNext w:val="true"/>
      <w:spacing w:before="200" w:after="80"/>
      <w:outlineLvl w:val="1"/>
    </w:pPr>
    <w:rPr>
      <w:rFonts w:ascii="Arial" w:hAnsi="Arial" w:eastAsia="Arial" w:cs="Arial"/>
      <w:b/>
      <w:bCs/>
      <w:color w:val="1F3864"/>
      <w:sz w:val="22"/>
      <w:szCs w:val="22"/>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LibreOffice/26.2.6.3$Linux_X86_64 LibreOffice_project/620$Build-3</Application>
  <AppVersion>15.0000</AppVersion>
  <Pages>9</Pages>
  <Words>3161</Words>
  <Characters>16822</Characters>
  <CharactersWithSpaces>19755</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2026-10-16T00:14:18Z</dcterms:created>
  <dc:creator>Angeudy Brisita Perez</dc:creator>
  <dc:description/>
  <dc:language>en-US</dc:language>
  <cp:lastModifiedBy/>
  <dcterms:modified xsi:type="dcterms:W3CDTF">2026-10-19T23:12:40Z</dcterms:modified>
  <cp:revision>4</cp:revision>
  <dc:subject/>
  <dc:title>KubeVision — Milestone 1: Architecture</dc:title>
</cp:coreProperties>
</file>