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195CF4" w14:textId="2B17872C" w:rsidR="002D0BF6" w:rsidRDefault="002D0BF6" w:rsidP="002D0BF6">
      <w:pPr>
        <w:pStyle w:val="Title"/>
      </w:pPr>
      <w:r>
        <w:rPr>
          <w:rFonts w:hint="eastAsia"/>
        </w:rPr>
        <w:t>Title Page</w:t>
      </w:r>
    </w:p>
    <w:p w14:paraId="40E17F6E" w14:textId="77777777" w:rsidR="002D0BF6" w:rsidRPr="002D0BF6" w:rsidRDefault="002D0BF6" w:rsidP="002D0BF6"/>
    <w:p w14:paraId="58FE4C34" w14:textId="3378A331" w:rsidR="009E5EC0" w:rsidRDefault="002D0BF6" w:rsidP="002D0BF6">
      <w:pPr>
        <w:pStyle w:val="Title"/>
      </w:pPr>
      <w:r w:rsidRPr="002D0BF6">
        <w:t xml:space="preserve">ECG Classification Using Convolutional Neural Networks with </w:t>
      </w:r>
      <w:proofErr w:type="spellStart"/>
      <w:r w:rsidRPr="002D0BF6">
        <w:t>PyTorch</w:t>
      </w:r>
      <w:proofErr w:type="spellEnd"/>
    </w:p>
    <w:p w14:paraId="79C2FEDA" w14:textId="77777777" w:rsidR="002D0BF6" w:rsidRDefault="002D0BF6" w:rsidP="002D0BF6"/>
    <w:p w14:paraId="0A927925" w14:textId="77777777" w:rsidR="002D0BF6" w:rsidRDefault="002D0BF6" w:rsidP="002D0BF6"/>
    <w:p w14:paraId="5D85AE1A" w14:textId="77777777" w:rsidR="002D0BF6" w:rsidRDefault="002D0BF6" w:rsidP="002D0BF6"/>
    <w:p w14:paraId="52C332AA" w14:textId="303E350B" w:rsidR="002D0BF6" w:rsidRDefault="002D0BF6" w:rsidP="002D0BF6">
      <w:r>
        <w:rPr>
          <w:rFonts w:hint="eastAsia"/>
        </w:rPr>
        <w:t>Name</w:t>
      </w:r>
      <w:r>
        <w:rPr>
          <w:rFonts w:hint="eastAsia"/>
        </w:rPr>
        <w:t>：</w:t>
      </w:r>
    </w:p>
    <w:p w14:paraId="0E3F9404" w14:textId="6D6D5BB8" w:rsidR="002D0BF6" w:rsidRDefault="002D0BF6" w:rsidP="002D0BF6">
      <w:r>
        <w:rPr>
          <w:rFonts w:hint="eastAsia"/>
        </w:rPr>
        <w:t xml:space="preserve">Student ID: </w:t>
      </w:r>
    </w:p>
    <w:p w14:paraId="601D8A3B" w14:textId="77777777" w:rsidR="002D0BF6" w:rsidRDefault="002D0BF6" w:rsidP="002D0BF6"/>
    <w:p w14:paraId="67CD6507" w14:textId="77777777" w:rsidR="002D0BF6" w:rsidRDefault="002D0BF6" w:rsidP="002D0BF6"/>
    <w:p w14:paraId="02C766BD" w14:textId="77777777" w:rsidR="002D0BF6" w:rsidRDefault="002D0BF6" w:rsidP="002D0BF6"/>
    <w:p w14:paraId="0BF17477" w14:textId="77777777" w:rsidR="002D0BF6" w:rsidRDefault="002D0BF6" w:rsidP="002D0BF6"/>
    <w:p w14:paraId="2DF7BE4C" w14:textId="77777777" w:rsidR="002D0BF6" w:rsidRDefault="002D0BF6" w:rsidP="002D0BF6"/>
    <w:p w14:paraId="496EAADC" w14:textId="77777777" w:rsidR="002D0BF6" w:rsidRDefault="002D0BF6" w:rsidP="002D0BF6"/>
    <w:p w14:paraId="789C589F" w14:textId="77777777" w:rsidR="002D0BF6" w:rsidRDefault="002D0BF6" w:rsidP="002D0BF6"/>
    <w:p w14:paraId="36053B68" w14:textId="77777777" w:rsidR="002D0BF6" w:rsidRDefault="002D0BF6" w:rsidP="002D0BF6"/>
    <w:p w14:paraId="78DF6875" w14:textId="77777777" w:rsidR="002D0BF6" w:rsidRDefault="002D0BF6" w:rsidP="002D0BF6"/>
    <w:p w14:paraId="69DA1872" w14:textId="77777777" w:rsidR="002D0BF6" w:rsidRDefault="002D0BF6" w:rsidP="002D0BF6"/>
    <w:p w14:paraId="71143B60" w14:textId="77777777" w:rsidR="002D0BF6" w:rsidRDefault="002D0BF6" w:rsidP="002D0BF6"/>
    <w:p w14:paraId="3E380847" w14:textId="77777777" w:rsidR="002D0BF6" w:rsidRDefault="002D0BF6" w:rsidP="002D0BF6"/>
    <w:p w14:paraId="1DCBB8EA" w14:textId="77777777" w:rsidR="002D0BF6" w:rsidRDefault="002D0BF6" w:rsidP="002D0BF6"/>
    <w:p w14:paraId="2ACC7FA3" w14:textId="77777777" w:rsidR="002D0BF6" w:rsidRDefault="002D0BF6" w:rsidP="002D0BF6"/>
    <w:p w14:paraId="52E9EA1D" w14:textId="77777777" w:rsidR="002D0BF6" w:rsidRDefault="002D0BF6" w:rsidP="002D0BF6"/>
    <w:p w14:paraId="7D20541C" w14:textId="77777777" w:rsidR="002D0BF6" w:rsidRDefault="002D0BF6" w:rsidP="002D0BF6">
      <w:pPr>
        <w:pStyle w:val="Heading1"/>
      </w:pPr>
      <w:r>
        <w:lastRenderedPageBreak/>
        <w:t>Abstract (150-300 words)</w:t>
      </w:r>
    </w:p>
    <w:p w14:paraId="5C47A118" w14:textId="77777777" w:rsidR="002D0BF6" w:rsidRDefault="002D0BF6" w:rsidP="002D0BF6">
      <w:proofErr w:type="gramStart"/>
      <w:r>
        <w:t>Brief summary</w:t>
      </w:r>
      <w:proofErr w:type="gramEnd"/>
      <w:r>
        <w:t xml:space="preserve"> of your entire project</w:t>
      </w:r>
    </w:p>
    <w:p w14:paraId="42FBF75A" w14:textId="77777777" w:rsidR="002D0BF6" w:rsidRDefault="002D0BF6" w:rsidP="002D0BF6">
      <w:r>
        <w:t>Problem statement, methodology, key results, and conclusions</w:t>
      </w:r>
    </w:p>
    <w:p w14:paraId="5B2C18A4" w14:textId="289C4981" w:rsidR="002D0BF6" w:rsidRPr="00C03725" w:rsidRDefault="002D0BF6" w:rsidP="002D0BF6">
      <w:pPr>
        <w:rPr>
          <w:lang w:val="en-AU"/>
        </w:rPr>
      </w:pPr>
      <w:r>
        <w:t>Written last but appears first</w:t>
      </w:r>
    </w:p>
    <w:p w14:paraId="761E367A" w14:textId="77777777" w:rsidR="002D0BF6" w:rsidRDefault="002D0BF6" w:rsidP="002D0BF6"/>
    <w:p w14:paraId="71F23BC4" w14:textId="77777777" w:rsidR="00504F4B" w:rsidRDefault="00504F4B" w:rsidP="002D0BF6"/>
    <w:p w14:paraId="12CDBAD0" w14:textId="77777777" w:rsidR="00504F4B" w:rsidRDefault="00504F4B" w:rsidP="002D0BF6"/>
    <w:p w14:paraId="6B194579" w14:textId="77777777" w:rsidR="00504F4B" w:rsidRDefault="00504F4B" w:rsidP="002D0BF6"/>
    <w:p w14:paraId="4A93278B" w14:textId="77777777" w:rsidR="00504F4B" w:rsidRDefault="00504F4B" w:rsidP="002D0BF6"/>
    <w:p w14:paraId="40592B98" w14:textId="77777777" w:rsidR="00504F4B" w:rsidRDefault="00504F4B" w:rsidP="002D0BF6"/>
    <w:p w14:paraId="32DE97A5" w14:textId="77777777" w:rsidR="00504F4B" w:rsidRDefault="00504F4B" w:rsidP="002D0BF6"/>
    <w:p w14:paraId="79E2EBD6" w14:textId="77777777" w:rsidR="00504F4B" w:rsidRDefault="00504F4B" w:rsidP="002D0BF6"/>
    <w:p w14:paraId="3827C376" w14:textId="77777777" w:rsidR="00504F4B" w:rsidRDefault="00504F4B" w:rsidP="002D0BF6"/>
    <w:p w14:paraId="6B7C217C" w14:textId="77777777" w:rsidR="00504F4B" w:rsidRDefault="00504F4B" w:rsidP="002D0BF6"/>
    <w:p w14:paraId="4C91DDA8" w14:textId="77777777" w:rsidR="00504F4B" w:rsidRDefault="00504F4B" w:rsidP="002D0BF6"/>
    <w:p w14:paraId="4E051605" w14:textId="77777777" w:rsidR="00504F4B" w:rsidRDefault="00504F4B" w:rsidP="002D0BF6"/>
    <w:p w14:paraId="627BA905" w14:textId="77777777" w:rsidR="00504F4B" w:rsidRDefault="00504F4B" w:rsidP="002D0BF6"/>
    <w:p w14:paraId="2A69DC0A" w14:textId="77777777" w:rsidR="00504F4B" w:rsidRDefault="00504F4B" w:rsidP="002D0BF6"/>
    <w:p w14:paraId="27E17278" w14:textId="77777777" w:rsidR="00504F4B" w:rsidRDefault="00504F4B" w:rsidP="002D0BF6"/>
    <w:p w14:paraId="55219944" w14:textId="77777777" w:rsidR="00504F4B" w:rsidRDefault="00504F4B" w:rsidP="002D0BF6"/>
    <w:p w14:paraId="2CF02B09" w14:textId="77777777" w:rsidR="00504F4B" w:rsidRDefault="00504F4B" w:rsidP="002D0BF6"/>
    <w:p w14:paraId="37DFF08F" w14:textId="77777777" w:rsidR="00504F4B" w:rsidRDefault="00504F4B" w:rsidP="002D0BF6"/>
    <w:p w14:paraId="5193A1E3" w14:textId="77777777" w:rsidR="00504F4B" w:rsidRDefault="00504F4B" w:rsidP="002D0BF6"/>
    <w:p w14:paraId="1D128BE5" w14:textId="77777777" w:rsidR="00504F4B" w:rsidRDefault="00504F4B" w:rsidP="002D0BF6"/>
    <w:p w14:paraId="2FE9DE52" w14:textId="77777777" w:rsidR="00504F4B" w:rsidRDefault="00504F4B" w:rsidP="002D0BF6"/>
    <w:p w14:paraId="30F1E9F0" w14:textId="77777777" w:rsidR="00504F4B" w:rsidRDefault="00504F4B" w:rsidP="002D0BF6"/>
    <w:p w14:paraId="2163D6C7" w14:textId="37FC738F" w:rsidR="002D0BF6" w:rsidRDefault="002D0BF6" w:rsidP="002D0BF6">
      <w:pPr>
        <w:pStyle w:val="Heading1"/>
      </w:pPr>
      <w:r>
        <w:lastRenderedPageBreak/>
        <w:t>Introduction</w:t>
      </w:r>
    </w:p>
    <w:p w14:paraId="1E0B1878" w14:textId="77777777" w:rsidR="00743BCC" w:rsidRDefault="00743BCC" w:rsidP="00743BCC">
      <w:pPr>
        <w:pStyle w:val="Heading2"/>
      </w:pPr>
      <w:r>
        <w:t>Background</w:t>
      </w:r>
    </w:p>
    <w:p w14:paraId="5EF99B7E" w14:textId="77777777" w:rsidR="00743BCC" w:rsidRDefault="00743BCC" w:rsidP="00743BCC">
      <w:r>
        <w:t xml:space="preserve">Electrocardiograms (ECGs) are one of the most fundamental diagnostic tools in modern cardiovascular medicine. An ECG is a non-invasive recording of the electrical activity of the heart, capturing the precise sequence of depolarization and repolarization events that govern each cardiac cycle. These electrical signals are represented as waveforms, with distinct components — namely the P wave, QRS complex, and T wave — each corresponding to specific phases of heart rhythm structure. The morphology, duration, and interval relationships between these components provide clinicians with critical insight into the functional state of the heart. ECG measurements are routinely used to detect a wide range of conditions, including </w:t>
      </w:r>
      <w:proofErr w:type="gramStart"/>
      <w:r>
        <w:t>arrhythmias</w:t>
      </w:r>
      <w:proofErr w:type="gramEnd"/>
      <w:r>
        <w:t>, myocardial infarctions, conduction abnormalities, and other structural cardiac disorders, making the ECG an indispensable instrument in both emergency and routine clinical settings.</w:t>
      </w:r>
    </w:p>
    <w:p w14:paraId="5002C99F" w14:textId="77777777" w:rsidR="00743BCC" w:rsidRDefault="00743BCC" w:rsidP="00743BCC">
      <w:pPr>
        <w:pStyle w:val="Heading2"/>
      </w:pPr>
      <w:r>
        <w:t>Problem Statement</w:t>
      </w:r>
    </w:p>
    <w:p w14:paraId="4BC7C062" w14:textId="15FDAF15" w:rsidR="002D0BF6" w:rsidRDefault="00743BCC" w:rsidP="00743BCC">
      <w:r>
        <w:t xml:space="preserve">Despite the diagnostic power of ECGs, their accurate interpretation remains a significant challenge in clinical practice. Manual analysis requires considerable expertise, as subtle variations in waveform morphology can be easily overlooked, particularly under conditions of high patient volume or time pressure. Studies have consistently shown meaningful inter-observer variability among clinicians when classifying complex </w:t>
      </w:r>
      <w:proofErr w:type="gramStart"/>
      <w:r>
        <w:t>arrhythmias</w:t>
      </w:r>
      <w:proofErr w:type="gramEnd"/>
      <w:r>
        <w:t>, raising concerns about diagnostic consistency and patient safety. Furthermore, the global shortage of trained cardiologists means that in many regions, timely expert ECG interpretation is simply not available. These limitations collectively highlight an urgent need for reliable, scalable, and automated ECG classification systems capable of supporting or augmenting clinical decision-making. Automated approaches have the potential to reduce diagnostic delays, minimize human error, and extend the reach of high-quality cardiac care to underserved populations.</w:t>
      </w:r>
    </w:p>
    <w:p w14:paraId="4CB6155E" w14:textId="77777777" w:rsidR="00743BCC" w:rsidRDefault="00743BCC" w:rsidP="00743BCC">
      <w:pPr>
        <w:pStyle w:val="Heading2"/>
      </w:pPr>
      <w:r>
        <w:t>Research Objectives</w:t>
      </w:r>
    </w:p>
    <w:p w14:paraId="749227C4" w14:textId="15DD3C2F" w:rsidR="00743BCC" w:rsidRDefault="00743BCC" w:rsidP="00743BCC">
      <w:r>
        <w:t xml:space="preserve">This project investigates the application of supervised deep learning to the problem of automated ECG classification. Specifically, it employs Convolutional Neural Networks (CNNs) implemented in </w:t>
      </w:r>
      <w:proofErr w:type="spellStart"/>
      <w:r>
        <w:t>PyTorch</w:t>
      </w:r>
      <w:proofErr w:type="spellEnd"/>
      <w:r>
        <w:t xml:space="preserve"> to learn discriminative features directly from preprocessed ECG signal data. By training on a labeled dataset of ECG recordings — where each sample is annotated with a corresponding cardiac rhythm category — the model is tasked with learning to identify labeled rhythmic aberrations, including but not limited to atrial fibrillation, ventricular tachycardia, and normal sinus rhythm. The central objective is to </w:t>
      </w:r>
      <w:r>
        <w:lastRenderedPageBreak/>
        <w:t xml:space="preserve">develop and evaluate a CNN architecture that achieves accurate, generalizable multi-class classification of cardiac </w:t>
      </w:r>
      <w:proofErr w:type="gramStart"/>
      <w:r>
        <w:t>arrhythmias</w:t>
      </w:r>
      <w:proofErr w:type="gramEnd"/>
      <w:r>
        <w:t>, demonstrating the practical viability of deep learning as an automated diagnostic aid in cardiology.</w:t>
      </w:r>
    </w:p>
    <w:p w14:paraId="1F6BFC5A" w14:textId="77777777" w:rsidR="00743BCC" w:rsidRDefault="00743BCC" w:rsidP="00743BCC">
      <w:pPr>
        <w:pStyle w:val="Heading2"/>
      </w:pPr>
      <w:r>
        <w:t>Scope and Limitations</w:t>
      </w:r>
    </w:p>
    <w:p w14:paraId="25849DBF" w14:textId="0CBCD4C0" w:rsidR="00743BCC" w:rsidRDefault="00743BCC" w:rsidP="00743BCC">
      <w:r>
        <w:t xml:space="preserve">This project focuses specifically on the classification of single-lead or multi-lead ECG recordings using a CNN-based deep learning framework, with all model development and experimentation conducted within the </w:t>
      </w:r>
      <w:proofErr w:type="spellStart"/>
      <w:r>
        <w:t>PyTorch</w:t>
      </w:r>
      <w:proofErr w:type="spellEnd"/>
      <w:r>
        <w:t xml:space="preserve"> ecosystem. The scope is bounded by the dataset selected for training and evaluation, meaning that the model's performance and generalizability are inherently dependent on the diversity and quality of the available labeled data. Several important limitations should be acknowledged. First, the model is designed as a classification tool and is not intended to replace clinical judgment or serve as a standalone diagnostic system. Second, class imbalance — a common challenge in medical datasets where pathological rhythms are significantly underrepresented relative to normal recordings — may influence model performance and requires careful mitigation through techniques such as resampling or weighted loss functions. Finally, while the CNN architecture excels at capturing local temporal and morphological patterns in ECG signals, it may not fully capture long-range temporal dependencies without architectural extensions such as recurrent layers or attention mechanisms, which fall outside the immediate scope of this work.</w:t>
      </w:r>
    </w:p>
    <w:p w14:paraId="77D996F9" w14:textId="77777777" w:rsidR="00C03725" w:rsidRDefault="00C03725" w:rsidP="00743BCC"/>
    <w:p w14:paraId="1C49767D" w14:textId="77777777" w:rsidR="00C03725" w:rsidRDefault="00C03725" w:rsidP="00743BCC"/>
    <w:p w14:paraId="1D79DDF7" w14:textId="77777777" w:rsidR="00C03725" w:rsidRDefault="00C03725" w:rsidP="00743BCC"/>
    <w:p w14:paraId="1C8CE91C" w14:textId="77777777" w:rsidR="00C03725" w:rsidRDefault="00C03725" w:rsidP="00743BCC"/>
    <w:p w14:paraId="3CA9AB92" w14:textId="77777777" w:rsidR="00C03725" w:rsidRDefault="00C03725" w:rsidP="00743BCC"/>
    <w:p w14:paraId="1FC32CA7" w14:textId="77777777" w:rsidR="00743BCC" w:rsidRDefault="00743BCC" w:rsidP="00743BCC"/>
    <w:p w14:paraId="1EE9BB41" w14:textId="77777777" w:rsidR="00504F4B" w:rsidRDefault="00504F4B" w:rsidP="00743BCC"/>
    <w:p w14:paraId="6E5B0C0C" w14:textId="77777777" w:rsidR="00504F4B" w:rsidRDefault="00504F4B" w:rsidP="00743BCC"/>
    <w:p w14:paraId="26EA08DF" w14:textId="77777777" w:rsidR="002D0BF6" w:rsidRDefault="002D0BF6" w:rsidP="002D0BF6">
      <w:pPr>
        <w:pStyle w:val="Heading1"/>
      </w:pPr>
      <w:r>
        <w:lastRenderedPageBreak/>
        <w:t>Literature Review (20-25%)</w:t>
      </w:r>
    </w:p>
    <w:p w14:paraId="605CAE21" w14:textId="77777777" w:rsidR="00504F4B" w:rsidRDefault="00504F4B" w:rsidP="00504F4B">
      <w:pPr>
        <w:pStyle w:val="Heading2"/>
      </w:pPr>
      <w:r w:rsidRPr="00504F4B">
        <w:t>Existing Research on ECG Classification</w:t>
      </w:r>
    </w:p>
    <w:p w14:paraId="54913D32" w14:textId="77777777" w:rsidR="00504F4B" w:rsidRDefault="00504F4B" w:rsidP="00504F4B">
      <w:r>
        <w:t>The automated classification of electrocardiogram signals has been an active area of research for several decades, evolving significantly alongside advances in computational methods and data availability. Early approaches to automated ECG classification relied predominantly on hand-crafted feature extraction combined with traditional machine learning algorithms. Pan and Tompkins (1985) introduced one of the most influential early algorithms for real-time QRS complex detection, establishing a foundational signal processing pipeline based on bandpass filtering, differentiation, and adaptive thresholding that informed subsequent classification frameworks for years to come¹. Building on such preprocessing methods, researchers applied classifiers including linear discriminant analysis, support vector machines (SVMs), and k-nearest neighbor algorithms to distinguish between rhythm categories extracted from benchmark datasets such as the MIT-BIH Arrhythmia Database².</w:t>
      </w:r>
    </w:p>
    <w:p w14:paraId="62E58CB1" w14:textId="77777777" w:rsidR="00504F4B" w:rsidRDefault="00504F4B" w:rsidP="00504F4B"/>
    <w:p w14:paraId="1B5340DD" w14:textId="77777777" w:rsidR="00504F4B" w:rsidRDefault="00504F4B" w:rsidP="00504F4B">
      <w:r>
        <w:t xml:space="preserve">Moody and Mark (2001) described the MIT-BIH Arrhythmia Database in detail, highlighting its role as a standardized benchmark that enabled reproducible comparisons across automated ECG classification methods². This dataset, containing 48 half-hour two-lead ECG recordings annotated by expert cardiologists, became the most widely adopted evaluation resource in the field and remains highly relevant today. </w:t>
      </w:r>
      <w:proofErr w:type="spellStart"/>
      <w:r>
        <w:t>Melgani</w:t>
      </w:r>
      <w:proofErr w:type="spellEnd"/>
      <w:r>
        <w:t xml:space="preserve"> and Bazi (2008) demonstrated competitive arrhythmia classification performance using SVMs with carefully engineered temporal and morphological features derived from individual heartbeats, achieving high accuracy on the MIT-BIH dataset but acknowledging the labor-intensive nature of manual feature design³.</w:t>
      </w:r>
    </w:p>
    <w:p w14:paraId="63EC1A9A" w14:textId="77777777" w:rsidR="00504F4B" w:rsidRDefault="00504F4B" w:rsidP="00504F4B"/>
    <w:p w14:paraId="73C56840" w14:textId="77777777" w:rsidR="00504F4B" w:rsidRDefault="00504F4B" w:rsidP="00504F4B">
      <w:r>
        <w:t xml:space="preserve">The limitations of feature engineering approaches motivated exploration of more expressive statistical models. </w:t>
      </w:r>
      <w:proofErr w:type="spellStart"/>
      <w:r>
        <w:t>Kiranyaz</w:t>
      </w:r>
      <w:proofErr w:type="spellEnd"/>
      <w:r>
        <w:t xml:space="preserve"> et al. (2016) proposed patient-specific ECG classification using one-dimensional CNNs, representing an early and influential shift toward end-to-end deep learning for cardiac rhythm analysis⁴. Their work demonstrated that CNNs could autonomously learn discriminative features from raw ECG signals, outperforming conventional feature-based methods on the MIT-BIH Arrhythmia Database and establishing a compelling case for deep learning in this domain. Shortly thereafter, </w:t>
      </w:r>
      <w:proofErr w:type="spellStart"/>
      <w:r>
        <w:t>Rajpurkar</w:t>
      </w:r>
      <w:proofErr w:type="spellEnd"/>
      <w:r>
        <w:t xml:space="preserve"> et al. (2017) from Stanford University presented a landmark study in which a 34-layer convolutional neural network trained on a large proprietary dataset of over 30,000 </w:t>
      </w:r>
      <w:r>
        <w:lastRenderedPageBreak/>
        <w:t>single-lead ECG recordings achieved cardiologist-level performance across 14 rhythm classes⁵. This work drew widespread attention to the potential of deep learning to match or exceed expert clinical interpretation, significantly accelerating research interest in the field.</w:t>
      </w:r>
    </w:p>
    <w:p w14:paraId="773D4513" w14:textId="77777777" w:rsidR="00504F4B" w:rsidRDefault="00504F4B" w:rsidP="00504F4B"/>
    <w:p w14:paraId="20AFEC46" w14:textId="048FE46A" w:rsidR="002D0BF6" w:rsidRDefault="00504F4B" w:rsidP="00504F4B">
      <w:r>
        <w:t>More recently, transformer-based and hybrid architectures have been explored for ECG classification. Natarajan et al. (2020) investigated multi-label ECG classification using CNNs combined with attention mechanisms, participating in the PhysioNet/Computing in Cardiology Challenge 2020 and demonstrating the value of attention in capturing clinically relevant signal regions⁶. Similarly, Chen et al. (2021) proposed a multi-scale CNN architecture designed to simultaneously capture both fine-grained morphological features and broader rhythmic patterns across different temporal resolutions, reporting improved classification performance on multiple public benchmarks⁷.</w:t>
      </w:r>
    </w:p>
    <w:p w14:paraId="17E6FE06" w14:textId="6A7FD276" w:rsidR="00C03725" w:rsidRDefault="00C03725" w:rsidP="00C03725">
      <w:pPr>
        <w:pStyle w:val="Heading2"/>
      </w:pPr>
      <w:r w:rsidRPr="00C03725">
        <w:t>CNN Applications in Medical Signal Processing</w:t>
      </w:r>
    </w:p>
    <w:p w14:paraId="0DE85CD3" w14:textId="77777777" w:rsidR="00C03725" w:rsidRDefault="00C03725" w:rsidP="00C03725">
      <w:r>
        <w:t>Convolutional neural networks have emerged as a dominant architecture across a broad spectrum of medical signal and image processing tasks, owing to their ability to learn hierarchical spatial and temporal representations directly from raw data. In the context of one-dimensional biomedical signals such as ECGs, CNNs exploit the local connectivity and weight-sharing properties of convolutional filters to detect recurring waveform patterns — a property that aligns naturally with the periodic and morphologically structured nature of cardiac signals.</w:t>
      </w:r>
    </w:p>
    <w:p w14:paraId="263DC147" w14:textId="77777777" w:rsidR="00C03725" w:rsidRDefault="00C03725" w:rsidP="00C03725"/>
    <w:p w14:paraId="2A2C843B" w14:textId="77777777" w:rsidR="00C03725" w:rsidRDefault="00C03725" w:rsidP="00C03725">
      <w:r>
        <w:t>LeCun et al. (1998) established the theoretical and empirical foundations of convolutional architectures for pattern recognition, demonstrating that learned local filters applied hierarchically could outperform fully connected networks on structured data while dramatically reducing the number of trainable parameters⁸. These principles translated directly to biomedical signal processing, where input dimensionality is high and labeled data is often scarce.</w:t>
      </w:r>
    </w:p>
    <w:p w14:paraId="08D99132" w14:textId="77777777" w:rsidR="00C03725" w:rsidRDefault="00C03725" w:rsidP="00C03725"/>
    <w:p w14:paraId="1DA3E2C3" w14:textId="77777777" w:rsidR="00C03725" w:rsidRDefault="00C03725" w:rsidP="00C03725">
      <w:r>
        <w:t xml:space="preserve">Beyond ECG analysis, CNNs have demonstrated strong performance across a range of physiological signal classification tasks. </w:t>
      </w:r>
      <w:proofErr w:type="spellStart"/>
      <w:r>
        <w:t>Schirrmeister</w:t>
      </w:r>
      <w:proofErr w:type="spellEnd"/>
      <w:r>
        <w:t xml:space="preserve"> et al. (2017) applied deep and shallow CNNs to electroencephalography (EEG) decoding for brain-computer interface applications, showing that end-to-end convolutional learning on raw EEG signals could match or exceed methods relying on hand-engineered frequency-domain features⁹. This </w:t>
      </w:r>
      <w:r>
        <w:lastRenderedPageBreak/>
        <w:t>cross-domain evidence reinforced the generalizability of CNN-based approaches to time-series biomedical signals.</w:t>
      </w:r>
    </w:p>
    <w:p w14:paraId="333F2423" w14:textId="77777777" w:rsidR="00C03725" w:rsidRDefault="00C03725" w:rsidP="00C03725"/>
    <w:p w14:paraId="185A2FA1" w14:textId="77777777" w:rsidR="00C03725" w:rsidRDefault="00C03725" w:rsidP="00C03725">
      <w:r>
        <w:t xml:space="preserve">In the specific context of ECG processing, </w:t>
      </w:r>
      <w:proofErr w:type="spellStart"/>
      <w:r>
        <w:t>Hannun</w:t>
      </w:r>
      <w:proofErr w:type="spellEnd"/>
      <w:r>
        <w:t xml:space="preserve"> et al. (2019) — building on the earlier </w:t>
      </w:r>
      <w:proofErr w:type="spellStart"/>
      <w:r>
        <w:t>Rajpurkar</w:t>
      </w:r>
      <w:proofErr w:type="spellEnd"/>
      <w:r>
        <w:t xml:space="preserve"> et al. work — published a peer-reviewed study in Nature Medicine demonstrating that a deep neural network could classify 12 common rhythm disorders from single-lead ECG recordings with an area under the curve (AUC) exceeding that of individual cardiologists on several categories¹⁰. This publication was particularly significant as it appeared in a high-impact clinical journal, lending substantial credibility to deep learning methods within the medical community. </w:t>
      </w:r>
      <w:proofErr w:type="spellStart"/>
      <w:r>
        <w:t>Strodthoff</w:t>
      </w:r>
      <w:proofErr w:type="spellEnd"/>
      <w:r>
        <w:t xml:space="preserve"> et al. (2021) conducted a systematic benchmarking study of CNN and recurrent architectures on the PTB-XL dataset — a large, publicly available 12-lead ECG dataset — providing rigorous comparative evidence for the strengths and limitations of different deep learning configurations in multi-label ECG classification¹¹.</w:t>
      </w:r>
    </w:p>
    <w:p w14:paraId="56E1EFF4" w14:textId="77777777" w:rsidR="00C03725" w:rsidRDefault="00C03725" w:rsidP="00C03725"/>
    <w:p w14:paraId="2A7B9CE8" w14:textId="34BF53E2" w:rsidR="00C03725" w:rsidRDefault="00C03725" w:rsidP="00C03725">
      <w:r>
        <w:t xml:space="preserve">Transfer learning, another powerful application of CNNs in medical signal processing, has also been explored in the ECG domain. </w:t>
      </w:r>
      <w:proofErr w:type="spellStart"/>
      <w:r>
        <w:t>Kiyasseh</w:t>
      </w:r>
      <w:proofErr w:type="spellEnd"/>
      <w:r>
        <w:t xml:space="preserve"> et al. (2021) proposed CLOCS, a contrastive learning framework for ECG representations that leveraged unlabeled data to pre-train CNN encoders, subsequently fine-tuning on smaller labeled datasets and achieving strong classification performance with limited supervision¹². This line of work highlights the practical importance of representation learning in settings where annotated clinical data is expensive to obtain.</w:t>
      </w:r>
    </w:p>
    <w:p w14:paraId="02624EC3" w14:textId="77777777" w:rsidR="00C03725" w:rsidRDefault="00C03725" w:rsidP="00C03725"/>
    <w:p w14:paraId="54ED8872" w14:textId="25E34B9C" w:rsidR="00C03725" w:rsidRDefault="00C03725" w:rsidP="00C03725">
      <w:pPr>
        <w:pStyle w:val="Heading2"/>
      </w:pPr>
      <w:r w:rsidRPr="00C03725">
        <w:t>Gap Analysis: What This Work Addresses</w:t>
      </w:r>
    </w:p>
    <w:p w14:paraId="76129EC3" w14:textId="77777777" w:rsidR="00C03725" w:rsidRDefault="00C03725" w:rsidP="00C03725">
      <w:r>
        <w:t>Despite the considerable progress documented above, several meaningful gaps persist in the existing literature that motivate the present study.</w:t>
      </w:r>
    </w:p>
    <w:p w14:paraId="43619F44" w14:textId="77777777" w:rsidR="00C03725" w:rsidRDefault="00C03725" w:rsidP="00C03725"/>
    <w:p w14:paraId="1327DA6F" w14:textId="77777777" w:rsidR="00C03725" w:rsidRDefault="00C03725" w:rsidP="00C03725">
      <w:r>
        <w:t xml:space="preserve">First, many high-performing studies such as </w:t>
      </w:r>
      <w:proofErr w:type="spellStart"/>
      <w:r>
        <w:t>Rajpurkar</w:t>
      </w:r>
      <w:proofErr w:type="spellEnd"/>
      <w:r>
        <w:t xml:space="preserve"> et al. (2017) and </w:t>
      </w:r>
      <w:proofErr w:type="spellStart"/>
      <w:r>
        <w:t>Hannun</w:t>
      </w:r>
      <w:proofErr w:type="spellEnd"/>
      <w:r>
        <w:t xml:space="preserve"> et al. (2019) were conducted using large proprietary datasets that are not publicly accessible, limiting reproducibility and independent validation⁵</w:t>
      </w:r>
      <w:r>
        <w:rPr>
          <w:rFonts w:ascii="Arial" w:hAnsi="Arial" w:cs="Arial"/>
        </w:rPr>
        <w:t>˒</w:t>
      </w:r>
      <w:r>
        <w:rPr>
          <w:rFonts w:ascii="Aptos" w:hAnsi="Aptos" w:cs="Aptos"/>
        </w:rPr>
        <w:t>¹⁰</w:t>
      </w:r>
      <w:r>
        <w:t xml:space="preserve">. Research conducted exclusively on private institutional data makes it difficult for the broader community to build upon findings or critically evaluate methodological claims. This project addresses that gap by working </w:t>
      </w:r>
      <w:r>
        <w:lastRenderedPageBreak/>
        <w:t>exclusively with publicly available, well-documented benchmark data, ensuring full reproducibility of experimental results.</w:t>
      </w:r>
    </w:p>
    <w:p w14:paraId="7AF388EC" w14:textId="77777777" w:rsidR="00C03725" w:rsidRDefault="00C03725" w:rsidP="00C03725"/>
    <w:p w14:paraId="6BD8B334" w14:textId="77777777" w:rsidR="00C03725" w:rsidRDefault="00C03725" w:rsidP="00C03725">
      <w:r>
        <w:t xml:space="preserve">Second, while architecturally sophisticated models incorporating attention mechanisms, residual connections, and multi-scale feature extraction have demonstrated state-of-the-art performance, they frequently sacrifice interpretability and accessibility. The complexity of such systems can constitute a barrier to adoption in resource-constrained clinical or research environments. This work deliberately focuses on a systematically designed yet interpretable CNN architecture implemented in </w:t>
      </w:r>
      <w:proofErr w:type="spellStart"/>
      <w:r>
        <w:t>PyTorch</w:t>
      </w:r>
      <w:proofErr w:type="spellEnd"/>
      <w:r>
        <w:t>, prioritizing clarity of methodology alongside competitive classification performance.</w:t>
      </w:r>
    </w:p>
    <w:p w14:paraId="735FBA43" w14:textId="77777777" w:rsidR="00C03725" w:rsidRDefault="00C03725" w:rsidP="00C03725"/>
    <w:p w14:paraId="3A799D98" w14:textId="77777777" w:rsidR="00C03725" w:rsidRDefault="00C03725" w:rsidP="00C03725">
      <w:r>
        <w:t>Third, a notable portion of the existing literature evaluates models on balanced or artificially resampled datasets without transparently reporting the impact of class imbalance on per-class performance metrics¹¹. Arrhythmia datasets are inherently imbalanced, with pathological rhythm classes representing a small minority of recordings relative to normal sinus rhythm. Reporting only aggregate accuracy in such settings can be deeply misleading. This project explicitly addresses class imbalance through targeted mitigation strategies and evaluates model performance using class-sensitive metrics including F1-score, precision, recall, and the confusion matrix.</w:t>
      </w:r>
    </w:p>
    <w:p w14:paraId="669F906E" w14:textId="77777777" w:rsidR="00C03725" w:rsidRDefault="00C03725" w:rsidP="00C03725"/>
    <w:p w14:paraId="6BB66A89" w14:textId="1274BF5B" w:rsidR="00C03725" w:rsidRDefault="00C03725" w:rsidP="00C03725">
      <w:r>
        <w:t xml:space="preserve">Finally, while several studies have explored CNN performance on 12-lead clinical ECG datasets, comparatively fewer works provide accessible, well-documented implementations suitable for educational or translational research purposes. This project contributes a transparent, end-to-end </w:t>
      </w:r>
      <w:proofErr w:type="spellStart"/>
      <w:r>
        <w:t>PyTorch</w:t>
      </w:r>
      <w:proofErr w:type="spellEnd"/>
      <w:r>
        <w:t xml:space="preserve"> implementation of CNN-based ECG classification that bridges the gap between advanced research methodology and practical reproducibility, serving both as a research contribution and as a pedagogical reference for future work in automated cardiac rhythm analysis.</w:t>
      </w:r>
    </w:p>
    <w:p w14:paraId="0A91208D" w14:textId="77777777" w:rsidR="00C03725" w:rsidRDefault="00C03725" w:rsidP="00C03725"/>
    <w:p w14:paraId="4CA406E3" w14:textId="77777777" w:rsidR="00C03725" w:rsidRDefault="00C03725" w:rsidP="00C03725"/>
    <w:p w14:paraId="3212BDF0" w14:textId="77777777" w:rsidR="00C03725" w:rsidRDefault="00C03725" w:rsidP="00C03725"/>
    <w:p w14:paraId="604F1B68" w14:textId="77777777" w:rsidR="00C03725" w:rsidRPr="00C03725" w:rsidRDefault="00C03725" w:rsidP="00C03725"/>
    <w:p w14:paraId="40ED1FB6" w14:textId="77777777" w:rsidR="002D0BF6" w:rsidRDefault="002D0BF6" w:rsidP="002D0BF6">
      <w:pPr>
        <w:pStyle w:val="Heading1"/>
      </w:pPr>
      <w:r>
        <w:lastRenderedPageBreak/>
        <w:t>Methodology (20-25%)</w:t>
      </w:r>
    </w:p>
    <w:p w14:paraId="63E65757" w14:textId="77777777" w:rsidR="002D0BF6" w:rsidRDefault="002D0BF6" w:rsidP="002D0BF6">
      <w:r>
        <w:t>Data Description: ECG dataset details, preprocessing steps</w:t>
      </w:r>
    </w:p>
    <w:p w14:paraId="16B196B9" w14:textId="77777777" w:rsidR="002D0BF6" w:rsidRDefault="002D0BF6" w:rsidP="002D0BF6">
      <w:r>
        <w:t>Model Architecture: Your CNN design, layers, parameters</w:t>
      </w:r>
    </w:p>
    <w:p w14:paraId="35F0032F" w14:textId="77777777" w:rsidR="002D0BF6" w:rsidRDefault="002D0BF6" w:rsidP="002D0BF6">
      <w:r>
        <w:t xml:space="preserve">Implementation: </w:t>
      </w:r>
      <w:proofErr w:type="spellStart"/>
      <w:r>
        <w:t>PyTorch</w:t>
      </w:r>
      <w:proofErr w:type="spellEnd"/>
      <w:r>
        <w:t>-specific details, training process</w:t>
      </w:r>
    </w:p>
    <w:p w14:paraId="53B702F5" w14:textId="77777777" w:rsidR="002D0BF6" w:rsidRDefault="002D0BF6" w:rsidP="002D0BF6">
      <w:r>
        <w:t>Evaluation Metrics: Accuracy, precision, recall, F1-score, etc.</w:t>
      </w:r>
    </w:p>
    <w:p w14:paraId="1189F644" w14:textId="2B4209F1" w:rsidR="002D0BF6" w:rsidRDefault="002D0BF6" w:rsidP="002D0BF6">
      <w:r>
        <w:t>Experimental Setup: Hardware, software, hyperparameters</w:t>
      </w:r>
    </w:p>
    <w:p w14:paraId="2A6A6F6A" w14:textId="77777777" w:rsidR="002D0BF6" w:rsidRDefault="002D0BF6" w:rsidP="002D0BF6"/>
    <w:p w14:paraId="5F0473E2" w14:textId="77777777" w:rsidR="002D0BF6" w:rsidRDefault="002D0BF6" w:rsidP="002D0BF6">
      <w:pPr>
        <w:pStyle w:val="Heading1"/>
      </w:pPr>
      <w:r>
        <w:t>Results (15-20%)</w:t>
      </w:r>
    </w:p>
    <w:p w14:paraId="48DE8E4D" w14:textId="77777777" w:rsidR="002D0BF6" w:rsidRDefault="002D0BF6" w:rsidP="002D0BF6">
      <w:r>
        <w:t>Present your findings objectively</w:t>
      </w:r>
    </w:p>
    <w:p w14:paraId="1D05FAB7" w14:textId="77777777" w:rsidR="002D0BF6" w:rsidRDefault="002D0BF6" w:rsidP="002D0BF6">
      <w:r>
        <w:t>Performance metrics, confusion matrices, learning curves</w:t>
      </w:r>
    </w:p>
    <w:p w14:paraId="096FF0B0" w14:textId="77777777" w:rsidR="002D0BF6" w:rsidRDefault="002D0BF6" w:rsidP="002D0BF6">
      <w:r>
        <w:t>Comparison with baseline methods or existing approaches</w:t>
      </w:r>
    </w:p>
    <w:p w14:paraId="32ACAD6B" w14:textId="267137E0" w:rsidR="002D0BF6" w:rsidRDefault="002D0BF6" w:rsidP="002D0BF6">
      <w:r>
        <w:t>Use tables, graphs, and figures effectively</w:t>
      </w:r>
    </w:p>
    <w:p w14:paraId="673F25CF" w14:textId="77777777" w:rsidR="002D0BF6" w:rsidRDefault="002D0BF6" w:rsidP="002D0BF6"/>
    <w:p w14:paraId="24B41664" w14:textId="77777777" w:rsidR="002D0BF6" w:rsidRDefault="002D0BF6" w:rsidP="002D0BF6">
      <w:pPr>
        <w:pStyle w:val="Heading1"/>
      </w:pPr>
      <w:r>
        <w:t>Discussion (15-20%)</w:t>
      </w:r>
    </w:p>
    <w:p w14:paraId="2BCBB479" w14:textId="77777777" w:rsidR="002D0BF6" w:rsidRDefault="002D0BF6" w:rsidP="002D0BF6">
      <w:r>
        <w:t>Interpretation: What do your results mean?</w:t>
      </w:r>
    </w:p>
    <w:p w14:paraId="40D75E00" w14:textId="77777777" w:rsidR="002D0BF6" w:rsidRDefault="002D0BF6" w:rsidP="002D0BF6">
      <w:r>
        <w:t>Comparison: How do they relate to existing literature?</w:t>
      </w:r>
    </w:p>
    <w:p w14:paraId="213DE9E3" w14:textId="77777777" w:rsidR="002D0BF6" w:rsidRDefault="002D0BF6" w:rsidP="002D0BF6">
      <w:r>
        <w:t>Limitations: What are the constraints of your approach?</w:t>
      </w:r>
    </w:p>
    <w:p w14:paraId="5F4272AB" w14:textId="77777777" w:rsidR="002D0BF6" w:rsidRDefault="002D0BF6" w:rsidP="002D0BF6">
      <w:r>
        <w:t>Implications: Clinical or practical significance</w:t>
      </w:r>
    </w:p>
    <w:p w14:paraId="4A1F5D39" w14:textId="1335F5B9" w:rsidR="002D0BF6" w:rsidRDefault="002D0BF6" w:rsidP="002D0BF6">
      <w:r>
        <w:t>Future Work: Potential improvements or extensions</w:t>
      </w:r>
    </w:p>
    <w:p w14:paraId="3E520FE0" w14:textId="77777777" w:rsidR="002D0BF6" w:rsidRDefault="002D0BF6" w:rsidP="002D0BF6"/>
    <w:p w14:paraId="56BD43A2" w14:textId="77777777" w:rsidR="00C03725" w:rsidRDefault="00C03725" w:rsidP="002D0BF6"/>
    <w:p w14:paraId="4DC7C3B6" w14:textId="77777777" w:rsidR="00C03725" w:rsidRDefault="00C03725" w:rsidP="002D0BF6"/>
    <w:p w14:paraId="1B283200" w14:textId="77777777" w:rsidR="002D0BF6" w:rsidRDefault="002D0BF6" w:rsidP="002D0BF6">
      <w:pPr>
        <w:pStyle w:val="Heading1"/>
      </w:pPr>
      <w:r>
        <w:lastRenderedPageBreak/>
        <w:t>Conclusion (5-10%)</w:t>
      </w:r>
    </w:p>
    <w:p w14:paraId="7012F4B3" w14:textId="77777777" w:rsidR="002D0BF6" w:rsidRDefault="002D0BF6" w:rsidP="002D0BF6">
      <w:r>
        <w:t>Summarize key findings</w:t>
      </w:r>
    </w:p>
    <w:p w14:paraId="22427AE7" w14:textId="77777777" w:rsidR="002D0BF6" w:rsidRDefault="002D0BF6" w:rsidP="002D0BF6">
      <w:r>
        <w:t>Restate how you addressed your research question</w:t>
      </w:r>
    </w:p>
    <w:p w14:paraId="13CD7039" w14:textId="6B71BDC4" w:rsidR="002D0BF6" w:rsidRDefault="002D0BF6" w:rsidP="002D0BF6">
      <w:r>
        <w:t>Final thoughts on contribution and significance</w:t>
      </w:r>
    </w:p>
    <w:p w14:paraId="19DC01D7" w14:textId="77777777" w:rsidR="002D0BF6" w:rsidRDefault="002D0BF6" w:rsidP="002D0BF6"/>
    <w:p w14:paraId="46F160F4" w14:textId="77777777" w:rsidR="002D0BF6" w:rsidRDefault="002D0BF6" w:rsidP="002D0BF6"/>
    <w:p w14:paraId="57FF9031" w14:textId="77777777" w:rsidR="002D0BF6" w:rsidRDefault="002D0BF6" w:rsidP="002D0BF6"/>
    <w:p w14:paraId="7A979FDF" w14:textId="77777777" w:rsidR="002D0BF6" w:rsidRDefault="002D0BF6" w:rsidP="002D0BF6">
      <w:pPr>
        <w:pStyle w:val="Heading1"/>
      </w:pPr>
      <w:r>
        <w:t>References</w:t>
      </w:r>
    </w:p>
    <w:p w14:paraId="27631D74" w14:textId="77777777" w:rsidR="00C03725" w:rsidRDefault="00C03725" w:rsidP="00C03725">
      <w:r>
        <w:t>¹ Pan, J., &amp; Tompkins, W. J. (1985). A real-time QRS detection algorithm. IEEE Transactions on Biomedical Engineering, 32(3), 230–236.</w:t>
      </w:r>
    </w:p>
    <w:p w14:paraId="206DBF5D" w14:textId="77777777" w:rsidR="00C03725" w:rsidRDefault="00C03725" w:rsidP="00C03725"/>
    <w:p w14:paraId="2D530C8E" w14:textId="77777777" w:rsidR="00C03725" w:rsidRDefault="00C03725" w:rsidP="00C03725">
      <w:r>
        <w:t>² Moody, G. B., &amp; Mark, R. G. (2001). The impact of the MIT-BIH arrhythmia database. IEEE Engineering in Medicine and Biology Magazine, 20(3), 45–50.</w:t>
      </w:r>
    </w:p>
    <w:p w14:paraId="66157F25" w14:textId="77777777" w:rsidR="00C03725" w:rsidRDefault="00C03725" w:rsidP="00C03725"/>
    <w:p w14:paraId="61BBAD4B" w14:textId="77777777" w:rsidR="00C03725" w:rsidRDefault="00C03725" w:rsidP="00C03725">
      <w:r>
        <w:t xml:space="preserve">³ </w:t>
      </w:r>
      <w:proofErr w:type="spellStart"/>
      <w:r>
        <w:t>Melgani</w:t>
      </w:r>
      <w:proofErr w:type="spellEnd"/>
      <w:r>
        <w:t>, F., &amp; Bazi, Y. (2008). Classification of electrocardiogram signals with support vector machines and particle swarm optimization. IEEE Transactions on Information Technology in Biomedicine, 12(5), 667–677.</w:t>
      </w:r>
    </w:p>
    <w:p w14:paraId="77F403F0" w14:textId="77777777" w:rsidR="00C03725" w:rsidRDefault="00C03725" w:rsidP="00C03725"/>
    <w:p w14:paraId="67480B64" w14:textId="77777777" w:rsidR="00C03725" w:rsidRDefault="00C03725" w:rsidP="00C03725">
      <w:r>
        <w:t xml:space="preserve">⁴ </w:t>
      </w:r>
      <w:proofErr w:type="spellStart"/>
      <w:r>
        <w:t>Kiranyaz</w:t>
      </w:r>
      <w:proofErr w:type="spellEnd"/>
      <w:r>
        <w:t xml:space="preserve">, S., Ince, T., &amp; </w:t>
      </w:r>
      <w:proofErr w:type="spellStart"/>
      <w:r>
        <w:t>Gabbouj</w:t>
      </w:r>
      <w:proofErr w:type="spellEnd"/>
      <w:r>
        <w:t>, M. (2016). Real-time patient-specific ECG classification by 1-D convolutional neural networks. IEEE Transactions on Biomedical Engineering, 63(3), 664–675.</w:t>
      </w:r>
    </w:p>
    <w:p w14:paraId="51E9E93F" w14:textId="77777777" w:rsidR="00C03725" w:rsidRDefault="00C03725" w:rsidP="00C03725"/>
    <w:p w14:paraId="15A601A3" w14:textId="77777777" w:rsidR="00C03725" w:rsidRDefault="00C03725" w:rsidP="00C03725">
      <w:r>
        <w:t xml:space="preserve">⁵ </w:t>
      </w:r>
      <w:proofErr w:type="spellStart"/>
      <w:r>
        <w:t>Rajpurkar</w:t>
      </w:r>
      <w:proofErr w:type="spellEnd"/>
      <w:r>
        <w:t xml:space="preserve">, P., </w:t>
      </w:r>
      <w:proofErr w:type="spellStart"/>
      <w:r>
        <w:t>Hannun</w:t>
      </w:r>
      <w:proofErr w:type="spellEnd"/>
      <w:r>
        <w:t xml:space="preserve">, A. Y., </w:t>
      </w:r>
      <w:proofErr w:type="spellStart"/>
      <w:r>
        <w:t>Haghpanahi</w:t>
      </w:r>
      <w:proofErr w:type="spellEnd"/>
      <w:r>
        <w:t xml:space="preserve">, M., Bourn, C., &amp; Ng, A. Y. (2017). Cardiologist-level arrhythmia detection with convolutional neural networks. </w:t>
      </w:r>
      <w:proofErr w:type="spellStart"/>
      <w:r>
        <w:t>arXiv</w:t>
      </w:r>
      <w:proofErr w:type="spellEnd"/>
      <w:r>
        <w:t xml:space="preserve"> preprint arXiv:1707.01836.</w:t>
      </w:r>
    </w:p>
    <w:p w14:paraId="1C998556" w14:textId="77777777" w:rsidR="00C03725" w:rsidRDefault="00C03725" w:rsidP="00C03725"/>
    <w:p w14:paraId="489CF3C8" w14:textId="77777777" w:rsidR="00C03725" w:rsidRDefault="00C03725" w:rsidP="00C03725">
      <w:r>
        <w:lastRenderedPageBreak/>
        <w:t xml:space="preserve">⁶ Natarajan, A., Chang, Y., Mariani, S., Rahman, A., </w:t>
      </w:r>
      <w:proofErr w:type="spellStart"/>
      <w:r>
        <w:t>Boverman</w:t>
      </w:r>
      <w:proofErr w:type="spellEnd"/>
      <w:r>
        <w:t>, G., Vij, S., &amp; Rubin, J. (2020). A wide and deep transformer neural network for 12-lead ECG classification. Computing in Cardiology, 47.</w:t>
      </w:r>
    </w:p>
    <w:p w14:paraId="48411AB2" w14:textId="77777777" w:rsidR="00C03725" w:rsidRDefault="00C03725" w:rsidP="00C03725"/>
    <w:p w14:paraId="04A9ECBE" w14:textId="77777777" w:rsidR="00C03725" w:rsidRDefault="00C03725" w:rsidP="00C03725">
      <w:r>
        <w:t xml:space="preserve">⁷ Chen, T. M., Huang, C. H., Shih, E. S., Hu, Y. F., &amp; Hwang, M. J. (2021). Detection and classification of cardiac arrhythmias by a challenge-best deep learning neural network model. </w:t>
      </w:r>
      <w:proofErr w:type="spellStart"/>
      <w:r>
        <w:t>iScience</w:t>
      </w:r>
      <w:proofErr w:type="spellEnd"/>
      <w:r>
        <w:t>, 23(3), 100886.</w:t>
      </w:r>
    </w:p>
    <w:p w14:paraId="05EBF2D8" w14:textId="77777777" w:rsidR="00C03725" w:rsidRDefault="00C03725" w:rsidP="00C03725"/>
    <w:p w14:paraId="47CFF653" w14:textId="77777777" w:rsidR="00C03725" w:rsidRDefault="00C03725" w:rsidP="00C03725">
      <w:r>
        <w:t xml:space="preserve">⁸ LeCun, Y., </w:t>
      </w:r>
      <w:proofErr w:type="spellStart"/>
      <w:r>
        <w:t>Bottou</w:t>
      </w:r>
      <w:proofErr w:type="spellEnd"/>
      <w:r>
        <w:t>, L., Bengio, Y., &amp; Haffner, P. (1998). Gradient-based learning applied to document recognition. Proceedings of the IEEE, 86(11), 2278–2324.</w:t>
      </w:r>
    </w:p>
    <w:p w14:paraId="1029AE4A" w14:textId="77777777" w:rsidR="00C03725" w:rsidRDefault="00C03725" w:rsidP="00C03725"/>
    <w:p w14:paraId="2A100215" w14:textId="77777777" w:rsidR="00C03725" w:rsidRDefault="00C03725" w:rsidP="00C03725">
      <w:r>
        <w:t xml:space="preserve">⁹ </w:t>
      </w:r>
      <w:proofErr w:type="spellStart"/>
      <w:r>
        <w:t>Schirrmeister</w:t>
      </w:r>
      <w:proofErr w:type="spellEnd"/>
      <w:r>
        <w:t xml:space="preserve">, R. T., </w:t>
      </w:r>
      <w:proofErr w:type="spellStart"/>
      <w:r>
        <w:t>Springenberg</w:t>
      </w:r>
      <w:proofErr w:type="spellEnd"/>
      <w:r>
        <w:t xml:space="preserve">, J. T., </w:t>
      </w:r>
      <w:proofErr w:type="spellStart"/>
      <w:r>
        <w:t>Fiederer</w:t>
      </w:r>
      <w:proofErr w:type="spellEnd"/>
      <w:r>
        <w:t xml:space="preserve">, L. D. J., Glasstetter, M., </w:t>
      </w:r>
      <w:proofErr w:type="spellStart"/>
      <w:r>
        <w:t>Eggensperger</w:t>
      </w:r>
      <w:proofErr w:type="spellEnd"/>
      <w:r>
        <w:t>, K., Tangermann, M., ... &amp; Ball, T. (2017). Deep learning with convolutional neural networks for EEG decoding and visualization. Human Brain Mapping, 38(11), 5391–5420.</w:t>
      </w:r>
    </w:p>
    <w:p w14:paraId="432CB81F" w14:textId="77777777" w:rsidR="00C03725" w:rsidRDefault="00C03725" w:rsidP="00C03725"/>
    <w:p w14:paraId="25A04498" w14:textId="77777777" w:rsidR="00C03725" w:rsidRDefault="00C03725" w:rsidP="00C03725">
      <w:r>
        <w:t xml:space="preserve">¹⁰ </w:t>
      </w:r>
      <w:proofErr w:type="spellStart"/>
      <w:r>
        <w:t>Hannun</w:t>
      </w:r>
      <w:proofErr w:type="spellEnd"/>
      <w:r>
        <w:t xml:space="preserve">, A. Y., </w:t>
      </w:r>
      <w:proofErr w:type="spellStart"/>
      <w:r>
        <w:t>Rajpurkar</w:t>
      </w:r>
      <w:proofErr w:type="spellEnd"/>
      <w:r>
        <w:t xml:space="preserve">, P., </w:t>
      </w:r>
      <w:proofErr w:type="spellStart"/>
      <w:r>
        <w:t>Haghpanahi</w:t>
      </w:r>
      <w:proofErr w:type="spellEnd"/>
      <w:r>
        <w:t xml:space="preserve">, M., Tison, G. H., Bourn, C., </w:t>
      </w:r>
      <w:proofErr w:type="spellStart"/>
      <w:r>
        <w:t>Turakhia</w:t>
      </w:r>
      <w:proofErr w:type="spellEnd"/>
      <w:r>
        <w:t>, M. P., &amp; Ng, A. Y. (2019). Cardiologist-level arrhythmia detection and classification in ambulatory electrocardiograms using a deep neural network. Nature Medicine, 25(1), 65–69.</w:t>
      </w:r>
    </w:p>
    <w:p w14:paraId="10745210" w14:textId="77777777" w:rsidR="00C03725" w:rsidRDefault="00C03725" w:rsidP="00C03725"/>
    <w:p w14:paraId="597CF74B" w14:textId="77777777" w:rsidR="00C03725" w:rsidRDefault="00C03725" w:rsidP="00C03725">
      <w:r>
        <w:t xml:space="preserve">¹¹ </w:t>
      </w:r>
      <w:proofErr w:type="spellStart"/>
      <w:r>
        <w:t>Strodthoff</w:t>
      </w:r>
      <w:proofErr w:type="spellEnd"/>
      <w:r>
        <w:t>, N., Wagner, P., Schaeffter, T., &amp; Samek, W. (2021). Deep learning for ECG analysis: Benchmarks and insights from PTB-XL. IEEE Journal of Biomedical and Health Informatics, 25(5), 1519–1528.</w:t>
      </w:r>
    </w:p>
    <w:p w14:paraId="2A27DD07" w14:textId="77777777" w:rsidR="00C03725" w:rsidRDefault="00C03725" w:rsidP="00C03725"/>
    <w:p w14:paraId="5BFA7203" w14:textId="565714C8" w:rsidR="00C03725" w:rsidRDefault="00C03725" w:rsidP="00C03725">
      <w:r>
        <w:t>¹² Kiyasseh, D., Zhu, T., &amp; Clifton, D. A. (2021). CLOCS: Contrastive learning of cardiac signals across space, time, and patients. Proceedings of the 38th International Conference on Machine Learning (ICML), 139, 5606–5615.</w:t>
      </w:r>
    </w:p>
    <w:p w14:paraId="15C9C6BD" w14:textId="77777777" w:rsidR="00C03725" w:rsidRDefault="00C03725" w:rsidP="002D0BF6"/>
    <w:p w14:paraId="287F424F" w14:textId="77777777" w:rsidR="002D0BF6" w:rsidRDefault="002D0BF6" w:rsidP="002D0BF6"/>
    <w:p w14:paraId="516544E0" w14:textId="77777777" w:rsidR="002D0BF6" w:rsidRDefault="002D0BF6" w:rsidP="002D0BF6">
      <w:pPr>
        <w:pStyle w:val="Heading1"/>
      </w:pPr>
      <w:r>
        <w:lastRenderedPageBreak/>
        <w:t>Appendices (if needed)</w:t>
      </w:r>
    </w:p>
    <w:p w14:paraId="3510334C" w14:textId="77777777" w:rsidR="002D0BF6" w:rsidRDefault="002D0BF6" w:rsidP="002D0BF6">
      <w:r>
        <w:t>Code snippets (key functions, not entire codebase)</w:t>
      </w:r>
    </w:p>
    <w:p w14:paraId="498CAFFE" w14:textId="77777777" w:rsidR="002D0BF6" w:rsidRDefault="002D0BF6" w:rsidP="002D0BF6">
      <w:r>
        <w:t>Additional figures or detailed results</w:t>
      </w:r>
    </w:p>
    <w:p w14:paraId="17BC5CE4" w14:textId="354884C2" w:rsidR="002D0BF6" w:rsidRPr="003C5149" w:rsidRDefault="002D0BF6" w:rsidP="002D0BF6">
      <w:pPr>
        <w:rPr>
          <w:lang w:val="en-AU"/>
        </w:rPr>
      </w:pPr>
      <w:r>
        <w:t>Technical specifications</w:t>
      </w:r>
    </w:p>
    <w:p w14:paraId="4B0AF428" w14:textId="77777777" w:rsidR="002D0BF6" w:rsidRDefault="002D0BF6" w:rsidP="002D0BF6"/>
    <w:p w14:paraId="2E2B2F1C" w14:textId="77777777" w:rsidR="002D0BF6" w:rsidRDefault="002D0BF6" w:rsidP="002D0BF6"/>
    <w:p w14:paraId="2AB2C6FD" w14:textId="77777777" w:rsidR="002D0BF6" w:rsidRPr="002D0BF6" w:rsidRDefault="002D0BF6" w:rsidP="002D0BF6"/>
    <w:p w14:paraId="7E75B267" w14:textId="77777777" w:rsidR="002D0BF6" w:rsidRPr="002D0BF6" w:rsidRDefault="002D0BF6" w:rsidP="002D0BF6"/>
    <w:sectPr w:rsidR="002D0BF6" w:rsidRPr="002D0B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BF6"/>
    <w:rsid w:val="001171F5"/>
    <w:rsid w:val="002D0BF6"/>
    <w:rsid w:val="003C5149"/>
    <w:rsid w:val="00504F4B"/>
    <w:rsid w:val="00743BCC"/>
    <w:rsid w:val="009E5EC0"/>
    <w:rsid w:val="00BA058C"/>
    <w:rsid w:val="00C03725"/>
    <w:rsid w:val="00D2602D"/>
    <w:rsid w:val="00D3777C"/>
    <w:rsid w:val="00E75D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33BBB"/>
  <w15:chartTrackingRefBased/>
  <w15:docId w15:val="{5C80879E-0E7D-4563-898C-54258E992D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B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0B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B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B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B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B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B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B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B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B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0B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B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B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B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B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B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B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BF6"/>
    <w:rPr>
      <w:rFonts w:eastAsiaTheme="majorEastAsia" w:cstheme="majorBidi"/>
      <w:color w:val="272727" w:themeColor="text1" w:themeTint="D8"/>
    </w:rPr>
  </w:style>
  <w:style w:type="paragraph" w:styleId="Title">
    <w:name w:val="Title"/>
    <w:basedOn w:val="Normal"/>
    <w:next w:val="Normal"/>
    <w:link w:val="TitleChar"/>
    <w:uiPriority w:val="10"/>
    <w:qFormat/>
    <w:rsid w:val="002D0B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B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B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B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BF6"/>
    <w:pPr>
      <w:spacing w:before="160"/>
      <w:jc w:val="center"/>
    </w:pPr>
    <w:rPr>
      <w:i/>
      <w:iCs/>
      <w:color w:val="404040" w:themeColor="text1" w:themeTint="BF"/>
    </w:rPr>
  </w:style>
  <w:style w:type="character" w:customStyle="1" w:styleId="QuoteChar">
    <w:name w:val="Quote Char"/>
    <w:basedOn w:val="DefaultParagraphFont"/>
    <w:link w:val="Quote"/>
    <w:uiPriority w:val="29"/>
    <w:rsid w:val="002D0BF6"/>
    <w:rPr>
      <w:i/>
      <w:iCs/>
      <w:color w:val="404040" w:themeColor="text1" w:themeTint="BF"/>
    </w:rPr>
  </w:style>
  <w:style w:type="paragraph" w:styleId="ListParagraph">
    <w:name w:val="List Paragraph"/>
    <w:basedOn w:val="Normal"/>
    <w:uiPriority w:val="34"/>
    <w:qFormat/>
    <w:rsid w:val="002D0BF6"/>
    <w:pPr>
      <w:ind w:left="720"/>
      <w:contextualSpacing/>
    </w:pPr>
  </w:style>
  <w:style w:type="character" w:styleId="IntenseEmphasis">
    <w:name w:val="Intense Emphasis"/>
    <w:basedOn w:val="DefaultParagraphFont"/>
    <w:uiPriority w:val="21"/>
    <w:qFormat/>
    <w:rsid w:val="002D0BF6"/>
    <w:rPr>
      <w:i/>
      <w:iCs/>
      <w:color w:val="0F4761" w:themeColor="accent1" w:themeShade="BF"/>
    </w:rPr>
  </w:style>
  <w:style w:type="paragraph" w:styleId="IntenseQuote">
    <w:name w:val="Intense Quote"/>
    <w:basedOn w:val="Normal"/>
    <w:next w:val="Normal"/>
    <w:link w:val="IntenseQuoteChar"/>
    <w:uiPriority w:val="30"/>
    <w:qFormat/>
    <w:rsid w:val="002D0B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BF6"/>
    <w:rPr>
      <w:i/>
      <w:iCs/>
      <w:color w:val="0F4761" w:themeColor="accent1" w:themeShade="BF"/>
    </w:rPr>
  </w:style>
  <w:style w:type="character" w:styleId="IntenseReference">
    <w:name w:val="Intense Reference"/>
    <w:basedOn w:val="DefaultParagraphFont"/>
    <w:uiPriority w:val="32"/>
    <w:qFormat/>
    <w:rsid w:val="002D0BF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0" width="350" row="2">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E763102-4233-4D65-A2EA-328747984F0F}">
  <we:reference id="f518cb36-c901-4d52-a9e7-4331342e485d" version="1.4.0.0" store="EXCatalog" storeType="EXCatalog"/>
  <we:alternateReferences>
    <we:reference id="WA200001011" version="1.4.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49D5CE8-F0F5-4AEA-8BE0-7EEFB383B8B5}">
  <we:reference id="c4e304b6-24d2-416b-9bc6-2b4c4d37aefb" version="4.0.0.0" store="EXCatalog" storeType="EXCatalog"/>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365</TotalTime>
  <Pages>12</Pages>
  <Words>2229</Words>
  <Characters>14784</Characters>
  <Application>Microsoft Office Word</Application>
  <DocSecurity>0</DocSecurity>
  <Lines>379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Angus Zhang</dc:creator>
  <cp:keywords/>
  <dc:description/>
  <cp:lastModifiedBy>Angus Zhang</cp:lastModifiedBy>
  <cp:revision>2</cp:revision>
  <dcterms:created xsi:type="dcterms:W3CDTF">2026-03-25T02:45:00Z</dcterms:created>
  <dcterms:modified xsi:type="dcterms:W3CDTF">2026-03-25T08:52:00Z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535040-0af2-483f-adc3-a132c21e3e2b_Enabled">
    <vt:lpwstr>true</vt:lpwstr>
  </property>
  <property fmtid="{D5CDD505-2E9C-101B-9397-08002B2CF9AE}" pid="3" name="MSIP_Label_2a535040-0af2-483f-adc3-a132c21e3e2b_SetDate">
    <vt:lpwstr>2026-03-25T08:17:29Z</vt:lpwstr>
  </property>
  <property fmtid="{D5CDD505-2E9C-101B-9397-08002B2CF9AE}" pid="4" name="MSIP_Label_2a535040-0af2-483f-adc3-a132c21e3e2b_Method">
    <vt:lpwstr>Standard</vt:lpwstr>
  </property>
  <property fmtid="{D5CDD505-2E9C-101B-9397-08002B2CF9AE}" pid="5" name="MSIP_Label_2a535040-0af2-483f-adc3-a132c21e3e2b_Name">
    <vt:lpwstr>EPAM_Confidential</vt:lpwstr>
  </property>
  <property fmtid="{D5CDD505-2E9C-101B-9397-08002B2CF9AE}" pid="6" name="MSIP_Label_2a535040-0af2-483f-adc3-a132c21e3e2b_SiteId">
    <vt:lpwstr>b41b72d0-4e9f-4c26-8a69-f949f367c91d</vt:lpwstr>
  </property>
  <property fmtid="{D5CDD505-2E9C-101B-9397-08002B2CF9AE}" pid="7" name="MSIP_Label_2a535040-0af2-483f-adc3-a132c21e3e2b_ActionId">
    <vt:lpwstr>66be2fa2-cd93-4a74-8c3f-ef126d3d223b</vt:lpwstr>
  </property>
  <property fmtid="{D5CDD505-2E9C-101B-9397-08002B2CF9AE}" pid="8" name="MSIP_Label_2a535040-0af2-483f-adc3-a132c21e3e2b_ContentBits">
    <vt:lpwstr>0</vt:lpwstr>
  </property>
  <property fmtid="{D5CDD505-2E9C-101B-9397-08002B2CF9AE}" pid="9" name="MSIP_Label_2a535040-0af2-483f-adc3-a132c21e3e2b_Tag">
    <vt:lpwstr>10, 3, 0, 1</vt:lpwstr>
  </property>
</Properties>
</file>