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541" w:rsidRDefault="002260D4">
      <w:pPr>
        <w:pStyle w:val="Heading1"/>
        <w:ind w:left="-5"/>
      </w:pPr>
      <w:r>
        <w:t xml:space="preserve">  Connecting to &amp; Preparing Data </w:t>
      </w:r>
    </w:p>
    <w:p w:rsidR="00602541" w:rsidRDefault="002260D4">
      <w:pPr>
        <w:numPr>
          <w:ilvl w:val="0"/>
          <w:numId w:val="1"/>
        </w:numPr>
        <w:ind w:right="758" w:hanging="360"/>
      </w:pPr>
      <w:r>
        <w:t xml:space="preserve">Which of the following is an example of metadata that can be managed in Tableau? Select all that apply. </w:t>
      </w:r>
    </w:p>
    <w:p w:rsidR="00602541" w:rsidRDefault="002260D4">
      <w:pPr>
        <w:numPr>
          <w:ilvl w:val="1"/>
          <w:numId w:val="1"/>
        </w:numPr>
        <w:ind w:right="758" w:hanging="360"/>
      </w:pPr>
      <w:r>
        <w:t xml:space="preserve">The data type of the data in the source database </w:t>
      </w:r>
    </w:p>
    <w:p w:rsidR="00602541" w:rsidRDefault="002260D4">
      <w:pPr>
        <w:numPr>
          <w:ilvl w:val="1"/>
          <w:numId w:val="1"/>
        </w:numPr>
        <w:spacing w:after="43" w:line="267" w:lineRule="auto"/>
        <w:ind w:right="758" w:hanging="360"/>
      </w:pPr>
      <w:r w:rsidRPr="002260D4">
        <w:rPr>
          <w:highlight w:val="lightGray"/>
          <w:shd w:val="clear" w:color="auto" w:fill="FFFF00"/>
        </w:rPr>
        <w:t>Which fields are hidden</w:t>
      </w:r>
      <w:r>
        <w:t xml:space="preserve"> </w:t>
      </w:r>
      <w:proofErr w:type="gramStart"/>
      <w:r>
        <w:t>x</w:t>
      </w:r>
      <w:proofErr w:type="gramEnd"/>
    </w:p>
    <w:p w:rsidR="00602541" w:rsidRDefault="002260D4">
      <w:pPr>
        <w:numPr>
          <w:ilvl w:val="1"/>
          <w:numId w:val="1"/>
        </w:numPr>
        <w:ind w:right="758" w:hanging="360"/>
      </w:pPr>
      <w:r>
        <w:t xml:space="preserve">The number of rows in the data </w:t>
      </w:r>
    </w:p>
    <w:p w:rsidR="00602541" w:rsidRDefault="002260D4">
      <w:pPr>
        <w:numPr>
          <w:ilvl w:val="1"/>
          <w:numId w:val="1"/>
        </w:numPr>
        <w:spacing w:after="208" w:line="267" w:lineRule="auto"/>
        <w:ind w:right="758" w:hanging="360"/>
      </w:pPr>
      <w:r w:rsidRPr="002260D4">
        <w:rPr>
          <w:highlight w:val="lightGray"/>
          <w:shd w:val="clear" w:color="auto" w:fill="FFFF00"/>
        </w:rPr>
        <w:t>The default aggregation for a field</w:t>
      </w:r>
      <w:r>
        <w:t xml:space="preserve"> x</w:t>
      </w:r>
    </w:p>
    <w:p w:rsidR="00602541" w:rsidRDefault="002260D4">
      <w:pPr>
        <w:spacing w:after="204"/>
        <w:ind w:left="10" w:right="758"/>
      </w:pPr>
      <w:r>
        <w:t xml:space="preserve">Renaming fields and changing the defaults for formatting or aggregation are metadata management tasks that can be handled in Tableau.  </w:t>
      </w:r>
    </w:p>
    <w:p w:rsidR="00602541" w:rsidRDefault="002260D4">
      <w:pPr>
        <w:spacing w:after="237"/>
        <w:ind w:left="10" w:right="758"/>
      </w:pPr>
      <w:r>
        <w:t>You can change the data type of a field in Tableau,</w:t>
      </w:r>
      <w:r>
        <w:t xml:space="preserve"> but you cannot change the underlying data via metadata management… the data type and the number of rows in the data in the </w:t>
      </w:r>
      <w:r>
        <w:rPr>
          <w:i/>
        </w:rPr>
        <w:t>source system</w:t>
      </w:r>
      <w:r>
        <w:t xml:space="preserve"> cannot be changed by Tableau. The documentation explains, “</w:t>
      </w:r>
      <w:r>
        <w:rPr>
          <w:color w:val="333333"/>
        </w:rPr>
        <w:t>Changes that you make in the metadata area of the data sour</w:t>
      </w:r>
      <w:r>
        <w:rPr>
          <w:color w:val="333333"/>
        </w:rPr>
        <w:t xml:space="preserve">ce do not modify your underlying data.” </w:t>
      </w:r>
      <w:hyperlink r:id="rId7" w:anchor="manage-metadata">
        <w:r>
          <w:rPr>
            <w:color w:val="0000FF"/>
            <w:u w:val="single" w:color="0000FF"/>
          </w:rPr>
          <w:t>https://onlinehelp.tableau.com/current/pro/desktop/en</w:t>
        </w:r>
      </w:hyperlink>
      <w:hyperlink r:id="rId8" w:anchor="manage-metadata">
        <w:r>
          <w:rPr>
            <w:color w:val="0000FF"/>
            <w:u w:val="single" w:color="0000FF"/>
          </w:rPr>
          <w:t>-</w:t>
        </w:r>
      </w:hyperlink>
      <w:hyperlink r:id="rId9" w:anchor="manage-metadata">
        <w:r>
          <w:rPr>
            <w:color w:val="0000FF"/>
            <w:u w:val="single" w:color="0000FF"/>
          </w:rPr>
          <w:t>us/howto_connect.htm#manage</w:t>
        </w:r>
      </w:hyperlink>
      <w:hyperlink r:id="rId10" w:anchor="manage-metadata">
        <w:r>
          <w:rPr>
            <w:color w:val="0000FF"/>
            <w:u w:val="single" w:color="0000FF"/>
          </w:rPr>
          <w:t>-</w:t>
        </w:r>
      </w:hyperlink>
      <w:hyperlink r:id="rId11" w:anchor="manage-metadata">
        <w:r>
          <w:rPr>
            <w:color w:val="0000FF"/>
            <w:u w:val="single" w:color="0000FF"/>
          </w:rPr>
          <w:t>metadata</w:t>
        </w:r>
      </w:hyperlink>
      <w:hyperlink r:id="rId12" w:anchor="manage-metadata">
        <w:r>
          <w:t xml:space="preserve"> </w:t>
        </w:r>
      </w:hyperlink>
    </w:p>
    <w:p w:rsidR="00602541" w:rsidRDefault="002260D4">
      <w:pPr>
        <w:numPr>
          <w:ilvl w:val="0"/>
          <w:numId w:val="1"/>
        </w:numPr>
        <w:ind w:right="758" w:hanging="360"/>
      </w:pPr>
      <w:r>
        <w:t xml:space="preserve">Which file type can include an extract? Select all that apply. </w:t>
      </w:r>
    </w:p>
    <w:p w:rsidR="00602541" w:rsidRDefault="002260D4">
      <w:pPr>
        <w:numPr>
          <w:ilvl w:val="1"/>
          <w:numId w:val="1"/>
        </w:numPr>
        <w:ind w:right="758" w:hanging="360"/>
      </w:pPr>
      <w:r>
        <w:t>Data Source (.</w:t>
      </w:r>
      <w:proofErr w:type="spellStart"/>
      <w:r>
        <w:t>tds</w:t>
      </w:r>
      <w:proofErr w:type="spellEnd"/>
      <w:r>
        <w:t xml:space="preserve">) </w:t>
      </w:r>
    </w:p>
    <w:p w:rsidR="00602541" w:rsidRPr="002260D4" w:rsidRDefault="002260D4">
      <w:pPr>
        <w:numPr>
          <w:ilvl w:val="1"/>
          <w:numId w:val="1"/>
        </w:numPr>
        <w:spacing w:after="43" w:line="267" w:lineRule="auto"/>
        <w:ind w:right="758" w:hanging="360"/>
        <w:rPr>
          <w:highlight w:val="lightGray"/>
        </w:rPr>
      </w:pPr>
      <w:r w:rsidRPr="002260D4">
        <w:rPr>
          <w:highlight w:val="lightGray"/>
          <w:shd w:val="clear" w:color="auto" w:fill="FFFF00"/>
        </w:rPr>
        <w:t>Packaged Data Source (.</w:t>
      </w:r>
      <w:proofErr w:type="spellStart"/>
      <w:r w:rsidRPr="002260D4">
        <w:rPr>
          <w:highlight w:val="lightGray"/>
          <w:shd w:val="clear" w:color="auto" w:fill="FFFF00"/>
        </w:rPr>
        <w:t>tdsx</w:t>
      </w:r>
      <w:proofErr w:type="spellEnd"/>
      <w:r w:rsidRPr="002260D4">
        <w:rPr>
          <w:highlight w:val="lightGray"/>
          <w:shd w:val="clear" w:color="auto" w:fill="FFFF00"/>
        </w:rPr>
        <w:t>)</w:t>
      </w:r>
      <w:r w:rsidRPr="002260D4">
        <w:rPr>
          <w:highlight w:val="lightGray"/>
        </w:rPr>
        <w:t xml:space="preserve"> </w:t>
      </w:r>
    </w:p>
    <w:p w:rsidR="00602541" w:rsidRPr="002260D4" w:rsidRDefault="002260D4">
      <w:pPr>
        <w:numPr>
          <w:ilvl w:val="1"/>
          <w:numId w:val="1"/>
        </w:numPr>
        <w:spacing w:after="43" w:line="267" w:lineRule="auto"/>
        <w:ind w:right="758" w:hanging="360"/>
        <w:rPr>
          <w:highlight w:val="lightGray"/>
        </w:rPr>
      </w:pPr>
      <w:r w:rsidRPr="002260D4">
        <w:rPr>
          <w:highlight w:val="lightGray"/>
          <w:shd w:val="clear" w:color="auto" w:fill="FFFF00"/>
        </w:rPr>
        <w:t>Packaged Workbooks (.</w:t>
      </w:r>
      <w:proofErr w:type="spellStart"/>
      <w:r w:rsidRPr="002260D4">
        <w:rPr>
          <w:highlight w:val="lightGray"/>
          <w:shd w:val="clear" w:color="auto" w:fill="FFFF00"/>
        </w:rPr>
        <w:t>twbx</w:t>
      </w:r>
      <w:proofErr w:type="spellEnd"/>
      <w:r w:rsidRPr="002260D4">
        <w:rPr>
          <w:highlight w:val="lightGray"/>
          <w:shd w:val="clear" w:color="auto" w:fill="FFFF00"/>
        </w:rPr>
        <w:t>)</w:t>
      </w:r>
      <w:r w:rsidRPr="002260D4">
        <w:rPr>
          <w:highlight w:val="lightGray"/>
        </w:rPr>
        <w:t xml:space="preserve">  </w:t>
      </w:r>
    </w:p>
    <w:p w:rsidR="00602541" w:rsidRDefault="002260D4">
      <w:pPr>
        <w:numPr>
          <w:ilvl w:val="1"/>
          <w:numId w:val="1"/>
        </w:numPr>
        <w:spacing w:after="203"/>
        <w:ind w:right="758" w:hanging="360"/>
      </w:pPr>
      <w:r>
        <w:t>Workbooks (.</w:t>
      </w:r>
      <w:proofErr w:type="spellStart"/>
      <w:r>
        <w:t>twb</w:t>
      </w:r>
      <w:proofErr w:type="spellEnd"/>
      <w:r>
        <w:t xml:space="preserve">)  </w:t>
      </w:r>
    </w:p>
    <w:p w:rsidR="00602541" w:rsidRDefault="002260D4">
      <w:pPr>
        <w:spacing w:after="207" w:line="267" w:lineRule="auto"/>
        <w:ind w:left="1075" w:right="726"/>
      </w:pPr>
      <w:r>
        <w:rPr>
          <w:rFonts w:ascii="Georgia" w:eastAsia="Georgia" w:hAnsi="Georgia" w:cs="Georgia"/>
          <w:color w:val="333333"/>
        </w:rPr>
        <w:t>Data source files do not contain the act</w:t>
      </w:r>
      <w:r>
        <w:rPr>
          <w:rFonts w:ascii="Georgia" w:eastAsia="Georgia" w:hAnsi="Georgia" w:cs="Georgia"/>
          <w:color w:val="333333"/>
        </w:rPr>
        <w:t xml:space="preserve">ual data </w:t>
      </w:r>
    </w:p>
    <w:p w:rsidR="00602541" w:rsidRDefault="002260D4">
      <w:pPr>
        <w:spacing w:after="207" w:line="267" w:lineRule="auto"/>
        <w:ind w:left="1075" w:right="726"/>
      </w:pPr>
      <w:r>
        <w:rPr>
          <w:rFonts w:ascii="Georgia" w:eastAsia="Georgia" w:hAnsi="Georgia" w:cs="Georgia"/>
          <w:color w:val="333333"/>
        </w:rPr>
        <w:t xml:space="preserve">Packaged data source files and packaged workbooks can both include extracts. </w:t>
      </w:r>
    </w:p>
    <w:p w:rsidR="00602541" w:rsidRDefault="002260D4">
      <w:pPr>
        <w:spacing w:after="207" w:line="267" w:lineRule="auto"/>
        <w:ind w:left="1075" w:right="726"/>
      </w:pPr>
      <w:r>
        <w:rPr>
          <w:rFonts w:ascii="Georgia" w:eastAsia="Georgia" w:hAnsi="Georgia" w:cs="Georgia"/>
          <w:color w:val="333333"/>
        </w:rPr>
        <w:t xml:space="preserve">Workbook files can connect to extracts, but they do not themselves include extract. </w:t>
      </w:r>
    </w:p>
    <w:p w:rsidR="00602541" w:rsidRDefault="002260D4">
      <w:pPr>
        <w:spacing w:after="252" w:line="259" w:lineRule="auto"/>
        <w:ind w:left="1080" w:right="0" w:firstLine="0"/>
      </w:pPr>
      <w:hyperlink r:id="rId13">
        <w:r>
          <w:rPr>
            <w:rFonts w:ascii="Georgia" w:eastAsia="Georgia" w:hAnsi="Georgia" w:cs="Georgia"/>
            <w:color w:val="0000FF"/>
            <w:u w:val="single" w:color="0000FF"/>
          </w:rPr>
          <w:t>See this link for further info</w:t>
        </w:r>
      </w:hyperlink>
      <w:hyperlink r:id="rId14">
        <w:r>
          <w:rPr>
            <w:rFonts w:ascii="Georgia" w:eastAsia="Georgia" w:hAnsi="Georgia" w:cs="Georgia"/>
            <w:color w:val="333333"/>
          </w:rPr>
          <w:t>.</w:t>
        </w:r>
      </w:hyperlink>
      <w:r>
        <w:rPr>
          <w:rFonts w:ascii="Georgia" w:eastAsia="Georgia" w:hAnsi="Georgia" w:cs="Georgia"/>
          <w:color w:val="333333"/>
        </w:rPr>
        <w:t xml:space="preserve">  </w:t>
      </w:r>
    </w:p>
    <w:p w:rsidR="00602541" w:rsidRDefault="002260D4">
      <w:pPr>
        <w:numPr>
          <w:ilvl w:val="0"/>
          <w:numId w:val="1"/>
        </w:numPr>
        <w:ind w:right="758" w:hanging="360"/>
      </w:pPr>
      <w:r>
        <w:t xml:space="preserve">Which of the following is most likely to reduce the size of the extract? </w:t>
      </w:r>
    </w:p>
    <w:p w:rsidR="00602541" w:rsidRDefault="002260D4">
      <w:pPr>
        <w:spacing w:after="0" w:line="259" w:lineRule="auto"/>
        <w:ind w:left="0" w:right="4861" w:firstLine="0"/>
        <w:jc w:val="center"/>
      </w:pPr>
      <w:r>
        <w:rPr>
          <w:noProof/>
        </w:rPr>
        <w:lastRenderedPageBreak/>
        <w:drawing>
          <wp:inline distT="0" distB="0" distL="0" distR="0">
            <wp:extent cx="2400935" cy="3012694"/>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5"/>
                    <a:stretch>
                      <a:fillRect/>
                    </a:stretch>
                  </pic:blipFill>
                  <pic:spPr>
                    <a:xfrm>
                      <a:off x="0" y="0"/>
                      <a:ext cx="2400935" cy="3012694"/>
                    </a:xfrm>
                    <a:prstGeom prst="rect">
                      <a:avLst/>
                    </a:prstGeom>
                  </pic:spPr>
                </pic:pic>
              </a:graphicData>
            </a:graphic>
          </wp:inline>
        </w:drawing>
      </w:r>
      <w:r>
        <w:t xml:space="preserve"> </w:t>
      </w:r>
    </w:p>
    <w:p w:rsidR="00602541" w:rsidRPr="002260D4" w:rsidRDefault="002260D4">
      <w:pPr>
        <w:numPr>
          <w:ilvl w:val="1"/>
          <w:numId w:val="1"/>
        </w:numPr>
        <w:spacing w:after="43" w:line="267" w:lineRule="auto"/>
        <w:ind w:right="758" w:hanging="360"/>
        <w:rPr>
          <w:highlight w:val="lightGray"/>
        </w:rPr>
      </w:pPr>
      <w:r w:rsidRPr="002260D4">
        <w:rPr>
          <w:highlight w:val="lightGray"/>
          <w:shd w:val="clear" w:color="auto" w:fill="FFFF00"/>
        </w:rPr>
        <w:t>Selecting “Multiple Table” rather than “Single Tables”</w:t>
      </w:r>
      <w:r w:rsidRPr="002260D4">
        <w:rPr>
          <w:highlight w:val="lightGray"/>
        </w:rPr>
        <w:t xml:space="preserve"> </w:t>
      </w:r>
    </w:p>
    <w:p w:rsidR="00602541" w:rsidRDefault="002260D4">
      <w:pPr>
        <w:numPr>
          <w:ilvl w:val="1"/>
          <w:numId w:val="1"/>
        </w:numPr>
        <w:ind w:right="758" w:hanging="360"/>
      </w:pPr>
      <w:r>
        <w:t xml:space="preserve">Using the incremental refresh option </w:t>
      </w:r>
    </w:p>
    <w:p w:rsidR="00602541" w:rsidRDefault="002260D4">
      <w:pPr>
        <w:numPr>
          <w:ilvl w:val="1"/>
          <w:numId w:val="1"/>
        </w:numPr>
        <w:ind w:right="758" w:hanging="360"/>
      </w:pPr>
      <w:r>
        <w:t xml:space="preserve">Materialize calculations with the “Compute Calculations Now” option  </w:t>
      </w:r>
    </w:p>
    <w:p w:rsidR="00602541" w:rsidRDefault="002260D4">
      <w:pPr>
        <w:numPr>
          <w:ilvl w:val="1"/>
          <w:numId w:val="1"/>
        </w:numPr>
        <w:spacing w:after="207"/>
        <w:ind w:right="758" w:hanging="360"/>
      </w:pPr>
      <w:r>
        <w:t xml:space="preserve">Removing </w:t>
      </w:r>
      <w:proofErr w:type="gramStart"/>
      <w:r>
        <w:t>an</w:t>
      </w:r>
      <w:proofErr w:type="gramEnd"/>
      <w:r>
        <w:t xml:space="preserve"> fil</w:t>
      </w:r>
      <w:r>
        <w:t xml:space="preserve">ter </w:t>
      </w:r>
    </w:p>
    <w:p w:rsidR="00602541" w:rsidRDefault="002260D4">
      <w:pPr>
        <w:spacing w:after="203"/>
        <w:ind w:left="10" w:right="758"/>
      </w:pPr>
      <w:r>
        <w:t>The Tableau documentation explains that the Multiple Tables option can potentially improve performance and help reduce the size of the extract file. When tables are joined, a new row is created each time the join criteria are satisfied, so that the re</w:t>
      </w:r>
      <w:r>
        <w:t xml:space="preserve">sulting join can have many more rows than were in the original tables. In this case, storing the tables individually (using the Multiple Tables option) will take up less space.  </w:t>
      </w:r>
    </w:p>
    <w:p w:rsidR="00602541" w:rsidRDefault="002260D4">
      <w:pPr>
        <w:spacing w:after="203"/>
        <w:ind w:left="10" w:right="758"/>
      </w:pPr>
      <w:r>
        <w:t>Using the incremental refresh option should not impact the size of the extrac</w:t>
      </w:r>
      <w:r>
        <w:t xml:space="preserve">t – it should only impact whether the refresh works by removing the old extract completely and recreating it, or whether it adds new rows to the existing extract. </w:t>
      </w:r>
      <w:hyperlink r:id="rId16" w:anchor="configure-an-incremental-extract-refresh">
        <w:r>
          <w:rPr>
            <w:color w:val="0000FF"/>
            <w:u w:val="single" w:color="0000FF"/>
          </w:rPr>
          <w:t>https://onlinehelp.tableau.com/current/pro/desktop/en</w:t>
        </w:r>
      </w:hyperlink>
      <w:hyperlink r:id="rId17" w:anchor="configure-an-incremental-extract-refresh"/>
      <w:hyperlink r:id="rId18" w:anchor="configure-an-incremental-extract-refresh">
        <w:r>
          <w:rPr>
            <w:color w:val="0000FF"/>
            <w:u w:val="single" w:color="0000FF"/>
          </w:rPr>
          <w:t>us/extracting_refresh.htm#configure</w:t>
        </w:r>
      </w:hyperlink>
      <w:hyperlink r:id="rId19" w:anchor="configure-an-incremental-extract-refresh">
        <w:r>
          <w:rPr>
            <w:color w:val="0000FF"/>
            <w:u w:val="single" w:color="0000FF"/>
          </w:rPr>
          <w:t>-</w:t>
        </w:r>
      </w:hyperlink>
      <w:hyperlink r:id="rId20" w:anchor="configure-an-incremental-extract-refresh">
        <w:r>
          <w:rPr>
            <w:color w:val="0000FF"/>
            <w:u w:val="single" w:color="0000FF"/>
          </w:rPr>
          <w:t>an</w:t>
        </w:r>
      </w:hyperlink>
      <w:hyperlink r:id="rId21" w:anchor="configure-an-incremental-extract-refresh">
        <w:r>
          <w:rPr>
            <w:color w:val="0000FF"/>
            <w:u w:val="single" w:color="0000FF"/>
          </w:rPr>
          <w:t>-</w:t>
        </w:r>
      </w:hyperlink>
      <w:hyperlink r:id="rId22" w:anchor="configure-an-incremental-extract-refresh">
        <w:r>
          <w:rPr>
            <w:color w:val="0000FF"/>
            <w:u w:val="single" w:color="0000FF"/>
          </w:rPr>
          <w:t>incrementa</w:t>
        </w:r>
        <w:r>
          <w:rPr>
            <w:color w:val="0000FF"/>
            <w:u w:val="single" w:color="0000FF"/>
          </w:rPr>
          <w:t>l</w:t>
        </w:r>
      </w:hyperlink>
      <w:hyperlink r:id="rId23" w:anchor="configure-an-incremental-extract-refresh">
        <w:r>
          <w:rPr>
            <w:color w:val="0000FF"/>
            <w:u w:val="single" w:color="0000FF"/>
          </w:rPr>
          <w:t>-</w:t>
        </w:r>
      </w:hyperlink>
      <w:hyperlink r:id="rId24" w:anchor="configure-an-incremental-extract-refresh">
        <w:r>
          <w:rPr>
            <w:color w:val="0000FF"/>
            <w:u w:val="single" w:color="0000FF"/>
          </w:rPr>
          <w:t>extract</w:t>
        </w:r>
      </w:hyperlink>
      <w:hyperlink r:id="rId25" w:anchor="configure-an-incremental-extract-refresh">
        <w:r>
          <w:rPr>
            <w:color w:val="0000FF"/>
            <w:u w:val="single" w:color="0000FF"/>
          </w:rPr>
          <w:t>-</w:t>
        </w:r>
      </w:hyperlink>
      <w:hyperlink r:id="rId26" w:anchor="configure-an-incremental-extract-refresh">
        <w:r>
          <w:rPr>
            <w:color w:val="0000FF"/>
            <w:u w:val="single" w:color="0000FF"/>
          </w:rPr>
          <w:t>refresh</w:t>
        </w:r>
      </w:hyperlink>
      <w:hyperlink r:id="rId27" w:anchor="configure-an-incremental-extract-refresh">
        <w:r>
          <w:t xml:space="preserve"> </w:t>
        </w:r>
      </w:hyperlink>
    </w:p>
    <w:p w:rsidR="00602541" w:rsidRDefault="002260D4">
      <w:pPr>
        <w:spacing w:after="203"/>
        <w:ind w:left="10" w:right="758"/>
      </w:pPr>
      <w:r>
        <w:t>Materializing calculatio</w:t>
      </w:r>
      <w:r>
        <w:t xml:space="preserve">ns may reduce the time to open the workbook since the results of the calculations will be saved in the </w:t>
      </w:r>
      <w:proofErr w:type="gramStart"/>
      <w:r>
        <w:t>extract, but</w:t>
      </w:r>
      <w:proofErr w:type="gramEnd"/>
      <w:r>
        <w:t xml:space="preserve"> will not reduce the workbook size. </w:t>
      </w:r>
    </w:p>
    <w:p w:rsidR="00602541" w:rsidRDefault="002260D4">
      <w:pPr>
        <w:spacing w:after="205"/>
        <w:ind w:left="-5" w:right="0"/>
      </w:pPr>
      <w:hyperlink r:id="rId28" w:anchor="about-the-compute-calculations-now-option-for-extracts">
        <w:r>
          <w:rPr>
            <w:color w:val="0000FF"/>
            <w:u w:val="single" w:color="0000FF"/>
          </w:rPr>
          <w:t>https://onlinehelp.tableau.com/current/pro/desktop/en</w:t>
        </w:r>
      </w:hyperlink>
      <w:hyperlink r:id="rId29" w:anchor="about-the-compute-calculations-now-option-for-extracts">
        <w:r>
          <w:rPr>
            <w:color w:val="0000FF"/>
            <w:u w:val="single" w:color="0000FF"/>
          </w:rPr>
          <w:t>-</w:t>
        </w:r>
      </w:hyperlink>
      <w:hyperlink r:id="rId30" w:anchor="about-the-compute-calculations-now-option-for-extracts">
        <w:r>
          <w:rPr>
            <w:color w:val="0000FF"/>
            <w:u w:val="single" w:color="0000FF"/>
          </w:rPr>
          <w:t>us/extracting_data.htm#about</w:t>
        </w:r>
      </w:hyperlink>
      <w:hyperlink r:id="rId31" w:anchor="about-the-compute-calculations-now-option-for-extracts">
        <w:r>
          <w:rPr>
            <w:color w:val="0000FF"/>
            <w:u w:val="single" w:color="0000FF"/>
          </w:rPr>
          <w:t>-</w:t>
        </w:r>
      </w:hyperlink>
      <w:hyperlink r:id="rId32" w:anchor="about-the-compute-calculations-now-option-for-extracts">
        <w:r>
          <w:rPr>
            <w:color w:val="0000FF"/>
            <w:u w:val="single" w:color="0000FF"/>
          </w:rPr>
          <w:t>the</w:t>
        </w:r>
      </w:hyperlink>
      <w:hyperlink r:id="rId33" w:anchor="about-the-compute-calculations-now-option-for-extracts">
        <w:r>
          <w:rPr>
            <w:color w:val="0000FF"/>
            <w:u w:val="single" w:color="0000FF"/>
          </w:rPr>
          <w:t>-</w:t>
        </w:r>
      </w:hyperlink>
      <w:hyperlink r:id="rId34" w:anchor="about-the-compute-calculations-now-option-for-extracts">
        <w:r>
          <w:rPr>
            <w:color w:val="0000FF"/>
            <w:u w:val="single" w:color="0000FF"/>
          </w:rPr>
          <w:t>compute</w:t>
        </w:r>
      </w:hyperlink>
      <w:hyperlink r:id="rId35" w:anchor="about-the-compute-calculations-now-option-for-extracts"/>
      <w:hyperlink r:id="rId36" w:anchor="about-the-compute-calculations-now-option-for-extracts">
        <w:r>
          <w:rPr>
            <w:color w:val="0000FF"/>
            <w:u w:val="single" w:color="0000FF"/>
          </w:rPr>
          <w:t>calculations</w:t>
        </w:r>
      </w:hyperlink>
      <w:hyperlink r:id="rId37" w:anchor="about-the-compute-calculations-now-option-for-extracts">
        <w:r>
          <w:rPr>
            <w:color w:val="0000FF"/>
            <w:u w:val="single" w:color="0000FF"/>
          </w:rPr>
          <w:t>-</w:t>
        </w:r>
      </w:hyperlink>
      <w:hyperlink r:id="rId38" w:anchor="about-the-compute-calculations-now-option-for-extracts">
        <w:r>
          <w:rPr>
            <w:color w:val="0000FF"/>
            <w:u w:val="single" w:color="0000FF"/>
          </w:rPr>
          <w:t>now</w:t>
        </w:r>
      </w:hyperlink>
      <w:hyperlink r:id="rId39" w:anchor="about-the-compute-calculations-now-option-for-extracts">
        <w:r>
          <w:rPr>
            <w:color w:val="0000FF"/>
            <w:u w:val="single" w:color="0000FF"/>
          </w:rPr>
          <w:t>-</w:t>
        </w:r>
      </w:hyperlink>
      <w:hyperlink r:id="rId40" w:anchor="about-the-compute-calculations-now-option-for-extracts">
        <w:r>
          <w:rPr>
            <w:color w:val="0000FF"/>
            <w:u w:val="single" w:color="0000FF"/>
          </w:rPr>
          <w:t>option</w:t>
        </w:r>
      </w:hyperlink>
      <w:hyperlink r:id="rId41" w:anchor="about-the-compute-calculations-now-option-for-extracts">
        <w:r>
          <w:rPr>
            <w:color w:val="0000FF"/>
            <w:u w:val="single" w:color="0000FF"/>
          </w:rPr>
          <w:t>-</w:t>
        </w:r>
      </w:hyperlink>
      <w:hyperlink r:id="rId42" w:anchor="about-the-compute-calculations-now-option-for-extracts">
        <w:r>
          <w:rPr>
            <w:color w:val="0000FF"/>
            <w:u w:val="single" w:color="0000FF"/>
          </w:rPr>
          <w:t>for</w:t>
        </w:r>
      </w:hyperlink>
      <w:hyperlink r:id="rId43" w:anchor="about-the-compute-calculations-now-option-for-extracts">
        <w:r>
          <w:rPr>
            <w:color w:val="0000FF"/>
            <w:u w:val="single" w:color="0000FF"/>
          </w:rPr>
          <w:t>-</w:t>
        </w:r>
      </w:hyperlink>
      <w:hyperlink r:id="rId44" w:anchor="about-the-compute-calculations-now-option-for-extracts">
        <w:r>
          <w:rPr>
            <w:color w:val="0000FF"/>
            <w:u w:val="single" w:color="0000FF"/>
          </w:rPr>
          <w:t>extracts</w:t>
        </w:r>
      </w:hyperlink>
      <w:hyperlink r:id="rId45" w:anchor="about-the-compute-calculations-now-option-for-extracts">
        <w:r>
          <w:t xml:space="preserve"> </w:t>
        </w:r>
      </w:hyperlink>
    </w:p>
    <w:p w:rsidR="00602541" w:rsidRDefault="002260D4">
      <w:pPr>
        <w:spacing w:after="241"/>
        <w:ind w:left="10" w:right="758"/>
      </w:pPr>
      <w:r>
        <w:t xml:space="preserve">Removing a filter is likely to increase the size of the extract. </w:t>
      </w:r>
    </w:p>
    <w:p w:rsidR="00602541" w:rsidRDefault="002260D4">
      <w:pPr>
        <w:numPr>
          <w:ilvl w:val="0"/>
          <w:numId w:val="2"/>
        </w:numPr>
        <w:ind w:right="758" w:hanging="360"/>
      </w:pPr>
      <w:r>
        <w:t xml:space="preserve">If a Tableau workbook does not include the </w:t>
      </w:r>
      <w:proofErr w:type="gramStart"/>
      <w:r>
        <w:t xml:space="preserve">fields  </w:t>
      </w:r>
      <w:r>
        <w:rPr>
          <w:i/>
        </w:rPr>
        <w:t>Latitude</w:t>
      </w:r>
      <w:proofErr w:type="gramEnd"/>
      <w:r>
        <w:rPr>
          <w:i/>
        </w:rPr>
        <w:t xml:space="preserve"> (generated)</w:t>
      </w:r>
      <w:r>
        <w:t xml:space="preserve"> and </w:t>
      </w:r>
      <w:r>
        <w:rPr>
          <w:i/>
        </w:rPr>
        <w:t xml:space="preserve">Longitude (generated) </w:t>
      </w:r>
      <w:r>
        <w:t xml:space="preserve">this indicates which of the following: </w:t>
      </w:r>
    </w:p>
    <w:p w:rsidR="00602541" w:rsidRDefault="002260D4">
      <w:pPr>
        <w:numPr>
          <w:ilvl w:val="1"/>
          <w:numId w:val="2"/>
        </w:numPr>
        <w:ind w:right="758" w:hanging="360"/>
      </w:pPr>
      <w:r>
        <w:t xml:space="preserve">The workbook does not include a map </w:t>
      </w:r>
    </w:p>
    <w:p w:rsidR="00602541" w:rsidRPr="002260D4" w:rsidRDefault="002260D4">
      <w:pPr>
        <w:numPr>
          <w:ilvl w:val="1"/>
          <w:numId w:val="2"/>
        </w:numPr>
        <w:spacing w:after="43" w:line="267" w:lineRule="auto"/>
        <w:ind w:right="758" w:hanging="360"/>
        <w:rPr>
          <w:highlight w:val="lightGray"/>
        </w:rPr>
      </w:pPr>
      <w:r w:rsidRPr="002260D4">
        <w:rPr>
          <w:highlight w:val="lightGray"/>
          <w:shd w:val="clear" w:color="auto" w:fill="FFFF00"/>
        </w:rPr>
        <w:lastRenderedPageBreak/>
        <w:t>The workbook does not include any fields with a geographic role of state, city, country,</w:t>
      </w:r>
      <w:r w:rsidRPr="002260D4">
        <w:rPr>
          <w:highlight w:val="lightGray"/>
        </w:rPr>
        <w:t xml:space="preserve"> </w:t>
      </w:r>
      <w:r w:rsidRPr="002260D4">
        <w:rPr>
          <w:highlight w:val="lightGray"/>
          <w:shd w:val="clear" w:color="auto" w:fill="FFFF00"/>
        </w:rPr>
        <w:t>or zip code</w:t>
      </w:r>
      <w:r w:rsidRPr="002260D4">
        <w:rPr>
          <w:highlight w:val="lightGray"/>
        </w:rPr>
        <w:t xml:space="preserve"> </w:t>
      </w:r>
    </w:p>
    <w:p w:rsidR="00602541" w:rsidRDefault="002260D4">
      <w:pPr>
        <w:numPr>
          <w:ilvl w:val="1"/>
          <w:numId w:val="2"/>
        </w:numPr>
        <w:ind w:right="758" w:hanging="360"/>
      </w:pPr>
      <w:r>
        <w:t xml:space="preserve">The workbook does not include custom geocoding </w:t>
      </w:r>
    </w:p>
    <w:p w:rsidR="00602541" w:rsidRDefault="002260D4">
      <w:pPr>
        <w:numPr>
          <w:ilvl w:val="1"/>
          <w:numId w:val="2"/>
        </w:numPr>
        <w:spacing w:after="207"/>
        <w:ind w:right="758" w:hanging="360"/>
      </w:pPr>
      <w:r>
        <w:t>All locations are ambiguous o</w:t>
      </w:r>
      <w:r>
        <w:t xml:space="preserve">r unknown </w:t>
      </w:r>
    </w:p>
    <w:p w:rsidR="00602541" w:rsidRDefault="002260D4">
      <w:pPr>
        <w:spacing w:after="10"/>
        <w:ind w:left="10" w:right="758"/>
      </w:pPr>
      <w:r>
        <w:t xml:space="preserve">It doesn’t matter whether your workbook contains a map, </w:t>
      </w:r>
      <w:r>
        <w:rPr>
          <w:i/>
        </w:rPr>
        <w:t>Latitude (generated)</w:t>
      </w:r>
      <w:r>
        <w:t xml:space="preserve"> and </w:t>
      </w:r>
      <w:r>
        <w:rPr>
          <w:i/>
        </w:rPr>
        <w:t xml:space="preserve">Longitude </w:t>
      </w:r>
    </w:p>
    <w:p w:rsidR="00602541" w:rsidRDefault="002260D4">
      <w:pPr>
        <w:spacing w:after="163"/>
        <w:ind w:left="10" w:right="758"/>
      </w:pPr>
      <w:r>
        <w:rPr>
          <w:i/>
        </w:rPr>
        <w:t>(generated)</w:t>
      </w:r>
      <w:r>
        <w:t xml:space="preserve"> are created when fields are assigned geographic roles. However, this will not happen if your data already has </w:t>
      </w:r>
      <w:r>
        <w:rPr>
          <w:b/>
        </w:rPr>
        <w:t>non-generated</w:t>
      </w:r>
      <w:r>
        <w:t xml:space="preserve"> Longitude and Lat</w:t>
      </w:r>
      <w:r>
        <w:t xml:space="preserve">itude. Here is an example: </w:t>
      </w:r>
    </w:p>
    <w:p w:rsidR="00602541" w:rsidRDefault="002260D4">
      <w:pPr>
        <w:spacing w:after="158" w:line="259" w:lineRule="auto"/>
        <w:ind w:left="0" w:right="720" w:firstLine="0"/>
        <w:jc w:val="right"/>
      </w:pPr>
      <w:r>
        <w:rPr>
          <w:noProof/>
        </w:rPr>
        <w:drawing>
          <wp:inline distT="0" distB="0" distL="0" distR="0">
            <wp:extent cx="5943600" cy="332994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46"/>
                    <a:stretch>
                      <a:fillRect/>
                    </a:stretch>
                  </pic:blipFill>
                  <pic:spPr>
                    <a:xfrm>
                      <a:off x="0" y="0"/>
                      <a:ext cx="5943600" cy="3329940"/>
                    </a:xfrm>
                    <a:prstGeom prst="rect">
                      <a:avLst/>
                    </a:prstGeom>
                  </pic:spPr>
                </pic:pic>
              </a:graphicData>
            </a:graphic>
          </wp:inline>
        </w:drawing>
      </w:r>
      <w:r>
        <w:t xml:space="preserve"> </w:t>
      </w:r>
    </w:p>
    <w:p w:rsidR="00602541" w:rsidRDefault="002260D4">
      <w:pPr>
        <w:spacing w:after="237"/>
        <w:ind w:left="10" w:right="758"/>
      </w:pPr>
      <w:r>
        <w:t xml:space="preserve">In this example, Latitude and Longitude are the only fields with geographic roles, and so, </w:t>
      </w:r>
      <w:r>
        <w:rPr>
          <w:i/>
        </w:rPr>
        <w:t>Latitude (generated)</w:t>
      </w:r>
      <w:r>
        <w:t xml:space="preserve"> and </w:t>
      </w:r>
      <w:r>
        <w:rPr>
          <w:i/>
        </w:rPr>
        <w:t xml:space="preserve">Longitude (generated) </w:t>
      </w:r>
      <w:r>
        <w:t xml:space="preserve">do not appear. If we set a geographic role for Country, </w:t>
      </w:r>
      <w:r>
        <w:rPr>
          <w:i/>
        </w:rPr>
        <w:t>Latitude (generated)</w:t>
      </w:r>
      <w:r>
        <w:t xml:space="preserve"> and </w:t>
      </w:r>
      <w:r>
        <w:rPr>
          <w:i/>
        </w:rPr>
        <w:t xml:space="preserve">Longitude (generated) </w:t>
      </w:r>
      <w:r>
        <w:t xml:space="preserve">will appear. </w:t>
      </w:r>
    </w:p>
    <w:p w:rsidR="00602541" w:rsidRDefault="002260D4">
      <w:pPr>
        <w:numPr>
          <w:ilvl w:val="0"/>
          <w:numId w:val="2"/>
        </w:numPr>
        <w:ind w:right="758" w:hanging="360"/>
      </w:pPr>
      <w:r>
        <w:t>Union the Stocks 2010-2013 and Stocks 2014 tables, and then create a table showing the minimum value for Low stock price for each company i</w:t>
      </w:r>
      <w:r>
        <w:t xml:space="preserve">n each quarter. Following Q2 of 2013, which company increased its minimum Low stock price for the most quarters in a row? </w:t>
      </w:r>
    </w:p>
    <w:p w:rsidR="00602541" w:rsidRDefault="002260D4">
      <w:pPr>
        <w:numPr>
          <w:ilvl w:val="1"/>
          <w:numId w:val="2"/>
        </w:numPr>
        <w:ind w:right="758" w:hanging="360"/>
      </w:pPr>
      <w:r>
        <w:t xml:space="preserve">Amazon, minimum low increased for five quarters in a row </w:t>
      </w:r>
    </w:p>
    <w:p w:rsidR="00602541" w:rsidRDefault="002260D4">
      <w:pPr>
        <w:numPr>
          <w:ilvl w:val="1"/>
          <w:numId w:val="2"/>
        </w:numPr>
        <w:ind w:right="758" w:hanging="360"/>
      </w:pPr>
      <w:r>
        <w:t xml:space="preserve">Biogen, minimum low increased for six quarters in a row </w:t>
      </w:r>
    </w:p>
    <w:p w:rsidR="00602541" w:rsidRDefault="002260D4">
      <w:pPr>
        <w:numPr>
          <w:ilvl w:val="1"/>
          <w:numId w:val="2"/>
        </w:numPr>
        <w:ind w:right="758" w:hanging="360"/>
      </w:pPr>
      <w:r>
        <w:t>Biogen, minimum lo</w:t>
      </w:r>
      <w:r>
        <w:t xml:space="preserve">w increased for five quarters in a row </w:t>
      </w:r>
    </w:p>
    <w:p w:rsidR="00602541" w:rsidRPr="002260D4" w:rsidRDefault="002260D4">
      <w:pPr>
        <w:numPr>
          <w:ilvl w:val="1"/>
          <w:numId w:val="2"/>
        </w:numPr>
        <w:spacing w:after="9" w:line="267" w:lineRule="auto"/>
        <w:ind w:right="758" w:hanging="360"/>
        <w:rPr>
          <w:highlight w:val="lightGray"/>
        </w:rPr>
      </w:pPr>
      <w:r w:rsidRPr="002260D4">
        <w:rPr>
          <w:highlight w:val="lightGray"/>
          <w:shd w:val="clear" w:color="auto" w:fill="FFFF00"/>
        </w:rPr>
        <w:t>Apple, minimum low increased for six quarters in a row</w:t>
      </w:r>
      <w:r w:rsidRPr="002260D4">
        <w:rPr>
          <w:highlight w:val="lightGray"/>
        </w:rPr>
        <w:t xml:space="preserve"> </w:t>
      </w:r>
    </w:p>
    <w:p w:rsidR="00602541" w:rsidRDefault="002260D4">
      <w:pPr>
        <w:spacing w:after="19" w:line="259" w:lineRule="auto"/>
        <w:ind w:left="1440" w:right="0" w:firstLine="0"/>
      </w:pPr>
      <w:r>
        <w:t xml:space="preserve"> </w:t>
      </w:r>
    </w:p>
    <w:p w:rsidR="00602541" w:rsidRDefault="002260D4">
      <w:pPr>
        <w:ind w:left="730" w:right="758"/>
      </w:pPr>
      <w:r>
        <w:t xml:space="preserve">Apple’s minimum low price increased for six consecutive quarters </w:t>
      </w:r>
      <w:proofErr w:type="gramStart"/>
      <w:r>
        <w:t>after  Q</w:t>
      </w:r>
      <w:proofErr w:type="gramEnd"/>
      <w:r>
        <w:t xml:space="preserve">2 of 2013: </w:t>
      </w:r>
    </w:p>
    <w:p w:rsidR="00602541" w:rsidRDefault="002260D4">
      <w:pPr>
        <w:spacing w:after="0" w:line="259" w:lineRule="auto"/>
        <w:ind w:left="0" w:right="0" w:firstLine="0"/>
        <w:jc w:val="right"/>
      </w:pPr>
      <w:r>
        <w:rPr>
          <w:noProof/>
        </w:rPr>
        <w:lastRenderedPageBreak/>
        <w:drawing>
          <wp:inline distT="0" distB="0" distL="0" distR="0">
            <wp:extent cx="5943600" cy="361124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47"/>
                    <a:stretch>
                      <a:fillRect/>
                    </a:stretch>
                  </pic:blipFill>
                  <pic:spPr>
                    <a:xfrm>
                      <a:off x="0" y="0"/>
                      <a:ext cx="5943600" cy="3611245"/>
                    </a:xfrm>
                    <a:prstGeom prst="rect">
                      <a:avLst/>
                    </a:prstGeom>
                  </pic:spPr>
                </pic:pic>
              </a:graphicData>
            </a:graphic>
          </wp:inline>
        </w:drawing>
      </w:r>
      <w:r>
        <w:t xml:space="preserve"> </w:t>
      </w:r>
    </w:p>
    <w:p w:rsidR="00602541" w:rsidRDefault="002260D4">
      <w:pPr>
        <w:spacing w:after="16" w:line="259" w:lineRule="auto"/>
        <w:ind w:left="720" w:right="0" w:firstLine="0"/>
      </w:pPr>
      <w:r>
        <w:t xml:space="preserve"> </w:t>
      </w:r>
    </w:p>
    <w:p w:rsidR="00602541" w:rsidRDefault="002260D4">
      <w:pPr>
        <w:spacing w:after="19" w:line="259" w:lineRule="auto"/>
        <w:ind w:left="720" w:right="0" w:firstLine="0"/>
      </w:pPr>
      <w:r>
        <w:t xml:space="preserve"> </w:t>
      </w:r>
    </w:p>
    <w:p w:rsidR="00602541" w:rsidRDefault="002260D4">
      <w:pPr>
        <w:spacing w:after="21" w:line="259" w:lineRule="auto"/>
        <w:ind w:left="720" w:right="0" w:firstLine="0"/>
      </w:pPr>
      <w:r>
        <w:t xml:space="preserve"> </w:t>
      </w:r>
    </w:p>
    <w:p w:rsidR="00602541" w:rsidRDefault="002260D4">
      <w:pPr>
        <w:spacing w:after="286" w:line="259" w:lineRule="auto"/>
        <w:ind w:left="720" w:right="0" w:firstLine="0"/>
      </w:pPr>
      <w:r>
        <w:t xml:space="preserve"> </w:t>
      </w:r>
    </w:p>
    <w:p w:rsidR="00602541" w:rsidRDefault="002260D4">
      <w:pPr>
        <w:numPr>
          <w:ilvl w:val="0"/>
          <w:numId w:val="2"/>
        </w:numPr>
        <w:spacing w:after="12"/>
        <w:ind w:right="758" w:hanging="360"/>
      </w:pPr>
      <w:r>
        <w:t xml:space="preserve">Blend the Southern Region table from the </w:t>
      </w:r>
      <w:proofErr w:type="spellStart"/>
      <w:r>
        <w:t>South_Superstore</w:t>
      </w:r>
      <w:proofErr w:type="spellEnd"/>
      <w:r>
        <w:t xml:space="preserve"> file with the Targets table from the </w:t>
      </w:r>
      <w:proofErr w:type="spellStart"/>
      <w:r>
        <w:t>South_</w:t>
      </w:r>
      <w:proofErr w:type="gramStart"/>
      <w:r>
        <w:t>Superstore</w:t>
      </w:r>
      <w:proofErr w:type="spellEnd"/>
      <w:r>
        <w:t xml:space="preserve">  file</w:t>
      </w:r>
      <w:proofErr w:type="gramEnd"/>
      <w:r>
        <w:t>. Add subcategory, SUM(Sales) and Sales Target to the view. For which of the following subcategories did sales meet the target value? In ot</w:t>
      </w:r>
      <w:r>
        <w:t xml:space="preserve">her words, when was SUM([Sales]) greater than </w:t>
      </w:r>
      <w:proofErr w:type="gramStart"/>
      <w:r>
        <w:t>SUM(</w:t>
      </w:r>
      <w:proofErr w:type="gramEnd"/>
      <w:r>
        <w:t xml:space="preserve">[Sales Target])? </w:t>
      </w:r>
      <w:r>
        <w:rPr>
          <w:sz w:val="24"/>
        </w:rPr>
        <w:t xml:space="preserve"> </w:t>
      </w:r>
    </w:p>
    <w:p w:rsidR="00602541" w:rsidRPr="002260D4" w:rsidRDefault="002260D4">
      <w:pPr>
        <w:numPr>
          <w:ilvl w:val="1"/>
          <w:numId w:val="2"/>
        </w:numPr>
        <w:spacing w:after="13" w:line="259" w:lineRule="auto"/>
        <w:ind w:right="758" w:hanging="360"/>
        <w:rPr>
          <w:highlight w:val="lightGray"/>
        </w:rPr>
      </w:pPr>
      <w:r w:rsidRPr="002260D4">
        <w:rPr>
          <w:sz w:val="24"/>
          <w:highlight w:val="lightGray"/>
          <w:shd w:val="clear" w:color="auto" w:fill="FFFF00"/>
        </w:rPr>
        <w:t>Binders</w:t>
      </w:r>
      <w:r w:rsidRPr="002260D4">
        <w:rPr>
          <w:sz w:val="24"/>
          <w:highlight w:val="lightGray"/>
        </w:rPr>
        <w:t xml:space="preserve"> </w:t>
      </w:r>
    </w:p>
    <w:p w:rsidR="00602541" w:rsidRDefault="002260D4">
      <w:pPr>
        <w:numPr>
          <w:ilvl w:val="1"/>
          <w:numId w:val="2"/>
        </w:numPr>
        <w:spacing w:after="5" w:line="250" w:lineRule="auto"/>
        <w:ind w:right="758" w:hanging="360"/>
      </w:pPr>
      <w:r>
        <w:rPr>
          <w:sz w:val="24"/>
        </w:rPr>
        <w:t xml:space="preserve">Bookcases </w:t>
      </w:r>
    </w:p>
    <w:p w:rsidR="00602541" w:rsidRDefault="002260D4">
      <w:pPr>
        <w:numPr>
          <w:ilvl w:val="1"/>
          <w:numId w:val="2"/>
        </w:numPr>
        <w:spacing w:after="5" w:line="250" w:lineRule="auto"/>
        <w:ind w:right="758" w:hanging="360"/>
      </w:pPr>
      <w:r>
        <w:rPr>
          <w:sz w:val="24"/>
        </w:rPr>
        <w:t xml:space="preserve">Supplies </w:t>
      </w:r>
    </w:p>
    <w:p w:rsidR="00602541" w:rsidRDefault="002260D4">
      <w:pPr>
        <w:numPr>
          <w:ilvl w:val="1"/>
          <w:numId w:val="2"/>
        </w:numPr>
        <w:spacing w:after="5" w:line="250" w:lineRule="auto"/>
        <w:ind w:right="758" w:hanging="360"/>
      </w:pPr>
      <w:r>
        <w:rPr>
          <w:sz w:val="24"/>
        </w:rPr>
        <w:t xml:space="preserve">Tables </w:t>
      </w:r>
    </w:p>
    <w:p w:rsidR="00602541" w:rsidRDefault="002260D4">
      <w:pPr>
        <w:spacing w:after="5" w:line="250" w:lineRule="auto"/>
        <w:ind w:left="-5" w:right="760"/>
      </w:pPr>
      <w:r>
        <w:rPr>
          <w:sz w:val="24"/>
        </w:rPr>
        <w:t xml:space="preserve">Add both Southern Region and Targets: </w:t>
      </w:r>
    </w:p>
    <w:p w:rsidR="00602541" w:rsidRDefault="002260D4">
      <w:pPr>
        <w:spacing w:after="0" w:line="259" w:lineRule="auto"/>
        <w:ind w:left="0" w:right="3947" w:firstLine="0"/>
        <w:jc w:val="center"/>
      </w:pPr>
      <w:r>
        <w:rPr>
          <w:noProof/>
        </w:rPr>
        <w:drawing>
          <wp:inline distT="0" distB="0" distL="0" distR="0">
            <wp:extent cx="3891026" cy="132461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48"/>
                    <a:stretch>
                      <a:fillRect/>
                    </a:stretch>
                  </pic:blipFill>
                  <pic:spPr>
                    <a:xfrm>
                      <a:off x="0" y="0"/>
                      <a:ext cx="3891026" cy="1324610"/>
                    </a:xfrm>
                    <a:prstGeom prst="rect">
                      <a:avLst/>
                    </a:prstGeom>
                  </pic:spPr>
                </pic:pic>
              </a:graphicData>
            </a:graphic>
          </wp:inline>
        </w:drawing>
      </w:r>
      <w:r>
        <w:rPr>
          <w:sz w:val="24"/>
        </w:rPr>
        <w:t xml:space="preserve"> </w:t>
      </w:r>
    </w:p>
    <w:p w:rsidR="00602541" w:rsidRDefault="002260D4">
      <w:pPr>
        <w:spacing w:after="0" w:line="259" w:lineRule="auto"/>
        <w:ind w:left="0" w:right="4938" w:firstLine="0"/>
        <w:jc w:val="center"/>
      </w:pPr>
      <w:r>
        <w:rPr>
          <w:noProof/>
        </w:rPr>
        <w:lastRenderedPageBreak/>
        <w:drawing>
          <wp:inline distT="0" distB="0" distL="0" distR="0">
            <wp:extent cx="3263773" cy="128905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49"/>
                    <a:stretch>
                      <a:fillRect/>
                    </a:stretch>
                  </pic:blipFill>
                  <pic:spPr>
                    <a:xfrm>
                      <a:off x="0" y="0"/>
                      <a:ext cx="3263773" cy="1289050"/>
                    </a:xfrm>
                    <a:prstGeom prst="rect">
                      <a:avLst/>
                    </a:prstGeom>
                  </pic:spPr>
                </pic:pic>
              </a:graphicData>
            </a:graphic>
          </wp:inline>
        </w:drawing>
      </w:r>
      <w:r>
        <w:rPr>
          <w:sz w:val="24"/>
        </w:rPr>
        <w:t xml:space="preserve"> </w:t>
      </w:r>
    </w:p>
    <w:p w:rsidR="00602541" w:rsidRDefault="002260D4">
      <w:pPr>
        <w:spacing w:after="5" w:line="250" w:lineRule="auto"/>
        <w:ind w:left="-5" w:right="760"/>
      </w:pPr>
      <w:r>
        <w:rPr>
          <w:sz w:val="24"/>
        </w:rPr>
        <w:t xml:space="preserve">Create a new worksheet. If you try to add Sales from the </w:t>
      </w:r>
      <w:proofErr w:type="spellStart"/>
      <w:r>
        <w:rPr>
          <w:sz w:val="24"/>
        </w:rPr>
        <w:t>SuperStore</w:t>
      </w:r>
      <w:proofErr w:type="spellEnd"/>
      <w:r>
        <w:rPr>
          <w:sz w:val="24"/>
        </w:rPr>
        <w:t xml:space="preserve"> worksheet and Sales Target from the Target worksheet, you will get a warning popup saying that you need a relationship with the primary data source. </w:t>
      </w:r>
    </w:p>
    <w:p w:rsidR="00602541" w:rsidRDefault="002260D4">
      <w:pPr>
        <w:spacing w:after="0" w:line="259" w:lineRule="auto"/>
        <w:ind w:left="0" w:right="0" w:firstLine="0"/>
      </w:pPr>
      <w:r>
        <w:rPr>
          <w:sz w:val="24"/>
        </w:rPr>
        <w:t xml:space="preserve"> </w:t>
      </w:r>
    </w:p>
    <w:p w:rsidR="00602541" w:rsidRDefault="002260D4">
      <w:pPr>
        <w:spacing w:after="0" w:line="216" w:lineRule="auto"/>
        <w:ind w:left="0" w:right="716" w:firstLine="0"/>
      </w:pPr>
      <w:r>
        <w:rPr>
          <w:noProof/>
        </w:rPr>
        <w:drawing>
          <wp:inline distT="0" distB="0" distL="0" distR="0">
            <wp:extent cx="5943600" cy="278257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50"/>
                    <a:stretch>
                      <a:fillRect/>
                    </a:stretch>
                  </pic:blipFill>
                  <pic:spPr>
                    <a:xfrm>
                      <a:off x="0" y="0"/>
                      <a:ext cx="5943600" cy="2782570"/>
                    </a:xfrm>
                    <a:prstGeom prst="rect">
                      <a:avLst/>
                    </a:prstGeom>
                  </pic:spPr>
                </pic:pic>
              </a:graphicData>
            </a:graphic>
          </wp:inline>
        </w:drawing>
      </w:r>
      <w:r>
        <w:rPr>
          <w:sz w:val="24"/>
        </w:rPr>
        <w:t xml:space="preserve">  </w:t>
      </w:r>
    </w:p>
    <w:p w:rsidR="00602541" w:rsidRDefault="002260D4">
      <w:pPr>
        <w:spacing w:after="5" w:line="250" w:lineRule="auto"/>
        <w:ind w:left="-5" w:right="760"/>
      </w:pPr>
      <w:r>
        <w:rPr>
          <w:sz w:val="24"/>
        </w:rPr>
        <w:t>Set up the relationships as show</w:t>
      </w:r>
      <w:r>
        <w:rPr>
          <w:sz w:val="24"/>
        </w:rPr>
        <w:t>n below:</w:t>
      </w:r>
    </w:p>
    <w:p w:rsidR="00602541" w:rsidRDefault="002260D4">
      <w:pPr>
        <w:spacing w:after="0" w:line="259" w:lineRule="auto"/>
        <w:ind w:left="0" w:right="716" w:firstLine="0"/>
        <w:jc w:val="right"/>
      </w:pPr>
      <w:r>
        <w:rPr>
          <w:noProof/>
        </w:rPr>
        <w:lastRenderedPageBreak/>
        <w:drawing>
          <wp:inline distT="0" distB="0" distL="0" distR="0">
            <wp:extent cx="5943600" cy="363664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51"/>
                    <a:stretch>
                      <a:fillRect/>
                    </a:stretch>
                  </pic:blipFill>
                  <pic:spPr>
                    <a:xfrm>
                      <a:off x="0" y="0"/>
                      <a:ext cx="5943600" cy="3636645"/>
                    </a:xfrm>
                    <a:prstGeom prst="rect">
                      <a:avLst/>
                    </a:prstGeom>
                  </pic:spPr>
                </pic:pic>
              </a:graphicData>
            </a:graphic>
          </wp:inline>
        </w:drawing>
      </w:r>
      <w:r>
        <w:rPr>
          <w:sz w:val="24"/>
        </w:rPr>
        <w:t xml:space="preserve"> </w:t>
      </w:r>
    </w:p>
    <w:p w:rsidR="00602541" w:rsidRDefault="002260D4">
      <w:pPr>
        <w:spacing w:after="0" w:line="259" w:lineRule="auto"/>
        <w:ind w:left="0" w:right="0" w:firstLine="0"/>
      </w:pPr>
      <w:r>
        <w:rPr>
          <w:sz w:val="24"/>
        </w:rPr>
        <w:t xml:space="preserve"> </w:t>
      </w:r>
    </w:p>
    <w:p w:rsidR="00602541" w:rsidRDefault="002260D4">
      <w:pPr>
        <w:spacing w:after="5" w:line="250" w:lineRule="auto"/>
        <w:ind w:left="-5" w:right="760"/>
      </w:pPr>
      <w:r>
        <w:rPr>
          <w:sz w:val="24"/>
        </w:rPr>
        <w:t xml:space="preserve">Check the results and notice that only Binders has a value that is higher than the target </w:t>
      </w:r>
    </w:p>
    <w:p w:rsidR="00602541" w:rsidRDefault="002260D4">
      <w:pPr>
        <w:spacing w:after="0" w:line="259" w:lineRule="auto"/>
        <w:ind w:left="0" w:right="0" w:firstLine="0"/>
      </w:pPr>
      <w:r>
        <w:rPr>
          <w:sz w:val="24"/>
        </w:rPr>
        <w:t xml:space="preserve"> </w:t>
      </w:r>
    </w:p>
    <w:p w:rsidR="00602541" w:rsidRDefault="002260D4">
      <w:pPr>
        <w:spacing w:after="0" w:line="259" w:lineRule="auto"/>
        <w:ind w:left="0" w:right="5457" w:firstLine="0"/>
        <w:jc w:val="center"/>
      </w:pPr>
      <w:r>
        <w:rPr>
          <w:noProof/>
        </w:rPr>
        <w:drawing>
          <wp:inline distT="0" distB="0" distL="0" distR="0">
            <wp:extent cx="2933192" cy="270510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52"/>
                    <a:stretch>
                      <a:fillRect/>
                    </a:stretch>
                  </pic:blipFill>
                  <pic:spPr>
                    <a:xfrm>
                      <a:off x="0" y="0"/>
                      <a:ext cx="2933192" cy="2705100"/>
                    </a:xfrm>
                    <a:prstGeom prst="rect">
                      <a:avLst/>
                    </a:prstGeom>
                  </pic:spPr>
                </pic:pic>
              </a:graphicData>
            </a:graphic>
          </wp:inline>
        </w:drawing>
      </w:r>
      <w:r>
        <w:rPr>
          <w:sz w:val="24"/>
        </w:rPr>
        <w:t xml:space="preserve"> </w:t>
      </w:r>
    </w:p>
    <w:p w:rsidR="00602541" w:rsidRDefault="002260D4">
      <w:pPr>
        <w:spacing w:after="0" w:line="259" w:lineRule="auto"/>
        <w:ind w:left="0" w:right="0" w:firstLine="0"/>
      </w:pPr>
      <w:r>
        <w:rPr>
          <w:sz w:val="24"/>
        </w:rPr>
        <w:t xml:space="preserve"> </w:t>
      </w:r>
    </w:p>
    <w:p w:rsidR="00602541" w:rsidRDefault="002260D4">
      <w:pPr>
        <w:spacing w:after="0" w:line="259" w:lineRule="auto"/>
        <w:ind w:left="720" w:right="0" w:firstLine="0"/>
      </w:pPr>
      <w:r>
        <w:rPr>
          <w:sz w:val="24"/>
        </w:rPr>
        <w:t xml:space="preserve"> </w:t>
      </w:r>
    </w:p>
    <w:p w:rsidR="00602541" w:rsidRDefault="002260D4">
      <w:pPr>
        <w:numPr>
          <w:ilvl w:val="0"/>
          <w:numId w:val="2"/>
        </w:numPr>
        <w:spacing w:after="6"/>
        <w:ind w:right="758" w:hanging="360"/>
      </w:pPr>
      <w:r>
        <w:t xml:space="preserve">Create an inner join </w:t>
      </w:r>
      <w:r>
        <w:t xml:space="preserve">to combine the Southern Region worksheet with the Rewards customer worksheet. The join field should be Customer ID. What segment had the highest sales for rewards customers? Within that segment, which customer had the highest sales? </w:t>
      </w:r>
    </w:p>
    <w:p w:rsidR="00602541" w:rsidRDefault="002260D4">
      <w:pPr>
        <w:numPr>
          <w:ilvl w:val="1"/>
          <w:numId w:val="2"/>
        </w:numPr>
        <w:spacing w:after="10"/>
        <w:ind w:right="758" w:hanging="360"/>
      </w:pPr>
      <w:r>
        <w:t xml:space="preserve">Top segment is Home Office, and the top customer in that segment is Alejandro </w:t>
      </w:r>
    </w:p>
    <w:p w:rsidR="00602541" w:rsidRDefault="002260D4">
      <w:pPr>
        <w:ind w:left="1450" w:right="758"/>
      </w:pPr>
      <w:r>
        <w:lastRenderedPageBreak/>
        <w:t xml:space="preserve">Ballentine </w:t>
      </w:r>
    </w:p>
    <w:p w:rsidR="00602541" w:rsidRDefault="002260D4">
      <w:pPr>
        <w:numPr>
          <w:ilvl w:val="1"/>
          <w:numId w:val="2"/>
        </w:numPr>
        <w:ind w:right="758" w:hanging="360"/>
      </w:pPr>
      <w:r>
        <w:t xml:space="preserve">Top segment is Consumer, and the top customer in that segment is </w:t>
      </w:r>
      <w:proofErr w:type="spellStart"/>
      <w:r>
        <w:t>Sanjit</w:t>
      </w:r>
      <w:proofErr w:type="spellEnd"/>
      <w:r>
        <w:t xml:space="preserve"> Engle </w:t>
      </w:r>
    </w:p>
    <w:p w:rsidR="00602541" w:rsidRDefault="002260D4">
      <w:pPr>
        <w:numPr>
          <w:ilvl w:val="1"/>
          <w:numId w:val="2"/>
        </w:numPr>
        <w:spacing w:after="55" w:line="259" w:lineRule="auto"/>
        <w:ind w:right="758" w:hanging="360"/>
      </w:pPr>
      <w:r>
        <w:t xml:space="preserve">Top segment is Corporate, and the top customer in that segment is Anna </w:t>
      </w:r>
      <w:proofErr w:type="spellStart"/>
      <w:r>
        <w:t>Häberlin</w:t>
      </w:r>
      <w:proofErr w:type="spellEnd"/>
      <w:r>
        <w:t xml:space="preserve"> </w:t>
      </w:r>
    </w:p>
    <w:p w:rsidR="00602541" w:rsidRPr="002260D4" w:rsidRDefault="002260D4">
      <w:pPr>
        <w:numPr>
          <w:ilvl w:val="1"/>
          <w:numId w:val="2"/>
        </w:numPr>
        <w:spacing w:after="221" w:line="256" w:lineRule="auto"/>
        <w:ind w:right="758" w:hanging="360"/>
        <w:rPr>
          <w:highlight w:val="lightGray"/>
        </w:rPr>
      </w:pPr>
      <w:r w:rsidRPr="002260D4">
        <w:rPr>
          <w:highlight w:val="lightGray"/>
          <w:shd w:val="clear" w:color="auto" w:fill="FFFF00"/>
        </w:rPr>
        <w:t xml:space="preserve">Top segment is Consumer, and the top customer in that segment is Shahid </w:t>
      </w:r>
      <w:proofErr w:type="spellStart"/>
      <w:r w:rsidRPr="002260D4">
        <w:rPr>
          <w:highlight w:val="lightGray"/>
          <w:shd w:val="clear" w:color="auto" w:fill="FFFF00"/>
        </w:rPr>
        <w:t>Collister</w:t>
      </w:r>
      <w:proofErr w:type="spellEnd"/>
      <w:r w:rsidRPr="002260D4">
        <w:rPr>
          <w:highlight w:val="lightGray"/>
        </w:rPr>
        <w:t xml:space="preserve"> </w:t>
      </w:r>
    </w:p>
    <w:p w:rsidR="00602541" w:rsidRDefault="002260D4">
      <w:pPr>
        <w:spacing w:after="165"/>
        <w:ind w:left="10" w:right="758"/>
      </w:pPr>
      <w:r>
        <w:t xml:space="preserve">Join the worksheets: </w:t>
      </w:r>
    </w:p>
    <w:p w:rsidR="00602541" w:rsidRDefault="002260D4">
      <w:pPr>
        <w:spacing w:after="158" w:line="259" w:lineRule="auto"/>
        <w:ind w:left="0" w:right="5732" w:firstLine="0"/>
        <w:jc w:val="center"/>
      </w:pPr>
      <w:r>
        <w:rPr>
          <w:noProof/>
        </w:rPr>
        <w:drawing>
          <wp:inline distT="0" distB="0" distL="0" distR="0">
            <wp:extent cx="2761488" cy="1713865"/>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53"/>
                    <a:stretch>
                      <a:fillRect/>
                    </a:stretch>
                  </pic:blipFill>
                  <pic:spPr>
                    <a:xfrm>
                      <a:off x="0" y="0"/>
                      <a:ext cx="2761488" cy="1713865"/>
                    </a:xfrm>
                    <a:prstGeom prst="rect">
                      <a:avLst/>
                    </a:prstGeom>
                  </pic:spPr>
                </pic:pic>
              </a:graphicData>
            </a:graphic>
          </wp:inline>
        </w:drawing>
      </w:r>
      <w:r>
        <w:t xml:space="preserve"> </w:t>
      </w:r>
    </w:p>
    <w:p w:rsidR="00602541" w:rsidRDefault="002260D4">
      <w:pPr>
        <w:spacing w:after="165"/>
        <w:ind w:left="10" w:right="758"/>
      </w:pPr>
      <w:r>
        <w:t xml:space="preserve">Create a hierarchy with segment and customer name </w:t>
      </w:r>
    </w:p>
    <w:p w:rsidR="00602541" w:rsidRDefault="002260D4">
      <w:pPr>
        <w:spacing w:after="161" w:line="259" w:lineRule="auto"/>
        <w:ind w:left="0" w:right="5972" w:firstLine="0"/>
        <w:jc w:val="center"/>
      </w:pPr>
      <w:r>
        <w:rPr>
          <w:noProof/>
        </w:rPr>
        <w:drawing>
          <wp:inline distT="0" distB="0" distL="0" distR="0">
            <wp:extent cx="2609850" cy="733425"/>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54"/>
                    <a:stretch>
                      <a:fillRect/>
                    </a:stretch>
                  </pic:blipFill>
                  <pic:spPr>
                    <a:xfrm>
                      <a:off x="0" y="0"/>
                      <a:ext cx="2609850" cy="733425"/>
                    </a:xfrm>
                    <a:prstGeom prst="rect">
                      <a:avLst/>
                    </a:prstGeom>
                  </pic:spPr>
                </pic:pic>
              </a:graphicData>
            </a:graphic>
          </wp:inline>
        </w:drawing>
      </w:r>
      <w:r>
        <w:t xml:space="preserve"> </w:t>
      </w:r>
    </w:p>
    <w:p w:rsidR="00602541" w:rsidRDefault="002260D4">
      <w:pPr>
        <w:spacing w:after="163"/>
        <w:ind w:left="10" w:right="758"/>
      </w:pPr>
      <w:r>
        <w:t>Add sales and</w:t>
      </w:r>
      <w:r>
        <w:t xml:space="preserve"> segment. Consumer has the highest sales </w:t>
      </w:r>
    </w:p>
    <w:p w:rsidR="00602541" w:rsidRDefault="002260D4">
      <w:pPr>
        <w:spacing w:after="158" w:line="259" w:lineRule="auto"/>
        <w:ind w:left="0" w:right="5912" w:firstLine="0"/>
        <w:jc w:val="center"/>
      </w:pPr>
      <w:r>
        <w:rPr>
          <w:noProof/>
        </w:rPr>
        <w:drawing>
          <wp:inline distT="0" distB="0" distL="0" distR="0">
            <wp:extent cx="2647315" cy="2181225"/>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55"/>
                    <a:stretch>
                      <a:fillRect/>
                    </a:stretch>
                  </pic:blipFill>
                  <pic:spPr>
                    <a:xfrm>
                      <a:off x="0" y="0"/>
                      <a:ext cx="2647315" cy="2181225"/>
                    </a:xfrm>
                    <a:prstGeom prst="rect">
                      <a:avLst/>
                    </a:prstGeom>
                  </pic:spPr>
                </pic:pic>
              </a:graphicData>
            </a:graphic>
          </wp:inline>
        </w:drawing>
      </w:r>
      <w:r>
        <w:t xml:space="preserve"> </w:t>
      </w:r>
    </w:p>
    <w:p w:rsidR="00602541" w:rsidRDefault="002260D4">
      <w:pPr>
        <w:ind w:left="10" w:right="758"/>
      </w:pPr>
      <w:r>
        <w:t xml:space="preserve">Expand the hierarchy </w:t>
      </w:r>
    </w:p>
    <w:p w:rsidR="00602541" w:rsidRDefault="002260D4">
      <w:pPr>
        <w:spacing w:after="158" w:line="259" w:lineRule="auto"/>
        <w:ind w:left="0" w:right="4731" w:firstLine="0"/>
        <w:jc w:val="center"/>
      </w:pPr>
      <w:r>
        <w:rPr>
          <w:noProof/>
        </w:rPr>
        <w:lastRenderedPageBreak/>
        <w:drawing>
          <wp:inline distT="0" distB="0" distL="0" distR="0">
            <wp:extent cx="3396488" cy="220154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56"/>
                    <a:stretch>
                      <a:fillRect/>
                    </a:stretch>
                  </pic:blipFill>
                  <pic:spPr>
                    <a:xfrm>
                      <a:off x="0" y="0"/>
                      <a:ext cx="3396488" cy="2201545"/>
                    </a:xfrm>
                    <a:prstGeom prst="rect">
                      <a:avLst/>
                    </a:prstGeom>
                  </pic:spPr>
                </pic:pic>
              </a:graphicData>
            </a:graphic>
          </wp:inline>
        </w:drawing>
      </w:r>
      <w:r>
        <w:t xml:space="preserve"> </w:t>
      </w:r>
    </w:p>
    <w:p w:rsidR="00602541" w:rsidRDefault="002260D4">
      <w:pPr>
        <w:spacing w:after="165"/>
        <w:ind w:left="10" w:right="758"/>
      </w:pPr>
      <w:r>
        <w:t xml:space="preserve">Nested sort </w:t>
      </w:r>
    </w:p>
    <w:p w:rsidR="00602541" w:rsidRDefault="002260D4">
      <w:pPr>
        <w:spacing w:after="158" w:line="259" w:lineRule="auto"/>
        <w:ind w:left="0" w:right="2821" w:firstLine="0"/>
        <w:jc w:val="center"/>
      </w:pPr>
      <w:r>
        <w:rPr>
          <w:noProof/>
        </w:rPr>
        <w:drawing>
          <wp:inline distT="0" distB="0" distL="0" distR="0">
            <wp:extent cx="4603623" cy="1016635"/>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57"/>
                    <a:stretch>
                      <a:fillRect/>
                    </a:stretch>
                  </pic:blipFill>
                  <pic:spPr>
                    <a:xfrm>
                      <a:off x="0" y="0"/>
                      <a:ext cx="4603623" cy="1016635"/>
                    </a:xfrm>
                    <a:prstGeom prst="rect">
                      <a:avLst/>
                    </a:prstGeom>
                  </pic:spPr>
                </pic:pic>
              </a:graphicData>
            </a:graphic>
          </wp:inline>
        </w:drawing>
      </w:r>
      <w:r>
        <w:t xml:space="preserve"> </w:t>
      </w:r>
    </w:p>
    <w:p w:rsidR="00602541" w:rsidRDefault="002260D4">
      <w:pPr>
        <w:spacing w:after="166"/>
        <w:ind w:left="10" w:right="758"/>
      </w:pPr>
      <w:r>
        <w:t xml:space="preserve">Shahid </w:t>
      </w:r>
      <w:proofErr w:type="spellStart"/>
      <w:r>
        <w:t>Collister</w:t>
      </w:r>
      <w:proofErr w:type="spellEnd"/>
      <w:r>
        <w:t xml:space="preserve"> is the rewards customer with the highest sales in the Consumer segment </w:t>
      </w:r>
    </w:p>
    <w:p w:rsidR="00602541" w:rsidRDefault="002260D4">
      <w:pPr>
        <w:spacing w:after="0" w:line="259" w:lineRule="auto"/>
        <w:ind w:left="0" w:right="751" w:firstLine="0"/>
        <w:jc w:val="right"/>
      </w:pPr>
      <w:r>
        <w:rPr>
          <w:noProof/>
        </w:rPr>
        <w:drawing>
          <wp:inline distT="0" distB="0" distL="0" distR="0">
            <wp:extent cx="5924550" cy="3352800"/>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58"/>
                    <a:stretch>
                      <a:fillRect/>
                    </a:stretch>
                  </pic:blipFill>
                  <pic:spPr>
                    <a:xfrm>
                      <a:off x="0" y="0"/>
                      <a:ext cx="5924550" cy="3352800"/>
                    </a:xfrm>
                    <a:prstGeom prst="rect">
                      <a:avLst/>
                    </a:prstGeom>
                  </pic:spPr>
                </pic:pic>
              </a:graphicData>
            </a:graphic>
          </wp:inline>
        </w:drawing>
      </w:r>
      <w:r>
        <w:t xml:space="preserve"> </w:t>
      </w:r>
    </w:p>
    <w:p w:rsidR="00602541" w:rsidRDefault="002260D4">
      <w:pPr>
        <w:pStyle w:val="Heading1"/>
        <w:ind w:left="-5"/>
      </w:pPr>
      <w:r>
        <w:t xml:space="preserve">Exploring &amp; </w:t>
      </w:r>
      <w:proofErr w:type="spellStart"/>
      <w:r>
        <w:t>Analyzing</w:t>
      </w:r>
      <w:proofErr w:type="spellEnd"/>
      <w:r>
        <w:t xml:space="preserve"> Data </w:t>
      </w:r>
    </w:p>
    <w:p w:rsidR="00602541" w:rsidRDefault="002260D4">
      <w:pPr>
        <w:ind w:right="758"/>
      </w:pPr>
      <w:r>
        <w:t>8.</w:t>
      </w:r>
      <w:r>
        <w:rPr>
          <w:rFonts w:ascii="Arial" w:eastAsia="Arial" w:hAnsi="Arial" w:cs="Arial"/>
        </w:rPr>
        <w:t xml:space="preserve"> </w:t>
      </w:r>
      <w:r>
        <w:t xml:space="preserve">Which visualization always represents a measure using </w:t>
      </w:r>
      <w:proofErr w:type="spellStart"/>
      <w:r>
        <w:t>color</w:t>
      </w:r>
      <w:proofErr w:type="spellEnd"/>
      <w:r>
        <w:t xml:space="preserve">? </w:t>
      </w:r>
    </w:p>
    <w:p w:rsidR="00602541" w:rsidRDefault="002260D4">
      <w:pPr>
        <w:numPr>
          <w:ilvl w:val="0"/>
          <w:numId w:val="3"/>
        </w:numPr>
        <w:ind w:right="758" w:hanging="360"/>
      </w:pPr>
      <w:r>
        <w:t xml:space="preserve">Pie chart </w:t>
      </w:r>
    </w:p>
    <w:p w:rsidR="00602541" w:rsidRDefault="002260D4">
      <w:pPr>
        <w:numPr>
          <w:ilvl w:val="0"/>
          <w:numId w:val="3"/>
        </w:numPr>
        <w:ind w:right="758" w:hanging="360"/>
      </w:pPr>
      <w:r>
        <w:lastRenderedPageBreak/>
        <w:t xml:space="preserve">Scatter plot </w:t>
      </w:r>
    </w:p>
    <w:p w:rsidR="00602541" w:rsidRDefault="002260D4">
      <w:pPr>
        <w:numPr>
          <w:ilvl w:val="0"/>
          <w:numId w:val="3"/>
        </w:numPr>
        <w:ind w:right="758" w:hanging="360"/>
      </w:pPr>
      <w:r>
        <w:t xml:space="preserve">Combo chart </w:t>
      </w:r>
    </w:p>
    <w:p w:rsidR="00602541" w:rsidRDefault="002260D4">
      <w:pPr>
        <w:numPr>
          <w:ilvl w:val="0"/>
          <w:numId w:val="3"/>
        </w:numPr>
        <w:spacing w:after="208" w:line="267" w:lineRule="auto"/>
        <w:ind w:right="758" w:hanging="360"/>
      </w:pPr>
      <w:bookmarkStart w:id="0" w:name="_GoBack"/>
      <w:r>
        <w:rPr>
          <w:shd w:val="clear" w:color="auto" w:fill="FFFF00"/>
        </w:rPr>
        <w:t>Highlight table</w:t>
      </w:r>
      <w:r>
        <w:t xml:space="preserve"> </w:t>
      </w:r>
    </w:p>
    <w:bookmarkEnd w:id="0"/>
    <w:p w:rsidR="00602541" w:rsidRDefault="002260D4">
      <w:pPr>
        <w:spacing w:after="205"/>
        <w:ind w:left="10" w:right="758"/>
      </w:pPr>
      <w:r>
        <w:t xml:space="preserve">A highlight table is </w:t>
      </w:r>
      <w:proofErr w:type="gramStart"/>
      <w:r>
        <w:t>represents</w:t>
      </w:r>
      <w:proofErr w:type="gramEnd"/>
      <w:r>
        <w:t xml:space="preserve"> a measure using </w:t>
      </w:r>
      <w:proofErr w:type="spellStart"/>
      <w:r>
        <w:t>color</w:t>
      </w:r>
      <w:proofErr w:type="spellEnd"/>
      <w:r>
        <w:t xml:space="preserve">. The other options may or may not use </w:t>
      </w:r>
      <w:proofErr w:type="spellStart"/>
      <w:r>
        <w:t>color</w:t>
      </w:r>
      <w:proofErr w:type="spellEnd"/>
      <w:r>
        <w:t xml:space="preserve"> to represent a measure. </w:t>
      </w:r>
    </w:p>
    <w:p w:rsidR="00602541" w:rsidRDefault="002260D4">
      <w:pPr>
        <w:spacing w:after="241"/>
        <w:ind w:left="-5" w:right="0"/>
      </w:pPr>
      <w:hyperlink r:id="rId59">
        <w:r>
          <w:rPr>
            <w:color w:val="0000FF"/>
            <w:u w:val="single" w:color="0000FF"/>
          </w:rPr>
          <w:t>https://onlinehelp.tableau.com/current/pro/desktop/en</w:t>
        </w:r>
      </w:hyperlink>
      <w:hyperlink r:id="rId60">
        <w:r>
          <w:rPr>
            <w:color w:val="0000FF"/>
            <w:u w:val="single" w:color="0000FF"/>
          </w:rPr>
          <w:t>-</w:t>
        </w:r>
      </w:hyperlink>
      <w:hyperlink r:id="rId61">
        <w:r>
          <w:rPr>
            <w:color w:val="0000FF"/>
            <w:u w:val="single" w:color="0000FF"/>
          </w:rPr>
          <w:t>us/buildexamples_highlight.htm</w:t>
        </w:r>
      </w:hyperlink>
      <w:hyperlink r:id="rId62">
        <w:r>
          <w:t xml:space="preserve"> </w:t>
        </w:r>
      </w:hyperlink>
    </w:p>
    <w:p w:rsidR="00602541" w:rsidRDefault="002260D4">
      <w:pPr>
        <w:numPr>
          <w:ilvl w:val="0"/>
          <w:numId w:val="4"/>
        </w:numPr>
        <w:ind w:right="758" w:hanging="360"/>
      </w:pPr>
      <w:r>
        <w:t>You would like to divide y</w:t>
      </w:r>
      <w:r>
        <w:t xml:space="preserve">our customers into two categories – those with sales above a certain threshold and those with sales below that threshold. Which of the following tools will allow you to do this? Select all that apply. </w:t>
      </w:r>
    </w:p>
    <w:p w:rsidR="00602541" w:rsidRDefault="002260D4">
      <w:pPr>
        <w:numPr>
          <w:ilvl w:val="1"/>
          <w:numId w:val="4"/>
        </w:numPr>
        <w:ind w:right="758" w:hanging="360"/>
      </w:pPr>
      <w:r>
        <w:t xml:space="preserve">Hierarchy </w:t>
      </w:r>
    </w:p>
    <w:p w:rsidR="00602541" w:rsidRDefault="002260D4">
      <w:pPr>
        <w:numPr>
          <w:ilvl w:val="1"/>
          <w:numId w:val="4"/>
        </w:numPr>
        <w:ind w:right="758" w:hanging="360"/>
      </w:pPr>
      <w:r>
        <w:t xml:space="preserve">Parameter </w:t>
      </w:r>
    </w:p>
    <w:p w:rsidR="00602541" w:rsidRDefault="002260D4">
      <w:pPr>
        <w:numPr>
          <w:ilvl w:val="1"/>
          <w:numId w:val="4"/>
        </w:numPr>
        <w:spacing w:after="43" w:line="267" w:lineRule="auto"/>
        <w:ind w:right="758" w:hanging="360"/>
      </w:pPr>
      <w:r>
        <w:rPr>
          <w:shd w:val="clear" w:color="auto" w:fill="FFFF00"/>
        </w:rPr>
        <w:t>Set</w:t>
      </w:r>
      <w:r>
        <w:t xml:space="preserve"> </w:t>
      </w:r>
    </w:p>
    <w:p w:rsidR="00602541" w:rsidRDefault="002260D4">
      <w:pPr>
        <w:numPr>
          <w:ilvl w:val="1"/>
          <w:numId w:val="4"/>
        </w:numPr>
        <w:spacing w:after="211" w:line="267" w:lineRule="auto"/>
        <w:ind w:right="758" w:hanging="360"/>
      </w:pPr>
      <w:r>
        <w:rPr>
          <w:shd w:val="clear" w:color="auto" w:fill="FFFF00"/>
        </w:rPr>
        <w:t>Calculation</w:t>
      </w:r>
      <w:r>
        <w:t xml:space="preserve"> </w:t>
      </w:r>
    </w:p>
    <w:p w:rsidR="00602541" w:rsidRDefault="002260D4">
      <w:pPr>
        <w:spacing w:after="165"/>
        <w:ind w:left="10" w:right="758"/>
      </w:pPr>
      <w:r>
        <w:t xml:space="preserve">You can do this with a set </w:t>
      </w:r>
    </w:p>
    <w:p w:rsidR="00602541" w:rsidRDefault="002260D4">
      <w:pPr>
        <w:spacing w:after="161" w:line="259" w:lineRule="auto"/>
        <w:ind w:left="0" w:right="0" w:firstLine="0"/>
      </w:pPr>
      <w:r>
        <w:rPr>
          <w:noProof/>
        </w:rPr>
        <w:drawing>
          <wp:inline distT="0" distB="0" distL="0" distR="0">
            <wp:extent cx="2032635" cy="2599690"/>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63"/>
                    <a:stretch>
                      <a:fillRect/>
                    </a:stretch>
                  </pic:blipFill>
                  <pic:spPr>
                    <a:xfrm>
                      <a:off x="0" y="0"/>
                      <a:ext cx="2032635" cy="2599690"/>
                    </a:xfrm>
                    <a:prstGeom prst="rect">
                      <a:avLst/>
                    </a:prstGeom>
                  </pic:spPr>
                </pic:pic>
              </a:graphicData>
            </a:graphic>
          </wp:inline>
        </w:drawing>
      </w:r>
      <w:r>
        <w:t xml:space="preserve"> </w:t>
      </w:r>
    </w:p>
    <w:p w:rsidR="00602541" w:rsidRDefault="002260D4">
      <w:pPr>
        <w:ind w:left="10" w:right="758"/>
      </w:pPr>
      <w:r>
        <w:t xml:space="preserve">Or with a calculated field: </w:t>
      </w:r>
    </w:p>
    <w:p w:rsidR="00602541" w:rsidRDefault="002260D4">
      <w:pPr>
        <w:spacing w:after="155" w:line="259" w:lineRule="auto"/>
        <w:ind w:left="0" w:right="5903" w:firstLine="0"/>
        <w:jc w:val="center"/>
      </w:pPr>
      <w:r>
        <w:rPr>
          <w:noProof/>
        </w:rPr>
        <w:drawing>
          <wp:inline distT="0" distB="0" distL="0" distR="0">
            <wp:extent cx="2653919" cy="1628775"/>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64"/>
                    <a:stretch>
                      <a:fillRect/>
                    </a:stretch>
                  </pic:blipFill>
                  <pic:spPr>
                    <a:xfrm>
                      <a:off x="0" y="0"/>
                      <a:ext cx="2653919" cy="1628775"/>
                    </a:xfrm>
                    <a:prstGeom prst="rect">
                      <a:avLst/>
                    </a:prstGeom>
                  </pic:spPr>
                </pic:pic>
              </a:graphicData>
            </a:graphic>
          </wp:inline>
        </w:drawing>
      </w:r>
      <w:r>
        <w:t xml:space="preserve"> </w:t>
      </w:r>
    </w:p>
    <w:p w:rsidR="00602541" w:rsidRDefault="002260D4">
      <w:pPr>
        <w:spacing w:after="237"/>
        <w:ind w:left="10" w:right="758"/>
      </w:pPr>
      <w:r>
        <w:lastRenderedPageBreak/>
        <w:t>Simply adding a parameter will not change the view. You’d need to use the parameter as part of a calculation or filter to change the view. And a hierarchy will not help with this unless you alr</w:t>
      </w:r>
      <w:r>
        <w:t xml:space="preserve">eady have a field that divides into those above or below 2000. </w:t>
      </w:r>
    </w:p>
    <w:p w:rsidR="00602541" w:rsidRDefault="002260D4">
      <w:pPr>
        <w:numPr>
          <w:ilvl w:val="0"/>
          <w:numId w:val="4"/>
        </w:numPr>
        <w:ind w:right="758" w:hanging="360"/>
      </w:pPr>
      <w:r>
        <w:t xml:space="preserve">Which of the following does Tableau automatically put into a hierarchy? </w:t>
      </w:r>
    </w:p>
    <w:p w:rsidR="00602541" w:rsidRDefault="002260D4">
      <w:pPr>
        <w:numPr>
          <w:ilvl w:val="1"/>
          <w:numId w:val="4"/>
        </w:numPr>
        <w:spacing w:after="43" w:line="267" w:lineRule="auto"/>
        <w:ind w:right="758" w:hanging="360"/>
      </w:pPr>
      <w:r>
        <w:rPr>
          <w:shd w:val="clear" w:color="auto" w:fill="FFFF00"/>
        </w:rPr>
        <w:t>Date fields (year &gt; month &gt; day)</w:t>
      </w:r>
      <w:r>
        <w:t xml:space="preserve"> </w:t>
      </w:r>
    </w:p>
    <w:p w:rsidR="00602541" w:rsidRDefault="002260D4">
      <w:pPr>
        <w:numPr>
          <w:ilvl w:val="1"/>
          <w:numId w:val="4"/>
        </w:numPr>
        <w:ind w:right="758" w:hanging="360"/>
      </w:pPr>
      <w:r>
        <w:t xml:space="preserve">Geographic fields (country &gt; city &gt; state) </w:t>
      </w:r>
    </w:p>
    <w:p w:rsidR="00602541" w:rsidRDefault="002260D4">
      <w:pPr>
        <w:numPr>
          <w:ilvl w:val="1"/>
          <w:numId w:val="4"/>
        </w:numPr>
        <w:ind w:right="758" w:hanging="360"/>
      </w:pPr>
      <w:r>
        <w:t>Field with field name containing the keyw</w:t>
      </w:r>
      <w:r>
        <w:t xml:space="preserve">ord “sub-” (product category, product subcategory) </w:t>
      </w:r>
    </w:p>
    <w:p w:rsidR="00602541" w:rsidRDefault="002260D4">
      <w:pPr>
        <w:numPr>
          <w:ilvl w:val="1"/>
          <w:numId w:val="4"/>
        </w:numPr>
        <w:spacing w:after="208"/>
        <w:ind w:right="758" w:hanging="360"/>
      </w:pPr>
      <w:r>
        <w:t xml:space="preserve">Numeric fields (Millions &gt; Thousands &gt; Ones) </w:t>
      </w:r>
    </w:p>
    <w:p w:rsidR="00602541" w:rsidRDefault="002260D4">
      <w:pPr>
        <w:spacing w:after="239" w:line="267" w:lineRule="auto"/>
        <w:ind w:left="1075" w:right="726"/>
      </w:pPr>
      <w:r>
        <w:t>The tableau documentation explains, “</w:t>
      </w:r>
      <w:r>
        <w:rPr>
          <w:rFonts w:ascii="Georgia" w:eastAsia="Georgia" w:hAnsi="Georgia" w:cs="Georgia"/>
          <w:color w:val="333333"/>
        </w:rPr>
        <w:t>When you connect to a data source, Tableau automatically separates date fields into hierarchies so you can easily break down the viz. You can also create your own custom hierarchies. For example, if you have a set of fields named Region, State, and County,</w:t>
      </w:r>
      <w:r>
        <w:rPr>
          <w:rFonts w:ascii="Georgia" w:eastAsia="Georgia" w:hAnsi="Georgia" w:cs="Georgia"/>
          <w:color w:val="333333"/>
        </w:rPr>
        <w:t xml:space="preserve"> you can create a hierarchy from these fields so that you can quickly drill down between levels in the viz.” </w:t>
      </w:r>
      <w:hyperlink r:id="rId65">
        <w:r>
          <w:rPr>
            <w:color w:val="0000FF"/>
            <w:u w:val="single" w:color="0000FF"/>
          </w:rPr>
          <w:t>https://onlinehelp.tableau.com/current/pro/desktop/e</w:t>
        </w:r>
        <w:r>
          <w:rPr>
            <w:color w:val="0000FF"/>
            <w:u w:val="single" w:color="0000FF"/>
          </w:rPr>
          <w:t>n</w:t>
        </w:r>
      </w:hyperlink>
      <w:hyperlink r:id="rId66">
        <w:r>
          <w:rPr>
            <w:color w:val="0000FF"/>
            <w:u w:val="single" w:color="0000FF"/>
          </w:rPr>
          <w:t>-</w:t>
        </w:r>
      </w:hyperlink>
      <w:hyperlink r:id="rId67">
        <w:r>
          <w:rPr>
            <w:color w:val="0000FF"/>
            <w:u w:val="single" w:color="0000FF"/>
          </w:rPr>
          <w:t>us/qs_hierarchies.htm</w:t>
        </w:r>
      </w:hyperlink>
      <w:hyperlink r:id="rId68">
        <w:r>
          <w:t xml:space="preserve"> </w:t>
        </w:r>
      </w:hyperlink>
    </w:p>
    <w:p w:rsidR="00602541" w:rsidRDefault="002260D4">
      <w:pPr>
        <w:numPr>
          <w:ilvl w:val="0"/>
          <w:numId w:val="4"/>
        </w:numPr>
        <w:ind w:right="758" w:hanging="360"/>
      </w:pPr>
      <w:r>
        <w:t xml:space="preserve">Which of the following can you use to create a calculated field that shows the change from the prior month total? </w:t>
      </w:r>
    </w:p>
    <w:p w:rsidR="00602541" w:rsidRDefault="002260D4">
      <w:pPr>
        <w:numPr>
          <w:ilvl w:val="1"/>
          <w:numId w:val="4"/>
        </w:numPr>
        <w:ind w:right="758" w:hanging="360"/>
      </w:pPr>
      <w:r>
        <w:t xml:space="preserve">An aggregate calculation </w:t>
      </w:r>
    </w:p>
    <w:p w:rsidR="00602541" w:rsidRDefault="002260D4">
      <w:pPr>
        <w:numPr>
          <w:ilvl w:val="1"/>
          <w:numId w:val="4"/>
        </w:numPr>
        <w:spacing w:after="43" w:line="267" w:lineRule="auto"/>
        <w:ind w:right="758" w:hanging="360"/>
      </w:pPr>
      <w:r>
        <w:rPr>
          <w:shd w:val="clear" w:color="auto" w:fill="FFFF00"/>
        </w:rPr>
        <w:t>A table calculation</w:t>
      </w:r>
      <w:r>
        <w:t xml:space="preserve"> </w:t>
      </w:r>
    </w:p>
    <w:p w:rsidR="00602541" w:rsidRDefault="002260D4">
      <w:pPr>
        <w:numPr>
          <w:ilvl w:val="1"/>
          <w:numId w:val="4"/>
        </w:numPr>
        <w:ind w:right="758" w:hanging="360"/>
      </w:pPr>
      <w:r>
        <w:t xml:space="preserve">A basic calculation </w:t>
      </w:r>
    </w:p>
    <w:p w:rsidR="00602541" w:rsidRDefault="002260D4">
      <w:pPr>
        <w:numPr>
          <w:ilvl w:val="1"/>
          <w:numId w:val="4"/>
        </w:numPr>
        <w:spacing w:after="207"/>
        <w:ind w:right="758" w:hanging="360"/>
      </w:pPr>
      <w:r>
        <w:t>A subtraction calcu</w:t>
      </w:r>
      <w:r>
        <w:t xml:space="preserve">lation </w:t>
      </w:r>
    </w:p>
    <w:p w:rsidR="00602541" w:rsidRDefault="002260D4">
      <w:pPr>
        <w:ind w:left="10" w:right="758"/>
      </w:pPr>
      <w:r>
        <w:t xml:space="preserve">A table calculation can show the difference between the current and prior month. </w:t>
      </w:r>
      <w:proofErr w:type="gramStart"/>
      <w:r>
        <w:t>First</w:t>
      </w:r>
      <w:proofErr w:type="gramEnd"/>
      <w:r>
        <w:t xml:space="preserve"> we have a view showing the total sales by month: </w:t>
      </w:r>
    </w:p>
    <w:p w:rsidR="00602541" w:rsidRDefault="002260D4">
      <w:pPr>
        <w:spacing w:after="158" w:line="259" w:lineRule="auto"/>
        <w:ind w:left="0" w:right="5701" w:firstLine="0"/>
        <w:jc w:val="center"/>
      </w:pPr>
      <w:r>
        <w:rPr>
          <w:noProof/>
        </w:rPr>
        <w:drawing>
          <wp:inline distT="0" distB="0" distL="0" distR="0">
            <wp:extent cx="2774061" cy="1487805"/>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69"/>
                    <a:stretch>
                      <a:fillRect/>
                    </a:stretch>
                  </pic:blipFill>
                  <pic:spPr>
                    <a:xfrm>
                      <a:off x="0" y="0"/>
                      <a:ext cx="2774061" cy="1487805"/>
                    </a:xfrm>
                    <a:prstGeom prst="rect">
                      <a:avLst/>
                    </a:prstGeom>
                  </pic:spPr>
                </pic:pic>
              </a:graphicData>
            </a:graphic>
          </wp:inline>
        </w:drawing>
      </w:r>
      <w:r>
        <w:t xml:space="preserve"> </w:t>
      </w:r>
    </w:p>
    <w:p w:rsidR="00602541" w:rsidRDefault="002260D4">
      <w:pPr>
        <w:spacing w:after="167"/>
        <w:ind w:left="10" w:right="758"/>
      </w:pPr>
      <w:r>
        <w:t xml:space="preserve">Then we add the table calculation to show difference from the prior month: </w:t>
      </w:r>
    </w:p>
    <w:p w:rsidR="00602541" w:rsidRDefault="002260D4">
      <w:pPr>
        <w:spacing w:after="192" w:line="259" w:lineRule="auto"/>
        <w:ind w:left="0" w:right="4827" w:firstLine="0"/>
        <w:jc w:val="center"/>
      </w:pPr>
      <w:r>
        <w:rPr>
          <w:noProof/>
        </w:rPr>
        <w:lastRenderedPageBreak/>
        <w:drawing>
          <wp:inline distT="0" distB="0" distL="0" distR="0">
            <wp:extent cx="3336925" cy="3022473"/>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70"/>
                    <a:stretch>
                      <a:fillRect/>
                    </a:stretch>
                  </pic:blipFill>
                  <pic:spPr>
                    <a:xfrm>
                      <a:off x="0" y="0"/>
                      <a:ext cx="3336925" cy="3022473"/>
                    </a:xfrm>
                    <a:prstGeom prst="rect">
                      <a:avLst/>
                    </a:prstGeom>
                  </pic:spPr>
                </pic:pic>
              </a:graphicData>
            </a:graphic>
          </wp:inline>
        </w:drawing>
      </w:r>
      <w:r>
        <w:t xml:space="preserve"> </w:t>
      </w:r>
    </w:p>
    <w:p w:rsidR="00602541" w:rsidRDefault="002260D4">
      <w:pPr>
        <w:numPr>
          <w:ilvl w:val="0"/>
          <w:numId w:val="5"/>
        </w:numPr>
        <w:spacing w:after="0" w:line="259" w:lineRule="auto"/>
        <w:ind w:right="758" w:hanging="360"/>
      </w:pPr>
      <w:r>
        <w:t xml:space="preserve">In which year or years is SUM(Profit) greater than SUM(Sales)? </w:t>
      </w:r>
    </w:p>
    <w:p w:rsidR="00602541" w:rsidRDefault="002260D4">
      <w:pPr>
        <w:spacing w:after="0" w:line="259" w:lineRule="auto"/>
        <w:ind w:left="0" w:right="4321" w:firstLine="0"/>
        <w:jc w:val="right"/>
      </w:pPr>
      <w:r>
        <w:rPr>
          <w:noProof/>
        </w:rPr>
        <w:drawing>
          <wp:inline distT="0" distB="0" distL="0" distR="0">
            <wp:extent cx="2734945" cy="2019046"/>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71"/>
                    <a:stretch>
                      <a:fillRect/>
                    </a:stretch>
                  </pic:blipFill>
                  <pic:spPr>
                    <a:xfrm>
                      <a:off x="0" y="0"/>
                      <a:ext cx="2734945" cy="2019046"/>
                    </a:xfrm>
                    <a:prstGeom prst="rect">
                      <a:avLst/>
                    </a:prstGeom>
                  </pic:spPr>
                </pic:pic>
              </a:graphicData>
            </a:graphic>
          </wp:inline>
        </w:drawing>
      </w:r>
      <w:r>
        <w:t xml:space="preserve"> </w:t>
      </w:r>
    </w:p>
    <w:p w:rsidR="00602541" w:rsidRDefault="002260D4">
      <w:pPr>
        <w:numPr>
          <w:ilvl w:val="1"/>
          <w:numId w:val="5"/>
        </w:numPr>
        <w:ind w:right="758" w:hanging="360"/>
      </w:pPr>
      <w:r>
        <w:t xml:space="preserve">2013, 2014, and 2016 </w:t>
      </w:r>
    </w:p>
    <w:p w:rsidR="00602541" w:rsidRDefault="002260D4">
      <w:pPr>
        <w:numPr>
          <w:ilvl w:val="1"/>
          <w:numId w:val="5"/>
        </w:numPr>
        <w:ind w:right="758" w:hanging="360"/>
      </w:pPr>
      <w:r>
        <w:t xml:space="preserve">2014 </w:t>
      </w:r>
    </w:p>
    <w:p w:rsidR="00602541" w:rsidRDefault="002260D4">
      <w:pPr>
        <w:numPr>
          <w:ilvl w:val="1"/>
          <w:numId w:val="5"/>
        </w:numPr>
        <w:ind w:right="758" w:hanging="360"/>
      </w:pPr>
      <w:proofErr w:type="gramStart"/>
      <w:r>
        <w:t>All of</w:t>
      </w:r>
      <w:proofErr w:type="gramEnd"/>
      <w:r>
        <w:t xml:space="preserve"> the above </w:t>
      </w:r>
    </w:p>
    <w:p w:rsidR="00602541" w:rsidRDefault="002260D4">
      <w:pPr>
        <w:numPr>
          <w:ilvl w:val="1"/>
          <w:numId w:val="5"/>
        </w:numPr>
        <w:spacing w:after="43" w:line="267" w:lineRule="auto"/>
        <w:ind w:right="758" w:hanging="360"/>
      </w:pPr>
      <w:r>
        <w:rPr>
          <w:shd w:val="clear" w:color="auto" w:fill="FFFF00"/>
        </w:rPr>
        <w:t>None of the above</w:t>
      </w:r>
      <w:r>
        <w:t xml:space="preserve"> </w:t>
      </w:r>
    </w:p>
    <w:p w:rsidR="00602541" w:rsidRDefault="002260D4">
      <w:pPr>
        <w:spacing w:after="237"/>
        <w:ind w:left="10" w:right="758"/>
      </w:pPr>
      <w:r>
        <w:t xml:space="preserve">The two measures shown here are using different axes that are not synchronized. The axis for Sales is shown on the right side, while the axis for Profit is shown on the left side. SUM(Sales) is above 70K for all years shown, while SUM(Profit) is below 18K </w:t>
      </w:r>
      <w:r>
        <w:t xml:space="preserve">for all years shown.  </w:t>
      </w:r>
    </w:p>
    <w:p w:rsidR="00602541" w:rsidRDefault="002260D4">
      <w:pPr>
        <w:numPr>
          <w:ilvl w:val="0"/>
          <w:numId w:val="5"/>
        </w:numPr>
        <w:spacing w:after="7"/>
        <w:ind w:right="758" w:hanging="360"/>
      </w:pPr>
      <w:r>
        <w:t>The chart below has the value for one of the average reference lines highlighted in the tooltip, with a value of 19,883.  What does this average line represent?</w:t>
      </w:r>
    </w:p>
    <w:p w:rsidR="00602541" w:rsidRDefault="002260D4">
      <w:pPr>
        <w:spacing w:after="0" w:line="259" w:lineRule="auto"/>
        <w:ind w:left="0" w:right="1788" w:firstLine="0"/>
        <w:jc w:val="right"/>
      </w:pPr>
      <w:r>
        <w:rPr>
          <w:noProof/>
        </w:rPr>
        <w:lastRenderedPageBreak/>
        <w:drawing>
          <wp:inline distT="0" distB="0" distL="0" distR="0">
            <wp:extent cx="4809490" cy="3536696"/>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72"/>
                    <a:stretch>
                      <a:fillRect/>
                    </a:stretch>
                  </pic:blipFill>
                  <pic:spPr>
                    <a:xfrm>
                      <a:off x="0" y="0"/>
                      <a:ext cx="4809490" cy="3536696"/>
                    </a:xfrm>
                    <a:prstGeom prst="rect">
                      <a:avLst/>
                    </a:prstGeom>
                  </pic:spPr>
                </pic:pic>
              </a:graphicData>
            </a:graphic>
          </wp:inline>
        </w:drawing>
      </w:r>
      <w:r>
        <w:t xml:space="preserve"> </w:t>
      </w:r>
    </w:p>
    <w:p w:rsidR="00602541" w:rsidRDefault="002260D4">
      <w:pPr>
        <w:numPr>
          <w:ilvl w:val="1"/>
          <w:numId w:val="5"/>
        </w:numPr>
        <w:ind w:right="758" w:hanging="360"/>
      </w:pPr>
      <w:r>
        <w:t>The average values of sales for all sub-categories in the office supp</w:t>
      </w:r>
      <w:r>
        <w:t xml:space="preserve">lies category </w:t>
      </w:r>
    </w:p>
    <w:p w:rsidR="00602541" w:rsidRDefault="002260D4">
      <w:pPr>
        <w:numPr>
          <w:ilvl w:val="1"/>
          <w:numId w:val="5"/>
        </w:numPr>
        <w:ind w:right="758" w:hanging="360"/>
      </w:pPr>
      <w:r>
        <w:t xml:space="preserve">The average values of sales for all product categories </w:t>
      </w:r>
    </w:p>
    <w:p w:rsidR="00602541" w:rsidRDefault="002260D4">
      <w:pPr>
        <w:numPr>
          <w:ilvl w:val="1"/>
          <w:numId w:val="5"/>
        </w:numPr>
        <w:spacing w:after="43" w:line="267" w:lineRule="auto"/>
        <w:ind w:right="758" w:hanging="360"/>
      </w:pPr>
      <w:r>
        <w:rPr>
          <w:shd w:val="clear" w:color="auto" w:fill="FFFF00"/>
        </w:rPr>
        <w:t xml:space="preserve">The average values of sales </w:t>
      </w:r>
      <w:proofErr w:type="gramStart"/>
      <w:r>
        <w:rPr>
          <w:shd w:val="clear" w:color="auto" w:fill="FFFF00"/>
        </w:rPr>
        <w:t>for  Binders</w:t>
      </w:r>
      <w:proofErr w:type="gramEnd"/>
      <w:r>
        <w:rPr>
          <w:shd w:val="clear" w:color="auto" w:fill="FFFF00"/>
        </w:rPr>
        <w:t>, Paper, and Supplies</w:t>
      </w:r>
      <w:r>
        <w:t xml:space="preserve"> </w:t>
      </w:r>
    </w:p>
    <w:p w:rsidR="00602541" w:rsidRDefault="002260D4">
      <w:pPr>
        <w:numPr>
          <w:ilvl w:val="1"/>
          <w:numId w:val="5"/>
        </w:numPr>
        <w:spacing w:after="207"/>
        <w:ind w:right="758" w:hanging="360"/>
      </w:pPr>
      <w:r>
        <w:t xml:space="preserve">The average values of sales </w:t>
      </w:r>
      <w:proofErr w:type="gramStart"/>
      <w:r>
        <w:t>for  Binders</w:t>
      </w:r>
      <w:proofErr w:type="gramEnd"/>
      <w:r>
        <w:t xml:space="preserve">, Paper, Supplies and Chairs </w:t>
      </w:r>
    </w:p>
    <w:p w:rsidR="00602541" w:rsidRDefault="002260D4">
      <w:pPr>
        <w:ind w:left="10" w:right="758"/>
      </w:pPr>
      <w:r>
        <w:t xml:space="preserve">The reference line shows the average values of sales for the selected subcategories within the current pane, which in this case is Office Supplies.  If you unselect Chairs you will notice the value does not change: </w:t>
      </w:r>
    </w:p>
    <w:p w:rsidR="00602541" w:rsidRDefault="002260D4">
      <w:pPr>
        <w:spacing w:after="189" w:line="259" w:lineRule="auto"/>
        <w:ind w:left="0" w:right="4042" w:firstLine="0"/>
        <w:jc w:val="center"/>
      </w:pPr>
      <w:r>
        <w:rPr>
          <w:noProof/>
        </w:rPr>
        <w:lastRenderedPageBreak/>
        <w:drawing>
          <wp:inline distT="0" distB="0" distL="0" distR="0">
            <wp:extent cx="3835273" cy="3084195"/>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73"/>
                    <a:stretch>
                      <a:fillRect/>
                    </a:stretch>
                  </pic:blipFill>
                  <pic:spPr>
                    <a:xfrm>
                      <a:off x="0" y="0"/>
                      <a:ext cx="3835273" cy="3084195"/>
                    </a:xfrm>
                    <a:prstGeom prst="rect">
                      <a:avLst/>
                    </a:prstGeom>
                  </pic:spPr>
                </pic:pic>
              </a:graphicData>
            </a:graphic>
          </wp:inline>
        </w:drawing>
      </w:r>
      <w:r>
        <w:t xml:space="preserve"> </w:t>
      </w:r>
    </w:p>
    <w:p w:rsidR="00602541" w:rsidRDefault="002260D4">
      <w:pPr>
        <w:numPr>
          <w:ilvl w:val="0"/>
          <w:numId w:val="5"/>
        </w:numPr>
        <w:ind w:right="758" w:hanging="360"/>
      </w:pPr>
      <w:r>
        <w:t>A histogram must include which of the</w:t>
      </w:r>
      <w:r>
        <w:t xml:space="preserve"> following? (select all that Apply) </w:t>
      </w:r>
    </w:p>
    <w:p w:rsidR="00602541" w:rsidRDefault="002260D4">
      <w:pPr>
        <w:numPr>
          <w:ilvl w:val="1"/>
          <w:numId w:val="5"/>
        </w:numPr>
        <w:spacing w:after="43" w:line="267" w:lineRule="auto"/>
        <w:ind w:right="758" w:hanging="360"/>
      </w:pPr>
      <w:r>
        <w:rPr>
          <w:shd w:val="clear" w:color="auto" w:fill="FFFF00"/>
        </w:rPr>
        <w:t>Bin</w:t>
      </w:r>
      <w:r>
        <w:t xml:space="preserve"> </w:t>
      </w:r>
    </w:p>
    <w:p w:rsidR="00602541" w:rsidRDefault="002260D4">
      <w:pPr>
        <w:numPr>
          <w:ilvl w:val="1"/>
          <w:numId w:val="5"/>
        </w:numPr>
        <w:ind w:right="758" w:hanging="360"/>
      </w:pPr>
      <w:r>
        <w:t xml:space="preserve">Dimension </w:t>
      </w:r>
    </w:p>
    <w:p w:rsidR="00602541" w:rsidRDefault="002260D4">
      <w:pPr>
        <w:numPr>
          <w:ilvl w:val="1"/>
          <w:numId w:val="5"/>
        </w:numPr>
        <w:spacing w:after="43" w:line="267" w:lineRule="auto"/>
        <w:ind w:right="758" w:hanging="360"/>
      </w:pPr>
      <w:r>
        <w:rPr>
          <w:shd w:val="clear" w:color="auto" w:fill="FFFF00"/>
        </w:rPr>
        <w:t>Count</w:t>
      </w:r>
      <w:r>
        <w:t xml:space="preserve"> </w:t>
      </w:r>
    </w:p>
    <w:p w:rsidR="00602541" w:rsidRDefault="002260D4">
      <w:pPr>
        <w:numPr>
          <w:ilvl w:val="1"/>
          <w:numId w:val="5"/>
        </w:numPr>
        <w:spacing w:after="207"/>
        <w:ind w:right="758" w:hanging="360"/>
      </w:pPr>
      <w:r>
        <w:t xml:space="preserve">Count Distinct </w:t>
      </w:r>
    </w:p>
    <w:p w:rsidR="00602541" w:rsidRDefault="002260D4">
      <w:pPr>
        <w:spacing w:line="366" w:lineRule="auto"/>
        <w:ind w:left="10" w:right="758"/>
      </w:pPr>
      <w:r>
        <w:t xml:space="preserve">A histogram always bins data and uses the COUNT (also shown as CNT) function to count the number of occurrences within the bin: </w:t>
      </w:r>
      <w:hyperlink r:id="rId74">
        <w:r>
          <w:rPr>
            <w:color w:val="0000FF"/>
            <w:u w:val="single" w:color="0000FF"/>
          </w:rPr>
          <w:t>https://onlinehelp.tableau.com/current/pro/desktop/en</w:t>
        </w:r>
      </w:hyperlink>
      <w:hyperlink r:id="rId75">
        <w:r>
          <w:rPr>
            <w:color w:val="0000FF"/>
            <w:u w:val="single" w:color="0000FF"/>
          </w:rPr>
          <w:t>-</w:t>
        </w:r>
      </w:hyperlink>
      <w:hyperlink r:id="rId76">
        <w:r>
          <w:rPr>
            <w:color w:val="0000FF"/>
            <w:u w:val="single" w:color="0000FF"/>
          </w:rPr>
          <w:t>us/buildexamples_histogram.htm</w:t>
        </w:r>
      </w:hyperlink>
      <w:hyperlink r:id="rId77">
        <w:r>
          <w:t xml:space="preserve"> </w:t>
        </w:r>
      </w:hyperlink>
    </w:p>
    <w:p w:rsidR="00602541" w:rsidRDefault="002260D4">
      <w:pPr>
        <w:spacing w:after="189" w:line="259" w:lineRule="auto"/>
        <w:ind w:left="0" w:right="0" w:firstLine="0"/>
      </w:pPr>
      <w:r>
        <w:rPr>
          <w:noProof/>
        </w:rPr>
        <w:drawing>
          <wp:inline distT="0" distB="0" distL="0" distR="0">
            <wp:extent cx="1949196" cy="1859915"/>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78"/>
                    <a:stretch>
                      <a:fillRect/>
                    </a:stretch>
                  </pic:blipFill>
                  <pic:spPr>
                    <a:xfrm>
                      <a:off x="0" y="0"/>
                      <a:ext cx="1949196" cy="1859915"/>
                    </a:xfrm>
                    <a:prstGeom prst="rect">
                      <a:avLst/>
                    </a:prstGeom>
                  </pic:spPr>
                </pic:pic>
              </a:graphicData>
            </a:graphic>
          </wp:inline>
        </w:drawing>
      </w:r>
      <w:r>
        <w:t xml:space="preserve"> </w:t>
      </w:r>
    </w:p>
    <w:p w:rsidR="00602541" w:rsidRDefault="002260D4">
      <w:pPr>
        <w:ind w:left="720" w:right="758" w:hanging="360"/>
      </w:pPr>
      <w:r>
        <w:t>15.</w:t>
      </w:r>
      <w:r>
        <w:rPr>
          <w:rFonts w:ascii="Arial" w:eastAsia="Arial" w:hAnsi="Arial" w:cs="Arial"/>
        </w:rPr>
        <w:t xml:space="preserve"> </w:t>
      </w:r>
      <w:r>
        <w:t>If you are creating a geographic map with cities, but s</w:t>
      </w:r>
      <w:r>
        <w:t xml:space="preserve">ome of the locations are showing as ambiguous, how might you correct this? </w:t>
      </w:r>
    </w:p>
    <w:p w:rsidR="00602541" w:rsidRDefault="002260D4">
      <w:pPr>
        <w:numPr>
          <w:ilvl w:val="0"/>
          <w:numId w:val="6"/>
        </w:numPr>
        <w:ind w:right="725" w:hanging="360"/>
      </w:pPr>
      <w:r>
        <w:t xml:space="preserve">Add a field called “Street Name” to the view </w:t>
      </w:r>
    </w:p>
    <w:p w:rsidR="00602541" w:rsidRDefault="002260D4">
      <w:pPr>
        <w:numPr>
          <w:ilvl w:val="0"/>
          <w:numId w:val="6"/>
        </w:numPr>
        <w:spacing w:after="50" w:line="259" w:lineRule="auto"/>
        <w:ind w:right="725" w:hanging="360"/>
      </w:pPr>
      <w:r>
        <w:t xml:space="preserve">Add </w:t>
      </w:r>
      <w:r>
        <w:rPr>
          <w:i/>
        </w:rPr>
        <w:t>Latitude (generated)</w:t>
      </w:r>
      <w:r>
        <w:t xml:space="preserve"> and </w:t>
      </w:r>
      <w:r>
        <w:rPr>
          <w:i/>
        </w:rPr>
        <w:t>Longitude (generated)</w:t>
      </w:r>
      <w:r>
        <w:t xml:space="preserve"> to the view. </w:t>
      </w:r>
    </w:p>
    <w:p w:rsidR="00602541" w:rsidRDefault="002260D4">
      <w:pPr>
        <w:numPr>
          <w:ilvl w:val="0"/>
          <w:numId w:val="6"/>
        </w:numPr>
        <w:spacing w:after="43" w:line="267" w:lineRule="auto"/>
        <w:ind w:right="725" w:hanging="360"/>
      </w:pPr>
      <w:r>
        <w:rPr>
          <w:shd w:val="clear" w:color="auto" w:fill="FFFF00"/>
        </w:rPr>
        <w:lastRenderedPageBreak/>
        <w:t>Add a field called “State” to the view</w:t>
      </w:r>
      <w:r>
        <w:t xml:space="preserve"> </w:t>
      </w:r>
    </w:p>
    <w:p w:rsidR="00602541" w:rsidRDefault="002260D4">
      <w:pPr>
        <w:numPr>
          <w:ilvl w:val="0"/>
          <w:numId w:val="6"/>
        </w:numPr>
        <w:spacing w:after="203"/>
        <w:ind w:right="725" w:hanging="360"/>
      </w:pPr>
      <w:r>
        <w:t>In the Edit Locations dialog box, click on one of the Ambiguous cells to match a known location to your unknown data. When you click on an unrecognized cell, a search box appears. As you begin typing in the search bo</w:t>
      </w:r>
      <w:r>
        <w:t xml:space="preserve">x, Tableau generates a list of possible locations. Select a location from the list. </w:t>
      </w:r>
    </w:p>
    <w:p w:rsidR="00602541" w:rsidRDefault="002260D4">
      <w:pPr>
        <w:spacing w:after="203"/>
        <w:ind w:left="10" w:right="758"/>
      </w:pPr>
      <w:r>
        <w:t xml:space="preserve">When you see that a city is ambiguous that means it exists in multiple states or countries, and so </w:t>
      </w:r>
      <w:proofErr w:type="spellStart"/>
      <w:r>
        <w:t>Talbeau</w:t>
      </w:r>
      <w:proofErr w:type="spellEnd"/>
      <w:r>
        <w:t xml:space="preserve"> doesn’t know which state or country to map it to. For example, t</w:t>
      </w:r>
      <w:r>
        <w:t xml:space="preserve">here is a Rome in Italy, but also a less-well known city also called Rome, New York in the USA </w:t>
      </w:r>
      <w:hyperlink r:id="rId79">
        <w:r>
          <w:rPr>
            <w:color w:val="0000FF"/>
            <w:u w:val="single" w:color="0000FF"/>
          </w:rPr>
          <w:t>https://en.wikipedia.org/wiki/Rome%2C_New_York</w:t>
        </w:r>
      </w:hyperlink>
      <w:hyperlink r:id="rId80">
        <w:r>
          <w:t>.</w:t>
        </w:r>
      </w:hyperlink>
      <w:r>
        <w:t xml:space="preserve">  </w:t>
      </w:r>
    </w:p>
    <w:p w:rsidR="00602541" w:rsidRDefault="002260D4">
      <w:pPr>
        <w:spacing w:after="203"/>
        <w:ind w:left="10" w:right="758"/>
      </w:pPr>
      <w:r>
        <w:t xml:space="preserve">Tableau does not map streets, so including street name will not resolve the ambiguity. Adding </w:t>
      </w:r>
      <w:r>
        <w:rPr>
          <w:i/>
        </w:rPr>
        <w:t>Latitude (generated)</w:t>
      </w:r>
      <w:r>
        <w:t xml:space="preserve"> and </w:t>
      </w:r>
      <w:r>
        <w:rPr>
          <w:i/>
        </w:rPr>
        <w:t xml:space="preserve">Longitude (generated) </w:t>
      </w:r>
      <w:r>
        <w:t xml:space="preserve">will not resolve ambiguous locations because unless Tableau has more information it cannot determine which state or country the city should go in. Editing the location will help for misspelled or unrecognized locations, but not for ambiguous locations. </w:t>
      </w:r>
    </w:p>
    <w:p w:rsidR="00602541" w:rsidRDefault="002260D4">
      <w:pPr>
        <w:spacing w:after="96" w:line="365" w:lineRule="auto"/>
        <w:ind w:left="10" w:right="758"/>
      </w:pPr>
      <w:r>
        <w:t>Ad</w:t>
      </w:r>
      <w:r>
        <w:t xml:space="preserve">ding State might resolve the ambiguity.  For example, if the city is Rome and we add New York, Tableau will know that the city is not Rome in Italy but rather Rome in New York state. </w:t>
      </w:r>
      <w:hyperlink r:id="rId81">
        <w:r>
          <w:rPr>
            <w:color w:val="0000FF"/>
            <w:u w:val="single" w:color="0000FF"/>
          </w:rPr>
          <w:t>https://onlinehelp.tableau.com/current/pro/desktop/en</w:t>
        </w:r>
      </w:hyperlink>
      <w:hyperlink r:id="rId82">
        <w:r>
          <w:rPr>
            <w:color w:val="0000FF"/>
            <w:u w:val="single" w:color="0000FF"/>
          </w:rPr>
          <w:t>-</w:t>
        </w:r>
      </w:hyperlink>
      <w:hyperlink r:id="rId83">
        <w:r>
          <w:rPr>
            <w:color w:val="0000FF"/>
            <w:u w:val="single" w:color="0000FF"/>
          </w:rPr>
          <w:t>us/maps_editlocation.htm</w:t>
        </w:r>
      </w:hyperlink>
      <w:hyperlink r:id="rId84">
        <w:r>
          <w:rPr>
            <w:color w:val="0000FF"/>
          </w:rPr>
          <w:t xml:space="preserve"> </w:t>
        </w:r>
      </w:hyperlink>
    </w:p>
    <w:p w:rsidR="00602541" w:rsidRDefault="002260D4">
      <w:pPr>
        <w:spacing w:after="160"/>
        <w:ind w:left="10" w:right="758"/>
      </w:pPr>
      <w:r>
        <w:t>Answer D is not correct because the Edit Location Dialog Box requires a latitude and longitude to resolve the amb</w:t>
      </w:r>
      <w:r>
        <w:t xml:space="preserve">iguity: </w:t>
      </w:r>
    </w:p>
    <w:p w:rsidR="00602541" w:rsidRDefault="002260D4">
      <w:pPr>
        <w:spacing w:after="0" w:line="259" w:lineRule="auto"/>
        <w:ind w:left="0" w:right="2785" w:firstLine="0"/>
        <w:jc w:val="center"/>
      </w:pPr>
      <w:r>
        <w:rPr>
          <w:noProof/>
        </w:rPr>
        <w:lastRenderedPageBreak/>
        <w:drawing>
          <wp:inline distT="0" distB="0" distL="0" distR="0">
            <wp:extent cx="4632960" cy="402336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85"/>
                    <a:stretch>
                      <a:fillRect/>
                    </a:stretch>
                  </pic:blipFill>
                  <pic:spPr>
                    <a:xfrm>
                      <a:off x="0" y="0"/>
                      <a:ext cx="4632960" cy="4023360"/>
                    </a:xfrm>
                    <a:prstGeom prst="rect">
                      <a:avLst/>
                    </a:prstGeom>
                  </pic:spPr>
                </pic:pic>
              </a:graphicData>
            </a:graphic>
          </wp:inline>
        </w:drawing>
      </w:r>
      <w:r>
        <w:t xml:space="preserve"> </w:t>
      </w:r>
    </w:p>
    <w:p w:rsidR="00602541" w:rsidRDefault="002260D4">
      <w:pPr>
        <w:numPr>
          <w:ilvl w:val="0"/>
          <w:numId w:val="7"/>
        </w:numPr>
        <w:ind w:right="956" w:hanging="360"/>
      </w:pPr>
      <w:r>
        <w:t xml:space="preserve">Using the Southern Region worksheet of the South </w:t>
      </w:r>
      <w:proofErr w:type="spellStart"/>
      <w:r>
        <w:t>SuperStore</w:t>
      </w:r>
      <w:proofErr w:type="spellEnd"/>
      <w:r>
        <w:t xml:space="preserve"> data, looking just at orders placed in 2014, what percent of the total sales comes from the Home Office segment? </w:t>
      </w:r>
      <w:r>
        <w:rPr>
          <w:shd w:val="clear" w:color="auto" w:fill="FFFF00"/>
        </w:rPr>
        <w:t>a.</w:t>
      </w:r>
      <w:r>
        <w:rPr>
          <w:rFonts w:ascii="Arial" w:eastAsia="Arial" w:hAnsi="Arial" w:cs="Arial"/>
          <w:shd w:val="clear" w:color="auto" w:fill="FFFF00"/>
        </w:rPr>
        <w:t xml:space="preserve"> </w:t>
      </w:r>
      <w:r>
        <w:rPr>
          <w:shd w:val="clear" w:color="auto" w:fill="FFFF00"/>
        </w:rPr>
        <w:t>5.67%</w:t>
      </w:r>
      <w:r>
        <w:t xml:space="preserve"> </w:t>
      </w:r>
    </w:p>
    <w:p w:rsidR="00602541" w:rsidRDefault="002260D4">
      <w:pPr>
        <w:numPr>
          <w:ilvl w:val="1"/>
          <w:numId w:val="8"/>
        </w:numPr>
        <w:ind w:right="758" w:hanging="360"/>
      </w:pPr>
      <w:r>
        <w:t xml:space="preserve">18.97% </w:t>
      </w:r>
    </w:p>
    <w:p w:rsidR="00602541" w:rsidRDefault="002260D4">
      <w:pPr>
        <w:numPr>
          <w:ilvl w:val="1"/>
          <w:numId w:val="8"/>
        </w:numPr>
        <w:ind w:right="758" w:hanging="360"/>
      </w:pPr>
      <w:r>
        <w:t xml:space="preserve">25.37% </w:t>
      </w:r>
    </w:p>
    <w:p w:rsidR="00602541" w:rsidRDefault="002260D4">
      <w:pPr>
        <w:numPr>
          <w:ilvl w:val="1"/>
          <w:numId w:val="8"/>
        </w:numPr>
        <w:spacing w:after="167"/>
        <w:ind w:right="758" w:hanging="360"/>
      </w:pPr>
      <w:r>
        <w:t xml:space="preserve">31.12% </w:t>
      </w:r>
    </w:p>
    <w:p w:rsidR="00602541" w:rsidRDefault="002260D4">
      <w:pPr>
        <w:spacing w:after="189" w:line="259" w:lineRule="auto"/>
        <w:ind w:left="0" w:right="720" w:firstLine="0"/>
        <w:jc w:val="right"/>
      </w:pPr>
      <w:r>
        <w:rPr>
          <w:noProof/>
        </w:rPr>
        <w:drawing>
          <wp:inline distT="0" distB="0" distL="0" distR="0">
            <wp:extent cx="5943600" cy="2808605"/>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86"/>
                    <a:stretch>
                      <a:fillRect/>
                    </a:stretch>
                  </pic:blipFill>
                  <pic:spPr>
                    <a:xfrm>
                      <a:off x="0" y="0"/>
                      <a:ext cx="5943600" cy="2808605"/>
                    </a:xfrm>
                    <a:prstGeom prst="rect">
                      <a:avLst/>
                    </a:prstGeom>
                  </pic:spPr>
                </pic:pic>
              </a:graphicData>
            </a:graphic>
          </wp:inline>
        </w:drawing>
      </w:r>
      <w:r>
        <w:t xml:space="preserve"> </w:t>
      </w:r>
    </w:p>
    <w:p w:rsidR="00602541" w:rsidRDefault="002260D4">
      <w:pPr>
        <w:numPr>
          <w:ilvl w:val="0"/>
          <w:numId w:val="7"/>
        </w:numPr>
        <w:ind w:right="956" w:hanging="360"/>
      </w:pPr>
      <w:r>
        <w:lastRenderedPageBreak/>
        <w:t xml:space="preserve">Using the Southern Region worksheet from the South Superstore file, find the top 10 products by sales in the home office segment. Which of the following products is in the top 10? </w:t>
      </w:r>
    </w:p>
    <w:p w:rsidR="00602541" w:rsidRDefault="002260D4">
      <w:pPr>
        <w:numPr>
          <w:ilvl w:val="1"/>
          <w:numId w:val="7"/>
        </w:numPr>
        <w:ind w:right="758" w:hanging="360"/>
      </w:pPr>
      <w:r>
        <w:t xml:space="preserve">Samsung Galaxy Mega 6.3 </w:t>
      </w:r>
    </w:p>
    <w:p w:rsidR="00602541" w:rsidRDefault="002260D4">
      <w:pPr>
        <w:numPr>
          <w:ilvl w:val="1"/>
          <w:numId w:val="7"/>
        </w:numPr>
        <w:ind w:right="758" w:hanging="360"/>
      </w:pPr>
      <w:r>
        <w:t xml:space="preserve">GBC </w:t>
      </w:r>
      <w:proofErr w:type="spellStart"/>
      <w:r>
        <w:t>DocuBind</w:t>
      </w:r>
      <w:proofErr w:type="spellEnd"/>
      <w:r>
        <w:t xml:space="preserve"> TL300 Electric Binding System </w:t>
      </w:r>
    </w:p>
    <w:p w:rsidR="00602541" w:rsidRDefault="002260D4">
      <w:pPr>
        <w:numPr>
          <w:ilvl w:val="1"/>
          <w:numId w:val="7"/>
        </w:numPr>
        <w:spacing w:after="43" w:line="267" w:lineRule="auto"/>
        <w:ind w:right="758" w:hanging="360"/>
      </w:pPr>
      <w:r>
        <w:rPr>
          <w:shd w:val="clear" w:color="auto" w:fill="FFFF00"/>
        </w:rPr>
        <w:t>Iceber</w:t>
      </w:r>
      <w:r>
        <w:rPr>
          <w:shd w:val="clear" w:color="auto" w:fill="FFFF00"/>
        </w:rPr>
        <w:t>g Mobile Mega Data/Printer Cart</w:t>
      </w:r>
      <w:r>
        <w:t xml:space="preserve"> </w:t>
      </w:r>
    </w:p>
    <w:p w:rsidR="00602541" w:rsidRDefault="002260D4">
      <w:pPr>
        <w:numPr>
          <w:ilvl w:val="1"/>
          <w:numId w:val="7"/>
        </w:numPr>
        <w:spacing w:after="209"/>
        <w:ind w:right="758" w:hanging="360"/>
      </w:pPr>
      <w:proofErr w:type="spellStart"/>
      <w:r>
        <w:t>Cubify</w:t>
      </w:r>
      <w:proofErr w:type="spellEnd"/>
      <w:r>
        <w:t xml:space="preserve"> </w:t>
      </w:r>
      <w:proofErr w:type="spellStart"/>
      <w:r>
        <w:t>CubeX</w:t>
      </w:r>
      <w:proofErr w:type="spellEnd"/>
      <w:r>
        <w:t xml:space="preserve"> 3D Printer Triple Head Print </w:t>
      </w:r>
    </w:p>
    <w:p w:rsidR="00602541" w:rsidRDefault="002260D4">
      <w:pPr>
        <w:spacing w:after="164"/>
        <w:ind w:left="10" w:right="758"/>
      </w:pPr>
      <w:r>
        <w:t xml:space="preserve">Create set: </w:t>
      </w:r>
    </w:p>
    <w:p w:rsidR="00602541" w:rsidRDefault="002260D4">
      <w:pPr>
        <w:spacing w:after="158" w:line="259" w:lineRule="auto"/>
        <w:ind w:left="0" w:right="5072" w:firstLine="0"/>
        <w:jc w:val="center"/>
      </w:pPr>
      <w:r>
        <w:rPr>
          <w:noProof/>
        </w:rPr>
        <w:drawing>
          <wp:inline distT="0" distB="0" distL="0" distR="0">
            <wp:extent cx="3171825" cy="1568196"/>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87"/>
                    <a:stretch>
                      <a:fillRect/>
                    </a:stretch>
                  </pic:blipFill>
                  <pic:spPr>
                    <a:xfrm>
                      <a:off x="0" y="0"/>
                      <a:ext cx="3171825" cy="1568196"/>
                    </a:xfrm>
                    <a:prstGeom prst="rect">
                      <a:avLst/>
                    </a:prstGeom>
                  </pic:spPr>
                </pic:pic>
              </a:graphicData>
            </a:graphic>
          </wp:inline>
        </w:drawing>
      </w:r>
      <w:r>
        <w:t xml:space="preserve"> </w:t>
      </w:r>
    </w:p>
    <w:p w:rsidR="00602541" w:rsidRDefault="002260D4">
      <w:pPr>
        <w:ind w:left="10" w:right="758"/>
      </w:pPr>
      <w:r>
        <w:t xml:space="preserve">Use the set as a filter.  </w:t>
      </w:r>
    </w:p>
    <w:p w:rsidR="00602541" w:rsidRDefault="002260D4">
      <w:pPr>
        <w:spacing w:after="163"/>
        <w:ind w:left="10" w:right="758"/>
      </w:pPr>
      <w:r>
        <w:t xml:space="preserve">Add Home Office as a </w:t>
      </w:r>
      <w:proofErr w:type="gramStart"/>
      <w:r>
        <w:t>filter, and</w:t>
      </w:r>
      <w:proofErr w:type="gramEnd"/>
      <w:r>
        <w:t xml:space="preserve"> add it to the context so that the filter executes before the set. Setting “Segment: Home office” as a co</w:t>
      </w:r>
      <w:r>
        <w:t xml:space="preserve">ntext filter means that Tableau will </w:t>
      </w:r>
      <w:r>
        <w:rPr>
          <w:i/>
        </w:rPr>
        <w:t>first</w:t>
      </w:r>
      <w:r>
        <w:t xml:space="preserve"> limit the data to Home Office, and then find the top 10 products by sales. </w:t>
      </w:r>
    </w:p>
    <w:p w:rsidR="00602541" w:rsidRDefault="002260D4">
      <w:pPr>
        <w:spacing w:after="116" w:line="259" w:lineRule="auto"/>
        <w:ind w:left="0" w:right="0" w:firstLine="0"/>
      </w:pPr>
      <w:r>
        <w:rPr>
          <w:noProof/>
        </w:rPr>
        <w:drawing>
          <wp:inline distT="0" distB="0" distL="0" distR="0">
            <wp:extent cx="2526665" cy="1997075"/>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88"/>
                    <a:stretch>
                      <a:fillRect/>
                    </a:stretch>
                  </pic:blipFill>
                  <pic:spPr>
                    <a:xfrm>
                      <a:off x="0" y="0"/>
                      <a:ext cx="2526665" cy="1997075"/>
                    </a:xfrm>
                    <a:prstGeom prst="rect">
                      <a:avLst/>
                    </a:prstGeom>
                  </pic:spPr>
                </pic:pic>
              </a:graphicData>
            </a:graphic>
          </wp:inline>
        </w:drawing>
      </w:r>
      <w:r>
        <w:t xml:space="preserve"> </w:t>
      </w:r>
    </w:p>
    <w:p w:rsidR="00602541" w:rsidRDefault="002260D4">
      <w:pPr>
        <w:spacing w:after="189" w:line="259" w:lineRule="auto"/>
        <w:ind w:left="0" w:right="720" w:firstLine="0"/>
        <w:jc w:val="right"/>
      </w:pPr>
      <w:r>
        <w:rPr>
          <w:noProof/>
        </w:rPr>
        <w:lastRenderedPageBreak/>
        <w:drawing>
          <wp:inline distT="0" distB="0" distL="0" distR="0">
            <wp:extent cx="5943600" cy="247396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89"/>
                    <a:stretch>
                      <a:fillRect/>
                    </a:stretch>
                  </pic:blipFill>
                  <pic:spPr>
                    <a:xfrm>
                      <a:off x="0" y="0"/>
                      <a:ext cx="5943600" cy="2473960"/>
                    </a:xfrm>
                    <a:prstGeom prst="rect">
                      <a:avLst/>
                    </a:prstGeom>
                  </pic:spPr>
                </pic:pic>
              </a:graphicData>
            </a:graphic>
          </wp:inline>
        </w:drawing>
      </w:r>
      <w:r>
        <w:t xml:space="preserve"> </w:t>
      </w:r>
    </w:p>
    <w:p w:rsidR="00602541" w:rsidRDefault="002260D4">
      <w:pPr>
        <w:numPr>
          <w:ilvl w:val="0"/>
          <w:numId w:val="7"/>
        </w:numPr>
        <w:spacing w:after="30" w:line="275" w:lineRule="auto"/>
        <w:ind w:right="956" w:hanging="360"/>
      </w:pPr>
      <w:r>
        <w:t xml:space="preserve">Using the Southern Region data on the South Superstore file, create a histogram showing the number of Sales using Sales Bins of $500. Which bins have negative total profit? (Select all that apply) </w:t>
      </w:r>
    </w:p>
    <w:p w:rsidR="00602541" w:rsidRDefault="002260D4">
      <w:pPr>
        <w:numPr>
          <w:ilvl w:val="1"/>
          <w:numId w:val="7"/>
        </w:numPr>
        <w:ind w:right="758" w:hanging="360"/>
      </w:pPr>
      <w:r>
        <w:t xml:space="preserve">0 </w:t>
      </w:r>
    </w:p>
    <w:p w:rsidR="00602541" w:rsidRDefault="002260D4">
      <w:pPr>
        <w:numPr>
          <w:ilvl w:val="1"/>
          <w:numId w:val="7"/>
        </w:numPr>
        <w:ind w:right="758" w:hanging="360"/>
      </w:pPr>
      <w:r>
        <w:t xml:space="preserve">500 </w:t>
      </w:r>
    </w:p>
    <w:p w:rsidR="00602541" w:rsidRDefault="002260D4">
      <w:pPr>
        <w:numPr>
          <w:ilvl w:val="1"/>
          <w:numId w:val="7"/>
        </w:numPr>
        <w:ind w:right="758" w:hanging="360"/>
      </w:pPr>
      <w:r>
        <w:t xml:space="preserve">1000 </w:t>
      </w:r>
    </w:p>
    <w:p w:rsidR="00602541" w:rsidRDefault="002260D4">
      <w:pPr>
        <w:numPr>
          <w:ilvl w:val="1"/>
          <w:numId w:val="7"/>
        </w:numPr>
        <w:spacing w:after="43" w:line="267" w:lineRule="auto"/>
        <w:ind w:right="758" w:hanging="360"/>
      </w:pPr>
      <w:r>
        <w:rPr>
          <w:shd w:val="clear" w:color="auto" w:fill="FFFF00"/>
        </w:rPr>
        <w:t>1500</w:t>
      </w:r>
      <w:r>
        <w:t xml:space="preserve"> </w:t>
      </w:r>
    </w:p>
    <w:p w:rsidR="00602541" w:rsidRDefault="002260D4">
      <w:pPr>
        <w:numPr>
          <w:ilvl w:val="1"/>
          <w:numId w:val="7"/>
        </w:numPr>
        <w:ind w:right="758" w:hanging="360"/>
      </w:pPr>
      <w:r>
        <w:t xml:space="preserve">2000 </w:t>
      </w:r>
    </w:p>
    <w:p w:rsidR="00602541" w:rsidRDefault="002260D4">
      <w:pPr>
        <w:numPr>
          <w:ilvl w:val="1"/>
          <w:numId w:val="7"/>
        </w:numPr>
        <w:ind w:right="758" w:hanging="360"/>
      </w:pPr>
      <w:r>
        <w:t xml:space="preserve">2500 </w:t>
      </w:r>
    </w:p>
    <w:p w:rsidR="00602541" w:rsidRDefault="002260D4">
      <w:pPr>
        <w:numPr>
          <w:ilvl w:val="1"/>
          <w:numId w:val="7"/>
        </w:numPr>
        <w:ind w:right="758" w:hanging="360"/>
      </w:pPr>
      <w:r>
        <w:t xml:space="preserve">3000 </w:t>
      </w:r>
    </w:p>
    <w:p w:rsidR="00602541" w:rsidRDefault="002260D4">
      <w:pPr>
        <w:numPr>
          <w:ilvl w:val="1"/>
          <w:numId w:val="7"/>
        </w:numPr>
        <w:ind w:right="758" w:hanging="360"/>
      </w:pPr>
      <w:r>
        <w:t xml:space="preserve">3500 </w:t>
      </w:r>
    </w:p>
    <w:p w:rsidR="00602541" w:rsidRDefault="002260D4">
      <w:pPr>
        <w:numPr>
          <w:ilvl w:val="1"/>
          <w:numId w:val="7"/>
        </w:numPr>
        <w:spacing w:after="211" w:line="267" w:lineRule="auto"/>
        <w:ind w:right="758" w:hanging="360"/>
      </w:pPr>
      <w:r>
        <w:rPr>
          <w:shd w:val="clear" w:color="auto" w:fill="FFFF00"/>
        </w:rPr>
        <w:t>4000</w:t>
      </w:r>
      <w:r>
        <w:t xml:space="preserve"> </w:t>
      </w:r>
    </w:p>
    <w:p w:rsidR="00602541" w:rsidRDefault="002260D4">
      <w:pPr>
        <w:ind w:left="10" w:right="758"/>
      </w:pPr>
      <w:r>
        <w:t>Create h</w:t>
      </w:r>
      <w:r>
        <w:t xml:space="preserve">istogram with profit </w:t>
      </w:r>
    </w:p>
    <w:p w:rsidR="00602541" w:rsidRDefault="002260D4">
      <w:pPr>
        <w:spacing w:after="160" w:line="259" w:lineRule="auto"/>
        <w:ind w:left="0" w:right="5312" w:firstLine="0"/>
        <w:jc w:val="right"/>
      </w:pPr>
      <w:r>
        <w:rPr>
          <w:noProof/>
        </w:rPr>
        <w:drawing>
          <wp:inline distT="0" distB="0" distL="0" distR="0">
            <wp:extent cx="3022346" cy="255524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90"/>
                    <a:stretch>
                      <a:fillRect/>
                    </a:stretch>
                  </pic:blipFill>
                  <pic:spPr>
                    <a:xfrm>
                      <a:off x="0" y="0"/>
                      <a:ext cx="3022346" cy="2555240"/>
                    </a:xfrm>
                    <a:prstGeom prst="rect">
                      <a:avLst/>
                    </a:prstGeom>
                  </pic:spPr>
                </pic:pic>
              </a:graphicData>
            </a:graphic>
          </wp:inline>
        </w:drawing>
      </w:r>
      <w:r>
        <w:t xml:space="preserve"> </w:t>
      </w:r>
    </w:p>
    <w:p w:rsidR="00602541" w:rsidRDefault="002260D4">
      <w:pPr>
        <w:spacing w:after="165"/>
        <w:ind w:left="10" w:right="758"/>
      </w:pPr>
      <w:r>
        <w:lastRenderedPageBreak/>
        <w:t xml:space="preserve">Set the bin size: </w:t>
      </w:r>
    </w:p>
    <w:p w:rsidR="00602541" w:rsidRDefault="002260D4">
      <w:pPr>
        <w:spacing w:after="158" w:line="259" w:lineRule="auto"/>
        <w:ind w:left="0" w:right="6572" w:firstLine="0"/>
        <w:jc w:val="center"/>
      </w:pPr>
      <w:r>
        <w:rPr>
          <w:noProof/>
        </w:rPr>
        <w:drawing>
          <wp:inline distT="0" distB="0" distL="0" distR="0">
            <wp:extent cx="2228088" cy="122682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91"/>
                    <a:stretch>
                      <a:fillRect/>
                    </a:stretch>
                  </pic:blipFill>
                  <pic:spPr>
                    <a:xfrm>
                      <a:off x="0" y="0"/>
                      <a:ext cx="2228088" cy="1226820"/>
                    </a:xfrm>
                    <a:prstGeom prst="rect">
                      <a:avLst/>
                    </a:prstGeom>
                  </pic:spPr>
                </pic:pic>
              </a:graphicData>
            </a:graphic>
          </wp:inline>
        </w:drawing>
      </w:r>
      <w:r>
        <w:t xml:space="preserve"> </w:t>
      </w:r>
    </w:p>
    <w:p w:rsidR="00602541" w:rsidRDefault="002260D4">
      <w:pPr>
        <w:ind w:left="10" w:right="758"/>
      </w:pPr>
      <w:r>
        <w:t xml:space="preserve">Drag SUM(Profit) to </w:t>
      </w:r>
      <w:proofErr w:type="spellStart"/>
      <w:r>
        <w:t>Color</w:t>
      </w:r>
      <w:proofErr w:type="spellEnd"/>
      <w:r>
        <w:t xml:space="preserve">: </w:t>
      </w:r>
    </w:p>
    <w:p w:rsidR="00602541" w:rsidRDefault="002260D4">
      <w:pPr>
        <w:spacing w:after="160" w:line="259" w:lineRule="auto"/>
        <w:ind w:left="0" w:right="2461" w:firstLine="0"/>
        <w:jc w:val="right"/>
      </w:pPr>
      <w:r>
        <w:rPr>
          <w:noProof/>
        </w:rPr>
        <w:drawing>
          <wp:inline distT="0" distB="0" distL="0" distR="0">
            <wp:extent cx="4829175" cy="3667125"/>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92"/>
                    <a:stretch>
                      <a:fillRect/>
                    </a:stretch>
                  </pic:blipFill>
                  <pic:spPr>
                    <a:xfrm>
                      <a:off x="0" y="0"/>
                      <a:ext cx="4829175" cy="3667125"/>
                    </a:xfrm>
                    <a:prstGeom prst="rect">
                      <a:avLst/>
                    </a:prstGeom>
                  </pic:spPr>
                </pic:pic>
              </a:graphicData>
            </a:graphic>
          </wp:inline>
        </w:drawing>
      </w:r>
      <w:r>
        <w:t xml:space="preserve"> </w:t>
      </w:r>
    </w:p>
    <w:p w:rsidR="00602541" w:rsidRDefault="002260D4">
      <w:pPr>
        <w:spacing w:after="164"/>
        <w:ind w:left="10" w:right="758"/>
      </w:pPr>
      <w:r>
        <w:t xml:space="preserve">Mouse over the bins to see which have negative profit </w:t>
      </w:r>
    </w:p>
    <w:p w:rsidR="00602541" w:rsidRDefault="002260D4">
      <w:pPr>
        <w:spacing w:after="0" w:line="259" w:lineRule="auto"/>
        <w:ind w:left="0" w:right="2852" w:firstLine="0"/>
        <w:jc w:val="right"/>
      </w:pPr>
      <w:r>
        <w:rPr>
          <w:noProof/>
        </w:rPr>
        <w:lastRenderedPageBreak/>
        <w:drawing>
          <wp:inline distT="0" distB="0" distL="0" distR="0">
            <wp:extent cx="4587240" cy="3574669"/>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93"/>
                    <a:stretch>
                      <a:fillRect/>
                    </a:stretch>
                  </pic:blipFill>
                  <pic:spPr>
                    <a:xfrm>
                      <a:off x="0" y="0"/>
                      <a:ext cx="4587240" cy="3574669"/>
                    </a:xfrm>
                    <a:prstGeom prst="rect">
                      <a:avLst/>
                    </a:prstGeom>
                  </pic:spPr>
                </pic:pic>
              </a:graphicData>
            </a:graphic>
          </wp:inline>
        </w:drawing>
      </w:r>
      <w:r>
        <w:t xml:space="preserve"> </w:t>
      </w:r>
    </w:p>
    <w:p w:rsidR="00602541" w:rsidRDefault="002260D4">
      <w:pPr>
        <w:spacing w:after="494" w:line="259" w:lineRule="auto"/>
        <w:ind w:left="0" w:right="3771" w:firstLine="0"/>
        <w:jc w:val="center"/>
      </w:pPr>
      <w:r>
        <w:rPr>
          <w:noProof/>
        </w:rPr>
        <w:drawing>
          <wp:inline distT="0" distB="0" distL="0" distR="0">
            <wp:extent cx="4006342" cy="2990215"/>
            <wp:effectExtent l="0" t="0" r="0" b="0"/>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94"/>
                    <a:stretch>
                      <a:fillRect/>
                    </a:stretch>
                  </pic:blipFill>
                  <pic:spPr>
                    <a:xfrm>
                      <a:off x="0" y="0"/>
                      <a:ext cx="4006342" cy="2990215"/>
                    </a:xfrm>
                    <a:prstGeom prst="rect">
                      <a:avLst/>
                    </a:prstGeom>
                  </pic:spPr>
                </pic:pic>
              </a:graphicData>
            </a:graphic>
          </wp:inline>
        </w:drawing>
      </w:r>
      <w:r>
        <w:t xml:space="preserve"> </w:t>
      </w:r>
    </w:p>
    <w:p w:rsidR="00602541" w:rsidRDefault="002260D4">
      <w:pPr>
        <w:pStyle w:val="Heading1"/>
        <w:ind w:left="-5"/>
      </w:pPr>
      <w:r>
        <w:t xml:space="preserve">Sharing Insights </w:t>
      </w:r>
    </w:p>
    <w:p w:rsidR="00602541" w:rsidRDefault="002260D4">
      <w:pPr>
        <w:numPr>
          <w:ilvl w:val="0"/>
          <w:numId w:val="9"/>
        </w:numPr>
        <w:ind w:right="758" w:hanging="360"/>
      </w:pPr>
      <w:r>
        <w:t xml:space="preserve">Your view has a histogram showing the distribution of Sales. You’d like to use a </w:t>
      </w:r>
      <w:proofErr w:type="spellStart"/>
      <w:r>
        <w:t>color</w:t>
      </w:r>
      <w:proofErr w:type="spellEnd"/>
      <w:r>
        <w:t xml:space="preserve"> gradient to shade the bars according to the value of Profit. You drag profit to the </w:t>
      </w:r>
      <w:proofErr w:type="spellStart"/>
      <w:r>
        <w:t>color</w:t>
      </w:r>
      <w:proofErr w:type="spellEnd"/>
      <w:r>
        <w:t xml:space="preserve"> mark. How would you adjust the </w:t>
      </w:r>
      <w:proofErr w:type="spellStart"/>
      <w:r>
        <w:t>colors</w:t>
      </w:r>
      <w:proofErr w:type="spellEnd"/>
      <w:r>
        <w:t xml:space="preserve"> so that all negative values are shown in </w:t>
      </w:r>
      <w:r>
        <w:t xml:space="preserve">one </w:t>
      </w:r>
      <w:proofErr w:type="spellStart"/>
      <w:r>
        <w:t>color</w:t>
      </w:r>
      <w:proofErr w:type="spellEnd"/>
      <w:r>
        <w:t xml:space="preserve"> and all positive values are shown in a second </w:t>
      </w:r>
      <w:proofErr w:type="spellStart"/>
      <w:r>
        <w:t>color</w:t>
      </w:r>
      <w:proofErr w:type="spellEnd"/>
      <w:r>
        <w:t xml:space="preserve">? </w:t>
      </w:r>
    </w:p>
    <w:p w:rsidR="00602541" w:rsidRDefault="002260D4">
      <w:pPr>
        <w:numPr>
          <w:ilvl w:val="1"/>
          <w:numId w:val="9"/>
        </w:numPr>
        <w:ind w:right="758" w:hanging="360"/>
      </w:pPr>
      <w:r>
        <w:lastRenderedPageBreak/>
        <w:t xml:space="preserve">Click the </w:t>
      </w:r>
      <w:proofErr w:type="spellStart"/>
      <w:r>
        <w:t>colors</w:t>
      </w:r>
      <w:proofErr w:type="spellEnd"/>
      <w:r>
        <w:t xml:space="preserve"> mark, select edit </w:t>
      </w:r>
      <w:proofErr w:type="spellStart"/>
      <w:r>
        <w:t>colors</w:t>
      </w:r>
      <w:proofErr w:type="spellEnd"/>
      <w:r>
        <w:t xml:space="preserve">, and check </w:t>
      </w:r>
      <w:proofErr w:type="spellStart"/>
      <w:r>
        <w:t>center</w:t>
      </w:r>
      <w:proofErr w:type="spellEnd"/>
      <w:r>
        <w:t xml:space="preserve"> on zero </w:t>
      </w:r>
      <w:r>
        <w:t xml:space="preserve">and switch the dropdown from continuous to discrete </w:t>
      </w:r>
      <w:proofErr w:type="spellStart"/>
      <w:r>
        <w:t>color</w:t>
      </w:r>
      <w:proofErr w:type="spellEnd"/>
      <w:r>
        <w:t xml:space="preserve"> gradient. </w:t>
      </w:r>
    </w:p>
    <w:p w:rsidR="00602541" w:rsidRDefault="002260D4">
      <w:pPr>
        <w:numPr>
          <w:ilvl w:val="1"/>
          <w:numId w:val="9"/>
        </w:numPr>
        <w:ind w:right="758" w:hanging="360"/>
      </w:pPr>
      <w:r>
        <w:t xml:space="preserve">Click on the quantitative legend and select format legend. Select a diverging palette and stepped </w:t>
      </w:r>
      <w:proofErr w:type="spellStart"/>
      <w:r>
        <w:t>color</w:t>
      </w:r>
      <w:proofErr w:type="spellEnd"/>
      <w:r>
        <w:t xml:space="preserve">. </w:t>
      </w:r>
    </w:p>
    <w:p w:rsidR="00602541" w:rsidRDefault="002260D4">
      <w:pPr>
        <w:numPr>
          <w:ilvl w:val="1"/>
          <w:numId w:val="9"/>
        </w:numPr>
        <w:spacing w:after="43" w:line="267" w:lineRule="auto"/>
        <w:ind w:right="758" w:hanging="360"/>
      </w:pPr>
      <w:r>
        <w:rPr>
          <w:shd w:val="clear" w:color="auto" w:fill="FFFF00"/>
        </w:rPr>
        <w:t xml:space="preserve">Click the arrow on the </w:t>
      </w:r>
      <w:proofErr w:type="spellStart"/>
      <w:r>
        <w:rPr>
          <w:shd w:val="clear" w:color="auto" w:fill="FFFF00"/>
        </w:rPr>
        <w:t>colors</w:t>
      </w:r>
      <w:proofErr w:type="spellEnd"/>
      <w:r>
        <w:rPr>
          <w:shd w:val="clear" w:color="auto" w:fill="FFFF00"/>
        </w:rPr>
        <w:t xml:space="preserve"> mark, select edit </w:t>
      </w:r>
      <w:proofErr w:type="spellStart"/>
      <w:r>
        <w:rPr>
          <w:shd w:val="clear" w:color="auto" w:fill="FFFF00"/>
        </w:rPr>
        <w:t>colors</w:t>
      </w:r>
      <w:proofErr w:type="spellEnd"/>
      <w:r>
        <w:rPr>
          <w:shd w:val="clear" w:color="auto" w:fill="FFFF00"/>
        </w:rPr>
        <w:t>, select a diverging palett</w:t>
      </w:r>
      <w:r>
        <w:rPr>
          <w:shd w:val="clear" w:color="auto" w:fill="FFFF00"/>
        </w:rPr>
        <w:t>e from the</w:t>
      </w:r>
      <w:r>
        <w:t xml:space="preserve"> </w:t>
      </w:r>
      <w:r>
        <w:rPr>
          <w:shd w:val="clear" w:color="auto" w:fill="FFFF00"/>
        </w:rPr>
        <w:t xml:space="preserve">dropdown and check stepped </w:t>
      </w:r>
      <w:proofErr w:type="spellStart"/>
      <w:r>
        <w:rPr>
          <w:shd w:val="clear" w:color="auto" w:fill="FFFF00"/>
        </w:rPr>
        <w:t>color</w:t>
      </w:r>
      <w:proofErr w:type="spellEnd"/>
      <w:r>
        <w:rPr>
          <w:shd w:val="clear" w:color="auto" w:fill="FFFF00"/>
        </w:rPr>
        <w:t xml:space="preserve"> with 2 steps and check </w:t>
      </w:r>
      <w:proofErr w:type="spellStart"/>
      <w:r>
        <w:rPr>
          <w:shd w:val="clear" w:color="auto" w:fill="FFFF00"/>
        </w:rPr>
        <w:t>center</w:t>
      </w:r>
      <w:proofErr w:type="spellEnd"/>
      <w:r>
        <w:rPr>
          <w:shd w:val="clear" w:color="auto" w:fill="FFFF00"/>
        </w:rPr>
        <w:t xml:space="preserve"> on zero.</w:t>
      </w:r>
      <w:r>
        <w:t xml:space="preserve"> </w:t>
      </w:r>
    </w:p>
    <w:p w:rsidR="00602541" w:rsidRDefault="002260D4">
      <w:pPr>
        <w:numPr>
          <w:ilvl w:val="1"/>
          <w:numId w:val="9"/>
        </w:numPr>
        <w:ind w:right="758" w:hanging="360"/>
      </w:pPr>
      <w:r>
        <w:t xml:space="preserve">Click the </w:t>
      </w:r>
      <w:proofErr w:type="spellStart"/>
      <w:r>
        <w:t>colors</w:t>
      </w:r>
      <w:proofErr w:type="spellEnd"/>
      <w:r>
        <w:t xml:space="preserve"> mark, switch to a palette with two </w:t>
      </w:r>
      <w:proofErr w:type="spellStart"/>
      <w:r>
        <w:t>colors</w:t>
      </w:r>
      <w:proofErr w:type="spellEnd"/>
      <w:r>
        <w:t xml:space="preserve"> and check discrete </w:t>
      </w:r>
      <w:proofErr w:type="spellStart"/>
      <w:r>
        <w:t>color</w:t>
      </w:r>
      <w:proofErr w:type="spellEnd"/>
      <w:r>
        <w:t xml:space="preserve">. </w:t>
      </w:r>
    </w:p>
    <w:p w:rsidR="00602541" w:rsidRDefault="002260D4">
      <w:pPr>
        <w:spacing w:after="192" w:line="259" w:lineRule="auto"/>
        <w:ind w:left="0" w:right="3541" w:firstLine="0"/>
        <w:jc w:val="right"/>
      </w:pPr>
      <w:r>
        <w:rPr>
          <w:noProof/>
        </w:rPr>
        <w:drawing>
          <wp:inline distT="0" distB="0" distL="0" distR="0">
            <wp:extent cx="4145915" cy="2783840"/>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95"/>
                    <a:stretch>
                      <a:fillRect/>
                    </a:stretch>
                  </pic:blipFill>
                  <pic:spPr>
                    <a:xfrm>
                      <a:off x="0" y="0"/>
                      <a:ext cx="4145915" cy="2783840"/>
                    </a:xfrm>
                    <a:prstGeom prst="rect">
                      <a:avLst/>
                    </a:prstGeom>
                  </pic:spPr>
                </pic:pic>
              </a:graphicData>
            </a:graphic>
          </wp:inline>
        </w:drawing>
      </w:r>
      <w:r>
        <w:t xml:space="preserve"> </w:t>
      </w:r>
    </w:p>
    <w:p w:rsidR="00602541" w:rsidRDefault="002260D4">
      <w:pPr>
        <w:numPr>
          <w:ilvl w:val="0"/>
          <w:numId w:val="9"/>
        </w:numPr>
        <w:spacing w:after="49" w:line="259" w:lineRule="auto"/>
        <w:ind w:right="758" w:hanging="360"/>
      </w:pPr>
      <w:r>
        <w:t xml:space="preserve">For which of the following is it </w:t>
      </w:r>
      <w:r>
        <w:rPr>
          <w:i/>
        </w:rPr>
        <w:t>not</w:t>
      </w:r>
      <w:r>
        <w:t xml:space="preserve"> possible to adjust the size of the marks? </w:t>
      </w:r>
    </w:p>
    <w:p w:rsidR="00602541" w:rsidRDefault="002260D4">
      <w:pPr>
        <w:numPr>
          <w:ilvl w:val="1"/>
          <w:numId w:val="9"/>
        </w:numPr>
        <w:ind w:right="758" w:hanging="360"/>
      </w:pPr>
      <w:r>
        <w:t>Bar</w:t>
      </w:r>
      <w:r>
        <w:t xml:space="preserve"> chart </w:t>
      </w:r>
    </w:p>
    <w:p w:rsidR="00602541" w:rsidRDefault="002260D4">
      <w:pPr>
        <w:numPr>
          <w:ilvl w:val="1"/>
          <w:numId w:val="9"/>
        </w:numPr>
        <w:spacing w:after="43" w:line="267" w:lineRule="auto"/>
        <w:ind w:right="758" w:hanging="360"/>
      </w:pPr>
      <w:r>
        <w:rPr>
          <w:shd w:val="clear" w:color="auto" w:fill="FFFF00"/>
        </w:rPr>
        <w:t>Tree map</w:t>
      </w:r>
      <w:r>
        <w:t xml:space="preserve"> </w:t>
      </w:r>
    </w:p>
    <w:p w:rsidR="00602541" w:rsidRDefault="002260D4">
      <w:pPr>
        <w:numPr>
          <w:ilvl w:val="1"/>
          <w:numId w:val="9"/>
        </w:numPr>
        <w:ind w:right="758" w:hanging="360"/>
      </w:pPr>
      <w:r>
        <w:t xml:space="preserve">Pie chart </w:t>
      </w:r>
    </w:p>
    <w:p w:rsidR="00602541" w:rsidRDefault="002260D4">
      <w:pPr>
        <w:numPr>
          <w:ilvl w:val="1"/>
          <w:numId w:val="9"/>
        </w:numPr>
        <w:spacing w:after="210"/>
        <w:ind w:right="758" w:hanging="360"/>
      </w:pPr>
      <w:r>
        <w:t xml:space="preserve">Heat maps </w:t>
      </w:r>
    </w:p>
    <w:p w:rsidR="00602541" w:rsidRDefault="002260D4">
      <w:pPr>
        <w:spacing w:after="164"/>
        <w:ind w:left="10" w:right="758"/>
      </w:pPr>
      <w:r>
        <w:t xml:space="preserve">Try adjusting size on a tree map and you will see it is not an option: </w:t>
      </w:r>
    </w:p>
    <w:p w:rsidR="00602541" w:rsidRDefault="002260D4">
      <w:pPr>
        <w:spacing w:after="158" w:line="259" w:lineRule="auto"/>
        <w:ind w:left="0" w:right="3392" w:firstLine="0"/>
        <w:jc w:val="right"/>
      </w:pPr>
      <w:r>
        <w:rPr>
          <w:noProof/>
        </w:rPr>
        <w:lastRenderedPageBreak/>
        <w:drawing>
          <wp:inline distT="0" distB="0" distL="0" distR="0">
            <wp:extent cx="4241546" cy="2444750"/>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96"/>
                    <a:stretch>
                      <a:fillRect/>
                    </a:stretch>
                  </pic:blipFill>
                  <pic:spPr>
                    <a:xfrm>
                      <a:off x="0" y="0"/>
                      <a:ext cx="4241546" cy="2444750"/>
                    </a:xfrm>
                    <a:prstGeom prst="rect">
                      <a:avLst/>
                    </a:prstGeom>
                  </pic:spPr>
                </pic:pic>
              </a:graphicData>
            </a:graphic>
          </wp:inline>
        </w:drawing>
      </w:r>
      <w:r>
        <w:t xml:space="preserve"> </w:t>
      </w:r>
    </w:p>
    <w:p w:rsidR="00602541" w:rsidRDefault="002260D4">
      <w:pPr>
        <w:ind w:left="10" w:right="758"/>
      </w:pPr>
      <w:r>
        <w:t xml:space="preserve">If you look at the other visualizations listed, you will see that you can edit the mark size: </w:t>
      </w:r>
    </w:p>
    <w:p w:rsidR="00602541" w:rsidRDefault="002260D4">
      <w:pPr>
        <w:spacing w:after="115" w:line="259" w:lineRule="auto"/>
        <w:ind w:left="0" w:right="5161" w:firstLine="0"/>
        <w:jc w:val="center"/>
      </w:pPr>
      <w:r>
        <w:rPr>
          <w:noProof/>
        </w:rPr>
        <w:drawing>
          <wp:inline distT="0" distB="0" distL="0" distR="0">
            <wp:extent cx="3124200" cy="2420620"/>
            <wp:effectExtent l="0" t="0" r="0" b="0"/>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97"/>
                    <a:stretch>
                      <a:fillRect/>
                    </a:stretch>
                  </pic:blipFill>
                  <pic:spPr>
                    <a:xfrm>
                      <a:off x="0" y="0"/>
                      <a:ext cx="3124200" cy="2420620"/>
                    </a:xfrm>
                    <a:prstGeom prst="rect">
                      <a:avLst/>
                    </a:prstGeom>
                  </pic:spPr>
                </pic:pic>
              </a:graphicData>
            </a:graphic>
          </wp:inline>
        </w:drawing>
      </w:r>
      <w:r>
        <w:t xml:space="preserve"> </w:t>
      </w:r>
    </w:p>
    <w:p w:rsidR="00602541" w:rsidRDefault="002260D4">
      <w:pPr>
        <w:spacing w:after="192" w:line="259" w:lineRule="auto"/>
        <w:ind w:left="0" w:right="0" w:firstLine="0"/>
      </w:pPr>
      <w:r>
        <w:rPr>
          <w:noProof/>
        </w:rPr>
        <w:drawing>
          <wp:inline distT="0" distB="0" distL="0" distR="0">
            <wp:extent cx="2404110" cy="2266315"/>
            <wp:effectExtent l="0" t="0" r="0" b="0"/>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98"/>
                    <a:stretch>
                      <a:fillRect/>
                    </a:stretch>
                  </pic:blipFill>
                  <pic:spPr>
                    <a:xfrm>
                      <a:off x="0" y="0"/>
                      <a:ext cx="2404110" cy="2266315"/>
                    </a:xfrm>
                    <a:prstGeom prst="rect">
                      <a:avLst/>
                    </a:prstGeom>
                  </pic:spPr>
                </pic:pic>
              </a:graphicData>
            </a:graphic>
          </wp:inline>
        </w:drawing>
      </w:r>
      <w:r>
        <w:t xml:space="preserve"> </w:t>
      </w:r>
    </w:p>
    <w:p w:rsidR="00602541" w:rsidRDefault="002260D4">
      <w:pPr>
        <w:numPr>
          <w:ilvl w:val="0"/>
          <w:numId w:val="9"/>
        </w:numPr>
        <w:ind w:right="758" w:hanging="360"/>
      </w:pPr>
      <w:r>
        <w:t xml:space="preserve">Editing the font at the worksheet level applies the changes you make to all text fields in view except for which of the following? (select all that apply) </w:t>
      </w:r>
    </w:p>
    <w:p w:rsidR="00602541" w:rsidRDefault="002260D4">
      <w:pPr>
        <w:numPr>
          <w:ilvl w:val="1"/>
          <w:numId w:val="9"/>
        </w:numPr>
        <w:ind w:right="758" w:hanging="360"/>
      </w:pPr>
      <w:r>
        <w:lastRenderedPageBreak/>
        <w:t xml:space="preserve">Header </w:t>
      </w:r>
    </w:p>
    <w:p w:rsidR="00602541" w:rsidRDefault="002260D4">
      <w:pPr>
        <w:numPr>
          <w:ilvl w:val="1"/>
          <w:numId w:val="9"/>
        </w:numPr>
        <w:ind w:right="758" w:hanging="360"/>
      </w:pPr>
      <w:r>
        <w:t xml:space="preserve">Axis </w:t>
      </w:r>
    </w:p>
    <w:p w:rsidR="00602541" w:rsidRDefault="002260D4">
      <w:pPr>
        <w:numPr>
          <w:ilvl w:val="1"/>
          <w:numId w:val="9"/>
        </w:numPr>
        <w:ind w:right="758" w:hanging="360"/>
      </w:pPr>
      <w:r>
        <w:t xml:space="preserve">Caption </w:t>
      </w:r>
    </w:p>
    <w:p w:rsidR="00602541" w:rsidRDefault="002260D4">
      <w:pPr>
        <w:numPr>
          <w:ilvl w:val="1"/>
          <w:numId w:val="9"/>
        </w:numPr>
        <w:spacing w:after="201" w:line="267" w:lineRule="auto"/>
        <w:ind w:right="758" w:hanging="360"/>
      </w:pPr>
      <w:r>
        <w:rPr>
          <w:shd w:val="clear" w:color="auto" w:fill="FFFF00"/>
        </w:rPr>
        <w:t>Tooltip</w:t>
      </w:r>
      <w:r>
        <w:t xml:space="preserve"> </w:t>
      </w:r>
    </w:p>
    <w:p w:rsidR="00602541" w:rsidRDefault="002260D4">
      <w:pPr>
        <w:spacing w:after="207" w:line="267" w:lineRule="auto"/>
        <w:ind w:left="10" w:right="726"/>
      </w:pPr>
      <w:r>
        <w:rPr>
          <w:rFonts w:ascii="Georgia" w:eastAsia="Georgia" w:hAnsi="Georgia" w:cs="Georgia"/>
          <w:color w:val="333333"/>
        </w:rPr>
        <w:t>Editing the font at the worksheet level applies the changes you make</w:t>
      </w:r>
      <w:r>
        <w:rPr>
          <w:rFonts w:ascii="Georgia" w:eastAsia="Georgia" w:hAnsi="Georgia" w:cs="Georgia"/>
          <w:color w:val="333333"/>
        </w:rPr>
        <w:t xml:space="preserve"> to all text fields in view except the Tooltip fields. Try it yourself to confirm, and also look at the example below where I’ve changed the font for the </w:t>
      </w:r>
      <w:proofErr w:type="gramStart"/>
      <w:r>
        <w:rPr>
          <w:rFonts w:ascii="Georgia" w:eastAsia="Georgia" w:hAnsi="Georgia" w:cs="Georgia"/>
          <w:color w:val="333333"/>
        </w:rPr>
        <w:t>workbook</w:t>
      </w:r>
      <w:proofErr w:type="gramEnd"/>
      <w:r>
        <w:rPr>
          <w:rFonts w:ascii="Georgia" w:eastAsia="Georgia" w:hAnsi="Georgia" w:cs="Georgia"/>
          <w:color w:val="333333"/>
        </w:rPr>
        <w:t xml:space="preserve"> but the tooltip is unchanged. </w:t>
      </w:r>
    </w:p>
    <w:p w:rsidR="00602541" w:rsidRDefault="002260D4">
      <w:pPr>
        <w:spacing w:after="158" w:line="259" w:lineRule="auto"/>
        <w:ind w:left="0" w:right="0" w:firstLine="0"/>
      </w:pPr>
      <w:r>
        <w:rPr>
          <w:noProof/>
        </w:rPr>
        <w:drawing>
          <wp:inline distT="0" distB="0" distL="0" distR="0">
            <wp:extent cx="4531106" cy="2902585"/>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99"/>
                    <a:stretch>
                      <a:fillRect/>
                    </a:stretch>
                  </pic:blipFill>
                  <pic:spPr>
                    <a:xfrm>
                      <a:off x="0" y="0"/>
                      <a:ext cx="4531106" cy="2902585"/>
                    </a:xfrm>
                    <a:prstGeom prst="rect">
                      <a:avLst/>
                    </a:prstGeom>
                  </pic:spPr>
                </pic:pic>
              </a:graphicData>
            </a:graphic>
          </wp:inline>
        </w:drawing>
      </w:r>
      <w:r>
        <w:t xml:space="preserve"> </w:t>
      </w:r>
    </w:p>
    <w:p w:rsidR="00602541" w:rsidRDefault="002260D4">
      <w:pPr>
        <w:spacing w:after="163"/>
        <w:ind w:left="10" w:right="758"/>
      </w:pPr>
      <w:r>
        <w:t>If you want to change the tooltip, you need to set the font</w:t>
      </w:r>
      <w:r>
        <w:t xml:space="preserve"> using the highlighted box or click on the tooltip card and edit: </w:t>
      </w:r>
    </w:p>
    <w:p w:rsidR="00602541" w:rsidRDefault="002260D4">
      <w:pPr>
        <w:spacing w:after="114" w:line="259" w:lineRule="auto"/>
        <w:ind w:left="0" w:right="0" w:firstLine="0"/>
      </w:pPr>
      <w:r>
        <w:rPr>
          <w:noProof/>
        </w:rPr>
        <w:drawing>
          <wp:inline distT="0" distB="0" distL="0" distR="0">
            <wp:extent cx="1691640" cy="1623060"/>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00"/>
                    <a:stretch>
                      <a:fillRect/>
                    </a:stretch>
                  </pic:blipFill>
                  <pic:spPr>
                    <a:xfrm>
                      <a:off x="0" y="0"/>
                      <a:ext cx="1691640" cy="1623060"/>
                    </a:xfrm>
                    <a:prstGeom prst="rect">
                      <a:avLst/>
                    </a:prstGeom>
                  </pic:spPr>
                </pic:pic>
              </a:graphicData>
            </a:graphic>
          </wp:inline>
        </w:drawing>
      </w:r>
      <w:r>
        <w:t xml:space="preserve"> </w:t>
      </w:r>
    </w:p>
    <w:p w:rsidR="00602541" w:rsidRDefault="002260D4">
      <w:pPr>
        <w:spacing w:after="0" w:line="400" w:lineRule="auto"/>
        <w:ind w:left="0" w:right="4472" w:firstLine="0"/>
      </w:pPr>
      <w:r>
        <w:rPr>
          <w:noProof/>
        </w:rPr>
        <w:lastRenderedPageBreak/>
        <w:drawing>
          <wp:inline distT="0" distB="0" distL="0" distR="0">
            <wp:extent cx="3560953" cy="2531745"/>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101"/>
                    <a:stretch>
                      <a:fillRect/>
                    </a:stretch>
                  </pic:blipFill>
                  <pic:spPr>
                    <a:xfrm>
                      <a:off x="0" y="0"/>
                      <a:ext cx="3560953" cy="2531745"/>
                    </a:xfrm>
                    <a:prstGeom prst="rect">
                      <a:avLst/>
                    </a:prstGeom>
                  </pic:spPr>
                </pic:pic>
              </a:graphicData>
            </a:graphic>
          </wp:inline>
        </w:drawing>
      </w:r>
      <w:r>
        <w:t xml:space="preserve">  </w:t>
      </w:r>
    </w:p>
    <w:p w:rsidR="00602541" w:rsidRDefault="002260D4">
      <w:pPr>
        <w:numPr>
          <w:ilvl w:val="0"/>
          <w:numId w:val="9"/>
        </w:numPr>
        <w:spacing w:after="7"/>
        <w:ind w:right="758" w:hanging="360"/>
      </w:pPr>
      <w:r>
        <w:t xml:space="preserve">You have a dashboard containing multiple worksheets. One of the worksheets in the dashboard has a scroll bar. Which of the following steps can you take to remove the scroll bar? </w:t>
      </w:r>
    </w:p>
    <w:p w:rsidR="00602541" w:rsidRDefault="002260D4">
      <w:pPr>
        <w:spacing w:after="0" w:line="259" w:lineRule="auto"/>
        <w:ind w:left="0" w:right="2581" w:firstLine="0"/>
        <w:jc w:val="center"/>
      </w:pPr>
      <w:r>
        <w:rPr>
          <w:noProof/>
        </w:rPr>
        <w:drawing>
          <wp:inline distT="0" distB="0" distL="0" distR="0">
            <wp:extent cx="3847592" cy="4399280"/>
            <wp:effectExtent l="0" t="0" r="0" b="0"/>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102"/>
                    <a:stretch>
                      <a:fillRect/>
                    </a:stretch>
                  </pic:blipFill>
                  <pic:spPr>
                    <a:xfrm>
                      <a:off x="0" y="0"/>
                      <a:ext cx="3847592" cy="4399280"/>
                    </a:xfrm>
                    <a:prstGeom prst="rect">
                      <a:avLst/>
                    </a:prstGeom>
                  </pic:spPr>
                </pic:pic>
              </a:graphicData>
            </a:graphic>
          </wp:inline>
        </w:drawing>
      </w:r>
      <w:r>
        <w:t xml:space="preserve"> </w:t>
      </w:r>
    </w:p>
    <w:p w:rsidR="00602541" w:rsidRDefault="002260D4">
      <w:pPr>
        <w:numPr>
          <w:ilvl w:val="1"/>
          <w:numId w:val="9"/>
        </w:numPr>
        <w:ind w:right="758" w:hanging="360"/>
      </w:pPr>
      <w:r>
        <w:t xml:space="preserve">Right click on the scroll bar and select remove. </w:t>
      </w:r>
    </w:p>
    <w:p w:rsidR="00602541" w:rsidRDefault="002260D4">
      <w:pPr>
        <w:numPr>
          <w:ilvl w:val="1"/>
          <w:numId w:val="9"/>
        </w:numPr>
        <w:spacing w:after="43" w:line="267" w:lineRule="auto"/>
        <w:ind w:right="758" w:hanging="360"/>
      </w:pPr>
      <w:r>
        <w:rPr>
          <w:shd w:val="clear" w:color="auto" w:fill="FFFF00"/>
        </w:rPr>
        <w:t>Click the more options a</w:t>
      </w:r>
      <w:r>
        <w:rPr>
          <w:shd w:val="clear" w:color="auto" w:fill="FFFF00"/>
        </w:rPr>
        <w:t>rrow, select fit, and select fit height.</w:t>
      </w:r>
      <w:r>
        <w:t xml:space="preserve"> </w:t>
      </w:r>
    </w:p>
    <w:p w:rsidR="00602541" w:rsidRDefault="002260D4">
      <w:pPr>
        <w:numPr>
          <w:ilvl w:val="1"/>
          <w:numId w:val="9"/>
        </w:numPr>
        <w:ind w:right="758" w:hanging="360"/>
      </w:pPr>
      <w:r>
        <w:lastRenderedPageBreak/>
        <w:t xml:space="preserve">Click the more options arrow, select font, and use the dropdown to decrease the font size to reduce the size of the worksheet. </w:t>
      </w:r>
    </w:p>
    <w:p w:rsidR="00602541" w:rsidRDefault="002260D4">
      <w:pPr>
        <w:numPr>
          <w:ilvl w:val="1"/>
          <w:numId w:val="9"/>
        </w:numPr>
        <w:spacing w:after="205"/>
        <w:ind w:right="758" w:hanging="360"/>
      </w:pPr>
      <w:r>
        <w:t>Right click on the worksheet name on the dashboard pane, select fit, and then select e</w:t>
      </w:r>
      <w:r>
        <w:t xml:space="preserve">ntire view. </w:t>
      </w:r>
    </w:p>
    <w:p w:rsidR="00602541" w:rsidRDefault="002260D4">
      <w:pPr>
        <w:spacing w:after="209"/>
        <w:ind w:left="10" w:right="758"/>
      </w:pPr>
      <w:r>
        <w:t xml:space="preserve">There is no “remove” option, so choice “a is not correct. </w:t>
      </w:r>
    </w:p>
    <w:p w:rsidR="00602541" w:rsidRDefault="002260D4">
      <w:pPr>
        <w:spacing w:after="241"/>
        <w:ind w:left="10" w:right="758"/>
      </w:pPr>
      <w:r>
        <w:t xml:space="preserve">If you try “fit height” you will see that this adjusts the size so that the scrollbar no longer shows. </w:t>
      </w:r>
    </w:p>
    <w:p w:rsidR="00602541" w:rsidRDefault="002260D4">
      <w:pPr>
        <w:numPr>
          <w:ilvl w:val="0"/>
          <w:numId w:val="9"/>
        </w:numPr>
        <w:ind w:right="758" w:hanging="360"/>
      </w:pPr>
      <w:r>
        <w:t xml:space="preserve">Which of the following describes the layout of the dashboard below? </w:t>
      </w:r>
    </w:p>
    <w:p w:rsidR="00602541" w:rsidRDefault="002260D4">
      <w:pPr>
        <w:spacing w:after="55" w:line="256" w:lineRule="auto"/>
        <w:ind w:left="568" w:right="-15"/>
        <w:jc w:val="right"/>
      </w:pPr>
      <w:r>
        <w:rPr>
          <w:noProof/>
        </w:rPr>
        <w:drawing>
          <wp:inline distT="0" distB="0" distL="0" distR="0">
            <wp:extent cx="5943600" cy="3038475"/>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103"/>
                    <a:stretch>
                      <a:fillRect/>
                    </a:stretch>
                  </pic:blipFill>
                  <pic:spPr>
                    <a:xfrm>
                      <a:off x="0" y="0"/>
                      <a:ext cx="5943600" cy="3038475"/>
                    </a:xfrm>
                    <a:prstGeom prst="rect">
                      <a:avLst/>
                    </a:prstGeom>
                  </pic:spPr>
                </pic:pic>
              </a:graphicData>
            </a:graphic>
          </wp:inline>
        </w:drawing>
      </w:r>
      <w:r>
        <w:t xml:space="preserve"> </w:t>
      </w:r>
      <w:r>
        <w:rPr>
          <w:shd w:val="clear" w:color="auto" w:fill="FFFF00"/>
        </w:rPr>
        <w:t>a.</w:t>
      </w:r>
      <w:r>
        <w:rPr>
          <w:rFonts w:ascii="Arial" w:eastAsia="Arial" w:hAnsi="Arial" w:cs="Arial"/>
          <w:shd w:val="clear" w:color="auto" w:fill="FFFF00"/>
        </w:rPr>
        <w:t xml:space="preserve"> </w:t>
      </w:r>
      <w:r>
        <w:rPr>
          <w:shd w:val="clear" w:color="auto" w:fill="FFFF00"/>
        </w:rPr>
        <w:t xml:space="preserve">Tiled </w:t>
      </w:r>
      <w:r>
        <w:rPr>
          <w:shd w:val="clear" w:color="auto" w:fill="FFFF00"/>
        </w:rPr>
        <w:t>layout with the legend floating</w:t>
      </w:r>
      <w:r>
        <w:t xml:space="preserve"> </w:t>
      </w:r>
    </w:p>
    <w:p w:rsidR="00602541" w:rsidRDefault="002260D4">
      <w:pPr>
        <w:numPr>
          <w:ilvl w:val="1"/>
          <w:numId w:val="10"/>
        </w:numPr>
        <w:ind w:right="758" w:hanging="360"/>
      </w:pPr>
      <w:r>
        <w:t xml:space="preserve">Floating layout with the legend tiled </w:t>
      </w:r>
    </w:p>
    <w:p w:rsidR="00602541" w:rsidRDefault="002260D4">
      <w:pPr>
        <w:numPr>
          <w:ilvl w:val="1"/>
          <w:numId w:val="10"/>
        </w:numPr>
        <w:ind w:right="758" w:hanging="360"/>
      </w:pPr>
      <w:r>
        <w:t xml:space="preserve">Floating layout for all elements </w:t>
      </w:r>
    </w:p>
    <w:p w:rsidR="00602541" w:rsidRDefault="002260D4">
      <w:pPr>
        <w:numPr>
          <w:ilvl w:val="1"/>
          <w:numId w:val="10"/>
        </w:numPr>
        <w:spacing w:after="209"/>
        <w:ind w:right="758" w:hanging="360"/>
      </w:pPr>
      <w:r>
        <w:t xml:space="preserve">Tiled layout for all elements </w:t>
      </w:r>
    </w:p>
    <w:p w:rsidR="00602541" w:rsidRDefault="002260D4">
      <w:pPr>
        <w:spacing w:after="165"/>
        <w:ind w:left="10" w:right="758"/>
      </w:pPr>
      <w:r>
        <w:t xml:space="preserve">The legend is overlapping the Profit worksheets, which is only possible because it is set as floating. </w:t>
      </w:r>
    </w:p>
    <w:p w:rsidR="00602541" w:rsidRDefault="002260D4">
      <w:pPr>
        <w:spacing w:after="156" w:line="259" w:lineRule="auto"/>
        <w:ind w:left="0" w:right="2732" w:firstLine="0"/>
        <w:jc w:val="center"/>
      </w:pPr>
      <w:r>
        <w:rPr>
          <w:noProof/>
        </w:rPr>
        <w:lastRenderedPageBreak/>
        <w:drawing>
          <wp:inline distT="0" distB="0" distL="0" distR="0">
            <wp:extent cx="4666488" cy="2239010"/>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04"/>
                    <a:stretch>
                      <a:fillRect/>
                    </a:stretch>
                  </pic:blipFill>
                  <pic:spPr>
                    <a:xfrm>
                      <a:off x="0" y="0"/>
                      <a:ext cx="4666488" cy="2239010"/>
                    </a:xfrm>
                    <a:prstGeom prst="rect">
                      <a:avLst/>
                    </a:prstGeom>
                  </pic:spPr>
                </pic:pic>
              </a:graphicData>
            </a:graphic>
          </wp:inline>
        </w:drawing>
      </w:r>
      <w:r>
        <w:t xml:space="preserve"> </w:t>
      </w:r>
    </w:p>
    <w:p w:rsidR="00602541" w:rsidRDefault="002260D4">
      <w:pPr>
        <w:spacing w:after="539"/>
        <w:ind w:left="10" w:right="758"/>
      </w:pPr>
      <w:r>
        <w:t xml:space="preserve">However, the layout of the dashboard overall is set to tiled. You can see this because the Tiled button is selected. </w:t>
      </w:r>
    </w:p>
    <w:p w:rsidR="00602541" w:rsidRDefault="002260D4">
      <w:pPr>
        <w:pStyle w:val="Heading1"/>
        <w:ind w:left="-5"/>
      </w:pPr>
      <w:r>
        <w:t xml:space="preserve">Understanding Tableau Concepts </w:t>
      </w:r>
    </w:p>
    <w:p w:rsidR="00602541" w:rsidRDefault="002260D4">
      <w:pPr>
        <w:numPr>
          <w:ilvl w:val="0"/>
          <w:numId w:val="11"/>
        </w:numPr>
        <w:ind w:right="758" w:hanging="360"/>
      </w:pPr>
      <w:r>
        <w:t xml:space="preserve">If you drag a field called Sales to the filter area, and you do not get a menu like the one shown below, but are immediately taken to the filter menu, what does this indicate about Sales? </w:t>
      </w:r>
    </w:p>
    <w:p w:rsidR="00602541" w:rsidRDefault="002260D4">
      <w:pPr>
        <w:spacing w:after="0" w:line="259" w:lineRule="auto"/>
        <w:ind w:left="720" w:right="0" w:firstLine="0"/>
      </w:pPr>
      <w:r>
        <w:rPr>
          <w:noProof/>
        </w:rPr>
        <w:drawing>
          <wp:inline distT="0" distB="0" distL="0" distR="0">
            <wp:extent cx="1884680" cy="2146173"/>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105"/>
                    <a:stretch>
                      <a:fillRect/>
                    </a:stretch>
                  </pic:blipFill>
                  <pic:spPr>
                    <a:xfrm>
                      <a:off x="0" y="0"/>
                      <a:ext cx="1884680" cy="2146173"/>
                    </a:xfrm>
                    <a:prstGeom prst="rect">
                      <a:avLst/>
                    </a:prstGeom>
                  </pic:spPr>
                </pic:pic>
              </a:graphicData>
            </a:graphic>
          </wp:inline>
        </w:drawing>
      </w:r>
      <w:r>
        <w:t xml:space="preserve"> </w:t>
      </w:r>
    </w:p>
    <w:p w:rsidR="00602541" w:rsidRDefault="002260D4">
      <w:pPr>
        <w:numPr>
          <w:ilvl w:val="1"/>
          <w:numId w:val="11"/>
        </w:numPr>
        <w:ind w:right="758" w:hanging="360"/>
      </w:pPr>
      <w:r>
        <w:t xml:space="preserve">It is set as a measure </w:t>
      </w:r>
    </w:p>
    <w:p w:rsidR="00602541" w:rsidRDefault="002260D4">
      <w:pPr>
        <w:numPr>
          <w:ilvl w:val="1"/>
          <w:numId w:val="11"/>
        </w:numPr>
        <w:spacing w:after="43" w:line="267" w:lineRule="auto"/>
        <w:ind w:right="758" w:hanging="360"/>
      </w:pPr>
      <w:r>
        <w:rPr>
          <w:shd w:val="clear" w:color="auto" w:fill="FFFF00"/>
        </w:rPr>
        <w:t>It is set as a dimension</w:t>
      </w:r>
      <w:r>
        <w:t xml:space="preserve"> </w:t>
      </w:r>
    </w:p>
    <w:p w:rsidR="00602541" w:rsidRDefault="002260D4">
      <w:pPr>
        <w:numPr>
          <w:ilvl w:val="1"/>
          <w:numId w:val="11"/>
        </w:numPr>
        <w:ind w:right="758" w:hanging="360"/>
      </w:pPr>
      <w:r>
        <w:t xml:space="preserve">It is set as </w:t>
      </w:r>
      <w:r>
        <w:t xml:space="preserve">discrete </w:t>
      </w:r>
    </w:p>
    <w:p w:rsidR="00602541" w:rsidRDefault="002260D4">
      <w:pPr>
        <w:numPr>
          <w:ilvl w:val="1"/>
          <w:numId w:val="11"/>
        </w:numPr>
        <w:spacing w:after="207"/>
        <w:ind w:right="758" w:hanging="360"/>
      </w:pPr>
      <w:r>
        <w:t xml:space="preserve">It is set as continuous </w:t>
      </w:r>
    </w:p>
    <w:p w:rsidR="00602541" w:rsidRDefault="002260D4">
      <w:pPr>
        <w:spacing w:after="161"/>
        <w:ind w:left="10" w:right="758"/>
      </w:pPr>
      <w:r>
        <w:t xml:space="preserve">But if it is set as a dimension, you will be taken immediately to a filter menu. If Sales is a discrete dimension, the filter menu will look like this: </w:t>
      </w:r>
    </w:p>
    <w:p w:rsidR="00602541" w:rsidRDefault="002260D4">
      <w:pPr>
        <w:spacing w:after="158" w:line="259" w:lineRule="auto"/>
        <w:ind w:left="0" w:right="5612" w:firstLine="0"/>
        <w:jc w:val="center"/>
      </w:pPr>
      <w:r>
        <w:rPr>
          <w:noProof/>
        </w:rPr>
        <w:lastRenderedPageBreak/>
        <w:drawing>
          <wp:inline distT="0" distB="0" distL="0" distR="0">
            <wp:extent cx="2834005" cy="3466465"/>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06"/>
                    <a:stretch>
                      <a:fillRect/>
                    </a:stretch>
                  </pic:blipFill>
                  <pic:spPr>
                    <a:xfrm>
                      <a:off x="0" y="0"/>
                      <a:ext cx="2834005" cy="3466465"/>
                    </a:xfrm>
                    <a:prstGeom prst="rect">
                      <a:avLst/>
                    </a:prstGeom>
                  </pic:spPr>
                </pic:pic>
              </a:graphicData>
            </a:graphic>
          </wp:inline>
        </w:drawing>
      </w:r>
      <w:r>
        <w:t xml:space="preserve"> </w:t>
      </w:r>
    </w:p>
    <w:p w:rsidR="00602541" w:rsidRDefault="002260D4">
      <w:pPr>
        <w:ind w:left="10" w:right="758"/>
      </w:pPr>
      <w:r>
        <w:t xml:space="preserve">If it is a continuous dimension, the filter menu will look like this: </w:t>
      </w:r>
    </w:p>
    <w:p w:rsidR="00602541" w:rsidRDefault="002260D4">
      <w:pPr>
        <w:spacing w:after="156" w:line="259" w:lineRule="auto"/>
        <w:ind w:left="0" w:right="5101" w:firstLine="0"/>
        <w:jc w:val="center"/>
      </w:pPr>
      <w:r>
        <w:rPr>
          <w:noProof/>
        </w:rPr>
        <w:drawing>
          <wp:inline distT="0" distB="0" distL="0" distR="0">
            <wp:extent cx="3155315" cy="220027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07"/>
                    <a:stretch>
                      <a:fillRect/>
                    </a:stretch>
                  </pic:blipFill>
                  <pic:spPr>
                    <a:xfrm>
                      <a:off x="0" y="0"/>
                      <a:ext cx="3155315" cy="2200275"/>
                    </a:xfrm>
                    <a:prstGeom prst="rect">
                      <a:avLst/>
                    </a:prstGeom>
                  </pic:spPr>
                </pic:pic>
              </a:graphicData>
            </a:graphic>
          </wp:inline>
        </w:drawing>
      </w:r>
      <w:r>
        <w:t xml:space="preserve"> </w:t>
      </w:r>
    </w:p>
    <w:p w:rsidR="00602541" w:rsidRDefault="002260D4">
      <w:pPr>
        <w:spacing w:after="239"/>
        <w:ind w:left="10" w:right="758"/>
      </w:pPr>
      <w:r>
        <w:t>But in either case, if the</w:t>
      </w:r>
      <w:r>
        <w:t xml:space="preserve"> field is set as a dimension then you only have the option to filter on the </w:t>
      </w:r>
      <w:proofErr w:type="spellStart"/>
      <w:r>
        <w:t>rowlevel</w:t>
      </w:r>
      <w:proofErr w:type="spellEnd"/>
      <w:r>
        <w:t xml:space="preserve"> values, not on the aggregated values. </w:t>
      </w:r>
    </w:p>
    <w:p w:rsidR="00602541" w:rsidRDefault="002260D4">
      <w:pPr>
        <w:numPr>
          <w:ilvl w:val="0"/>
          <w:numId w:val="11"/>
        </w:numPr>
        <w:spacing w:after="165"/>
        <w:ind w:right="758" w:hanging="360"/>
      </w:pPr>
      <w:r>
        <w:t xml:space="preserve">In this view, which field is </w:t>
      </w:r>
      <w:proofErr w:type="gramStart"/>
      <w:r>
        <w:t>continuous</w:t>
      </w:r>
      <w:proofErr w:type="gramEnd"/>
      <w:r>
        <w:t xml:space="preserve"> and which is discrete? </w:t>
      </w:r>
    </w:p>
    <w:p w:rsidR="00602541" w:rsidRDefault="002260D4">
      <w:pPr>
        <w:spacing w:after="189" w:line="259" w:lineRule="auto"/>
        <w:ind w:left="0" w:right="1831" w:firstLine="0"/>
        <w:jc w:val="right"/>
      </w:pPr>
      <w:r>
        <w:rPr>
          <w:noProof/>
        </w:rPr>
        <w:lastRenderedPageBreak/>
        <w:drawing>
          <wp:inline distT="0" distB="0" distL="0" distR="0">
            <wp:extent cx="5003800" cy="2001520"/>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108"/>
                    <a:stretch>
                      <a:fillRect/>
                    </a:stretch>
                  </pic:blipFill>
                  <pic:spPr>
                    <a:xfrm>
                      <a:off x="0" y="0"/>
                      <a:ext cx="5003800" cy="2001520"/>
                    </a:xfrm>
                    <a:prstGeom prst="rect">
                      <a:avLst/>
                    </a:prstGeom>
                  </pic:spPr>
                </pic:pic>
              </a:graphicData>
            </a:graphic>
          </wp:inline>
        </w:drawing>
      </w:r>
      <w:r>
        <w:t xml:space="preserve"> </w:t>
      </w:r>
    </w:p>
    <w:p w:rsidR="00602541" w:rsidRDefault="002260D4">
      <w:pPr>
        <w:numPr>
          <w:ilvl w:val="1"/>
          <w:numId w:val="11"/>
        </w:numPr>
        <w:ind w:right="758" w:hanging="360"/>
      </w:pPr>
      <w:r>
        <w:t xml:space="preserve">Sales is discrete and Profit is discrete </w:t>
      </w:r>
    </w:p>
    <w:p w:rsidR="00602541" w:rsidRDefault="002260D4">
      <w:pPr>
        <w:numPr>
          <w:ilvl w:val="1"/>
          <w:numId w:val="11"/>
        </w:numPr>
        <w:spacing w:after="43" w:line="267" w:lineRule="auto"/>
        <w:ind w:right="758" w:hanging="360"/>
      </w:pPr>
      <w:r>
        <w:rPr>
          <w:shd w:val="clear" w:color="auto" w:fill="FFFF00"/>
        </w:rPr>
        <w:t>Sales is continuous and</w:t>
      </w:r>
      <w:r>
        <w:rPr>
          <w:shd w:val="clear" w:color="auto" w:fill="FFFF00"/>
        </w:rPr>
        <w:t xml:space="preserve"> Profit is discrete</w:t>
      </w:r>
      <w:r>
        <w:t xml:space="preserve"> </w:t>
      </w:r>
    </w:p>
    <w:p w:rsidR="00602541" w:rsidRDefault="002260D4">
      <w:pPr>
        <w:numPr>
          <w:ilvl w:val="1"/>
          <w:numId w:val="11"/>
        </w:numPr>
        <w:ind w:right="758" w:hanging="360"/>
      </w:pPr>
      <w:r>
        <w:t xml:space="preserve">Sales is discrete and Profit is continuous </w:t>
      </w:r>
    </w:p>
    <w:p w:rsidR="00602541" w:rsidRDefault="002260D4">
      <w:pPr>
        <w:numPr>
          <w:ilvl w:val="1"/>
          <w:numId w:val="11"/>
        </w:numPr>
        <w:spacing w:after="209"/>
        <w:ind w:right="758" w:hanging="360"/>
      </w:pPr>
      <w:r>
        <w:t xml:space="preserve">Sales is continuous and Profit is continuous </w:t>
      </w:r>
    </w:p>
    <w:p w:rsidR="00602541" w:rsidRDefault="002260D4">
      <w:pPr>
        <w:spacing w:after="241"/>
        <w:ind w:left="10" w:right="758"/>
      </w:pPr>
      <w:r>
        <w:t xml:space="preserve">Profit has a </w:t>
      </w:r>
      <w:proofErr w:type="spellStart"/>
      <w:r>
        <w:t>color</w:t>
      </w:r>
      <w:proofErr w:type="spellEnd"/>
      <w:r>
        <w:t xml:space="preserve">  </w:t>
      </w:r>
    </w:p>
    <w:p w:rsidR="00602541" w:rsidRDefault="002260D4">
      <w:pPr>
        <w:numPr>
          <w:ilvl w:val="0"/>
          <w:numId w:val="11"/>
        </w:numPr>
        <w:ind w:right="758" w:hanging="360"/>
      </w:pPr>
      <w:r>
        <w:t xml:space="preserve">A line chart is broken into separate sections by year. What does this indicate about the date used in the line chart? </w:t>
      </w:r>
    </w:p>
    <w:p w:rsidR="00602541" w:rsidRDefault="002260D4">
      <w:pPr>
        <w:numPr>
          <w:ilvl w:val="1"/>
          <w:numId w:val="11"/>
        </w:numPr>
        <w:ind w:right="758" w:hanging="360"/>
      </w:pPr>
      <w:r>
        <w:t xml:space="preserve">The date is a continuous dimension </w:t>
      </w:r>
    </w:p>
    <w:p w:rsidR="00602541" w:rsidRDefault="002260D4">
      <w:pPr>
        <w:numPr>
          <w:ilvl w:val="1"/>
          <w:numId w:val="11"/>
        </w:numPr>
        <w:ind w:right="758" w:hanging="360"/>
      </w:pPr>
      <w:r>
        <w:t xml:space="preserve">The date is a continuous measure </w:t>
      </w:r>
    </w:p>
    <w:p w:rsidR="00602541" w:rsidRDefault="002260D4">
      <w:pPr>
        <w:numPr>
          <w:ilvl w:val="1"/>
          <w:numId w:val="11"/>
        </w:numPr>
        <w:ind w:right="758" w:hanging="360"/>
      </w:pPr>
      <w:r>
        <w:t xml:space="preserve">The date is a discrete measure </w:t>
      </w:r>
    </w:p>
    <w:p w:rsidR="00602541" w:rsidRDefault="002260D4">
      <w:pPr>
        <w:numPr>
          <w:ilvl w:val="1"/>
          <w:numId w:val="11"/>
        </w:numPr>
        <w:spacing w:after="210" w:line="267" w:lineRule="auto"/>
        <w:ind w:right="758" w:hanging="360"/>
      </w:pPr>
      <w:r>
        <w:rPr>
          <w:shd w:val="clear" w:color="auto" w:fill="FFFF00"/>
        </w:rPr>
        <w:t>The date is a discrete dimension</w:t>
      </w:r>
      <w:r>
        <w:t xml:space="preserve"> </w:t>
      </w:r>
    </w:p>
    <w:p w:rsidR="00602541" w:rsidRDefault="002260D4">
      <w:pPr>
        <w:ind w:left="10" w:right="758"/>
      </w:pPr>
      <w:r>
        <w:t>H</w:t>
      </w:r>
      <w:r>
        <w:t xml:space="preserve">ere is an example with date as a discrete dimension: </w:t>
      </w:r>
    </w:p>
    <w:p w:rsidR="00602541" w:rsidRDefault="002260D4">
      <w:pPr>
        <w:spacing w:after="158" w:line="259" w:lineRule="auto"/>
        <w:ind w:left="0" w:right="0" w:firstLine="0"/>
      </w:pPr>
      <w:r>
        <w:rPr>
          <w:noProof/>
        </w:rPr>
        <w:drawing>
          <wp:inline distT="0" distB="0" distL="0" distR="0">
            <wp:extent cx="2457196" cy="264287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09"/>
                    <a:stretch>
                      <a:fillRect/>
                    </a:stretch>
                  </pic:blipFill>
                  <pic:spPr>
                    <a:xfrm>
                      <a:off x="0" y="0"/>
                      <a:ext cx="2457196" cy="2642870"/>
                    </a:xfrm>
                    <a:prstGeom prst="rect">
                      <a:avLst/>
                    </a:prstGeom>
                  </pic:spPr>
                </pic:pic>
              </a:graphicData>
            </a:graphic>
          </wp:inline>
        </w:drawing>
      </w:r>
      <w:r>
        <w:t xml:space="preserve"> </w:t>
      </w:r>
    </w:p>
    <w:p w:rsidR="00602541" w:rsidRDefault="002260D4">
      <w:pPr>
        <w:spacing w:after="162"/>
        <w:ind w:left="10" w:right="758"/>
      </w:pPr>
      <w:r>
        <w:t xml:space="preserve">Also, in the show me menu you see that lines (discrete) are divided, while lines (continuous) are not divided: </w:t>
      </w:r>
    </w:p>
    <w:p w:rsidR="00602541" w:rsidRDefault="002260D4">
      <w:pPr>
        <w:spacing w:after="192" w:line="259" w:lineRule="auto"/>
        <w:ind w:left="0" w:right="0" w:firstLine="0"/>
      </w:pPr>
      <w:r>
        <w:rPr>
          <w:noProof/>
        </w:rPr>
        <w:lastRenderedPageBreak/>
        <w:drawing>
          <wp:inline distT="0" distB="0" distL="0" distR="0">
            <wp:extent cx="887095" cy="2380234"/>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110"/>
                    <a:stretch>
                      <a:fillRect/>
                    </a:stretch>
                  </pic:blipFill>
                  <pic:spPr>
                    <a:xfrm>
                      <a:off x="0" y="0"/>
                      <a:ext cx="887095" cy="2380234"/>
                    </a:xfrm>
                    <a:prstGeom prst="rect">
                      <a:avLst/>
                    </a:prstGeom>
                  </pic:spPr>
                </pic:pic>
              </a:graphicData>
            </a:graphic>
          </wp:inline>
        </w:drawing>
      </w:r>
      <w:r>
        <w:t xml:space="preserve"> </w:t>
      </w:r>
    </w:p>
    <w:p w:rsidR="00602541" w:rsidRDefault="002260D4">
      <w:pPr>
        <w:numPr>
          <w:ilvl w:val="0"/>
          <w:numId w:val="11"/>
        </w:numPr>
        <w:ind w:right="758" w:hanging="360"/>
      </w:pPr>
      <w:r>
        <w:t xml:space="preserve">Which of the following will increase the granularity of the view? </w:t>
      </w:r>
    </w:p>
    <w:p w:rsidR="00602541" w:rsidRDefault="002260D4">
      <w:pPr>
        <w:numPr>
          <w:ilvl w:val="1"/>
          <w:numId w:val="11"/>
        </w:numPr>
        <w:spacing w:after="43" w:line="267" w:lineRule="auto"/>
        <w:ind w:right="758" w:hanging="360"/>
      </w:pPr>
      <w:r>
        <w:rPr>
          <w:shd w:val="clear" w:color="auto" w:fill="FFFF00"/>
        </w:rPr>
        <w:t>Adding a dimension to the marks area</w:t>
      </w:r>
      <w:r>
        <w:t xml:space="preserve"> </w:t>
      </w:r>
    </w:p>
    <w:p w:rsidR="00602541" w:rsidRDefault="002260D4">
      <w:pPr>
        <w:numPr>
          <w:ilvl w:val="1"/>
          <w:numId w:val="11"/>
        </w:numPr>
        <w:ind w:right="758" w:hanging="360"/>
      </w:pPr>
      <w:r>
        <w:t xml:space="preserve">Adding a measure to the marks area </w:t>
      </w:r>
    </w:p>
    <w:p w:rsidR="00602541" w:rsidRDefault="002260D4">
      <w:pPr>
        <w:numPr>
          <w:ilvl w:val="1"/>
          <w:numId w:val="11"/>
        </w:numPr>
        <w:ind w:right="758" w:hanging="360"/>
      </w:pPr>
      <w:r>
        <w:t xml:space="preserve">Adding a dimension as a filter </w:t>
      </w:r>
    </w:p>
    <w:p w:rsidR="00602541" w:rsidRDefault="002260D4">
      <w:pPr>
        <w:numPr>
          <w:ilvl w:val="1"/>
          <w:numId w:val="11"/>
        </w:numPr>
        <w:spacing w:after="209"/>
        <w:ind w:right="758" w:hanging="360"/>
      </w:pPr>
      <w:r>
        <w:t xml:space="preserve">Adding a </w:t>
      </w:r>
      <w:proofErr w:type="gramStart"/>
      <w:r>
        <w:t>measures</w:t>
      </w:r>
      <w:proofErr w:type="gramEnd"/>
      <w:r>
        <w:t xml:space="preserve"> as a filter </w:t>
      </w:r>
    </w:p>
    <w:p w:rsidR="00602541" w:rsidRDefault="002260D4">
      <w:pPr>
        <w:spacing w:after="241"/>
        <w:ind w:left="10" w:right="758"/>
      </w:pPr>
      <w:r>
        <w:t xml:space="preserve">Adding a dimension to the marks area will increase the granularity of the view </w:t>
      </w:r>
    </w:p>
    <w:p w:rsidR="002260D4" w:rsidRDefault="002260D4">
      <w:pPr>
        <w:numPr>
          <w:ilvl w:val="0"/>
          <w:numId w:val="11"/>
        </w:numPr>
        <w:ind w:right="758" w:hanging="360"/>
      </w:pPr>
      <w:r>
        <w:t>Profit and Sales are continuous measure</w:t>
      </w:r>
      <w:r>
        <w:t xml:space="preserve">s in the workbook. Order ID is a dimension. Which of the following will most likely not have further aggregation applied when it is added to the view? </w:t>
      </w:r>
    </w:p>
    <w:p w:rsidR="002260D4" w:rsidRDefault="002260D4" w:rsidP="002260D4">
      <w:pPr>
        <w:pStyle w:val="ListParagraph"/>
        <w:numPr>
          <w:ilvl w:val="1"/>
          <w:numId w:val="11"/>
        </w:numPr>
        <w:ind w:left="993" w:right="758"/>
      </w:pPr>
      <w:r>
        <w:t>{FIXED [Order ID</w:t>
      </w:r>
      <w:proofErr w:type="gramStart"/>
      <w:r>
        <w:t>] :</w:t>
      </w:r>
      <w:proofErr w:type="gramEnd"/>
      <w:r>
        <w:t xml:space="preserve"> max([Sales])} </w:t>
      </w:r>
    </w:p>
    <w:p w:rsidR="002260D4" w:rsidRDefault="002260D4" w:rsidP="002260D4">
      <w:pPr>
        <w:pStyle w:val="ListParagraph"/>
        <w:numPr>
          <w:ilvl w:val="1"/>
          <w:numId w:val="11"/>
        </w:numPr>
        <w:ind w:left="993" w:right="758"/>
      </w:pPr>
      <w:r w:rsidRPr="002260D4">
        <w:rPr>
          <w:shd w:val="clear" w:color="auto" w:fill="FFFF00"/>
        </w:rPr>
        <w:t>SUM([Sales])</w:t>
      </w:r>
      <w:r>
        <w:t xml:space="preserve"> </w:t>
      </w:r>
    </w:p>
    <w:p w:rsidR="002260D4" w:rsidRDefault="002260D4" w:rsidP="002260D4">
      <w:pPr>
        <w:pStyle w:val="ListParagraph"/>
        <w:numPr>
          <w:ilvl w:val="1"/>
          <w:numId w:val="11"/>
        </w:numPr>
        <w:ind w:left="993" w:right="758"/>
      </w:pPr>
      <w:r>
        <w:t xml:space="preserve">[Sales] – [Profit] </w:t>
      </w:r>
    </w:p>
    <w:p w:rsidR="00602541" w:rsidRDefault="002260D4" w:rsidP="002260D4">
      <w:pPr>
        <w:pStyle w:val="ListParagraph"/>
        <w:numPr>
          <w:ilvl w:val="1"/>
          <w:numId w:val="11"/>
        </w:numPr>
        <w:ind w:left="993" w:right="758"/>
      </w:pPr>
      <w:proofErr w:type="gramStart"/>
      <w:r>
        <w:t>Year(</w:t>
      </w:r>
      <w:proofErr w:type="gramEnd"/>
      <w:r>
        <w:t xml:space="preserve">[Order Date]) </w:t>
      </w:r>
    </w:p>
    <w:p w:rsidR="00602541" w:rsidRDefault="002260D4">
      <w:pPr>
        <w:spacing w:after="165"/>
        <w:ind w:left="10" w:right="758"/>
      </w:pPr>
      <w:r>
        <w:t>{</w:t>
      </w:r>
      <w:r>
        <w:t>FIXED [Order</w:t>
      </w:r>
      <w:r>
        <w:t xml:space="preserve"> ID</w:t>
      </w:r>
      <w:proofErr w:type="gramStart"/>
      <w:r>
        <w:t>] :</w:t>
      </w:r>
      <w:proofErr w:type="gramEnd"/>
      <w:r>
        <w:t xml:space="preserve"> max([Sales])} is a level of detail calculation, and so it is not yet aggregated </w:t>
      </w:r>
    </w:p>
    <w:p w:rsidR="00602541" w:rsidRDefault="002260D4">
      <w:pPr>
        <w:spacing w:after="155" w:line="259" w:lineRule="auto"/>
        <w:ind w:left="0" w:right="6001" w:firstLine="0"/>
        <w:jc w:val="center"/>
      </w:pPr>
      <w:r>
        <w:rPr>
          <w:noProof/>
        </w:rPr>
        <w:drawing>
          <wp:inline distT="0" distB="0" distL="0" distR="0">
            <wp:extent cx="2584069" cy="2134235"/>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111"/>
                    <a:stretch>
                      <a:fillRect/>
                    </a:stretch>
                  </pic:blipFill>
                  <pic:spPr>
                    <a:xfrm>
                      <a:off x="0" y="0"/>
                      <a:ext cx="2584069" cy="2134235"/>
                    </a:xfrm>
                    <a:prstGeom prst="rect">
                      <a:avLst/>
                    </a:prstGeom>
                  </pic:spPr>
                </pic:pic>
              </a:graphicData>
            </a:graphic>
          </wp:inline>
        </w:drawing>
      </w:r>
      <w:r>
        <w:t xml:space="preserve"> </w:t>
      </w:r>
    </w:p>
    <w:p w:rsidR="00602541" w:rsidRDefault="002260D4">
      <w:pPr>
        <w:spacing w:after="203"/>
        <w:ind w:left="10" w:right="758"/>
      </w:pPr>
      <w:r>
        <w:t xml:space="preserve">The calculated field </w:t>
      </w:r>
      <w:proofErr w:type="gramStart"/>
      <w:r>
        <w:t>Year(</w:t>
      </w:r>
      <w:proofErr w:type="gramEnd"/>
      <w:r>
        <w:t xml:space="preserve">[Order Date]) </w:t>
      </w:r>
      <w:r>
        <w:t xml:space="preserve">will by default be a measure, so it will be aggregated when added to the view. </w:t>
      </w:r>
    </w:p>
    <w:p w:rsidR="00602541" w:rsidRDefault="002260D4">
      <w:pPr>
        <w:spacing w:after="160"/>
        <w:ind w:left="10" w:right="758"/>
      </w:pPr>
      <w:r>
        <w:lastRenderedPageBreak/>
        <w:t xml:space="preserve">SUM([Sales]) is already aggregated, so it will not be further aggregated when added to the view. Instead Tableau will use </w:t>
      </w:r>
      <w:proofErr w:type="gramStart"/>
      <w:r>
        <w:t>AGG(</w:t>
      </w:r>
      <w:proofErr w:type="gramEnd"/>
      <w:r>
        <w:t>[Field Name]) to represent the fact that the field</w:t>
      </w:r>
      <w:r>
        <w:t xml:space="preserve"> is already aggregated: </w:t>
      </w:r>
    </w:p>
    <w:p w:rsidR="00602541" w:rsidRDefault="002260D4">
      <w:pPr>
        <w:spacing w:after="0" w:line="259" w:lineRule="auto"/>
        <w:ind w:left="0" w:right="5852" w:firstLine="0"/>
        <w:jc w:val="center"/>
      </w:pPr>
      <w:r>
        <w:rPr>
          <w:noProof/>
        </w:rPr>
        <w:drawing>
          <wp:inline distT="0" distB="0" distL="0" distR="0">
            <wp:extent cx="2685923" cy="3836035"/>
            <wp:effectExtent l="0" t="0" r="0" b="0"/>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112"/>
                    <a:stretch>
                      <a:fillRect/>
                    </a:stretch>
                  </pic:blipFill>
                  <pic:spPr>
                    <a:xfrm>
                      <a:off x="0" y="0"/>
                      <a:ext cx="2685923" cy="3836035"/>
                    </a:xfrm>
                    <a:prstGeom prst="rect">
                      <a:avLst/>
                    </a:prstGeom>
                  </pic:spPr>
                </pic:pic>
              </a:graphicData>
            </a:graphic>
          </wp:inline>
        </w:drawing>
      </w:r>
      <w:r>
        <w:t xml:space="preserve"> </w:t>
      </w:r>
    </w:p>
    <w:p w:rsidR="00602541" w:rsidRDefault="002260D4">
      <w:pPr>
        <w:spacing w:after="237"/>
        <w:ind w:left="10" w:right="758"/>
      </w:pPr>
      <w:r>
        <w:t xml:space="preserve">The calculated field [Sales] – [Profit] is a </w:t>
      </w:r>
      <w:proofErr w:type="gramStart"/>
      <w:r>
        <w:t>measure, but</w:t>
      </w:r>
      <w:proofErr w:type="gramEnd"/>
      <w:r>
        <w:t xml:space="preserve"> is not yet aggregated. It will be aggregated when it is added to the view. </w:t>
      </w:r>
    </w:p>
    <w:p w:rsidR="00602541" w:rsidRDefault="002260D4">
      <w:pPr>
        <w:numPr>
          <w:ilvl w:val="0"/>
          <w:numId w:val="11"/>
        </w:numPr>
        <w:ind w:right="758" w:hanging="360"/>
      </w:pPr>
      <w:r>
        <w:t>Your view has a numeric field set as a discrete measure and a dimension. Which of the followin</w:t>
      </w:r>
      <w:r>
        <w:t xml:space="preserve">g visualizations can you create with these fields? (select all that apply) </w:t>
      </w:r>
    </w:p>
    <w:p w:rsidR="00602541" w:rsidRDefault="002260D4">
      <w:pPr>
        <w:numPr>
          <w:ilvl w:val="1"/>
          <w:numId w:val="11"/>
        </w:numPr>
        <w:ind w:right="758" w:hanging="360"/>
      </w:pPr>
      <w:r>
        <w:t xml:space="preserve">Line chart </w:t>
      </w:r>
    </w:p>
    <w:p w:rsidR="00602541" w:rsidRDefault="002260D4">
      <w:pPr>
        <w:numPr>
          <w:ilvl w:val="1"/>
          <w:numId w:val="11"/>
        </w:numPr>
        <w:spacing w:after="43" w:line="267" w:lineRule="auto"/>
        <w:ind w:right="758" w:hanging="360"/>
      </w:pPr>
      <w:r>
        <w:rPr>
          <w:shd w:val="clear" w:color="auto" w:fill="FFFF00"/>
        </w:rPr>
        <w:t>Text tables</w:t>
      </w:r>
      <w:r>
        <w:t xml:space="preserve"> </w:t>
      </w:r>
    </w:p>
    <w:p w:rsidR="00602541" w:rsidRDefault="002260D4">
      <w:pPr>
        <w:numPr>
          <w:ilvl w:val="1"/>
          <w:numId w:val="11"/>
        </w:numPr>
        <w:ind w:right="758" w:hanging="360"/>
      </w:pPr>
      <w:r>
        <w:t xml:space="preserve">Highlight table </w:t>
      </w:r>
    </w:p>
    <w:p w:rsidR="00602541" w:rsidRDefault="002260D4">
      <w:pPr>
        <w:numPr>
          <w:ilvl w:val="1"/>
          <w:numId w:val="11"/>
        </w:numPr>
        <w:spacing w:after="207"/>
        <w:ind w:right="758" w:hanging="360"/>
      </w:pPr>
      <w:r>
        <w:t xml:space="preserve">Histogram </w:t>
      </w:r>
    </w:p>
    <w:p w:rsidR="00602541" w:rsidRDefault="002260D4">
      <w:pPr>
        <w:spacing w:after="161"/>
        <w:ind w:left="10" w:right="758"/>
      </w:pPr>
      <w:r>
        <w:t xml:space="preserve">Because you have a discrete measure </w:t>
      </w:r>
      <w:r>
        <w:t xml:space="preserve">rather than a continuous measure, the visualizations available are more limited. The only option that is not greyed out </w:t>
      </w:r>
      <w:proofErr w:type="gramStart"/>
      <w:r>
        <w:t>it</w:t>
      </w:r>
      <w:proofErr w:type="gramEnd"/>
      <w:r>
        <w:t xml:space="preserve"> text table: </w:t>
      </w:r>
    </w:p>
    <w:p w:rsidR="00602541" w:rsidRDefault="002260D4">
      <w:pPr>
        <w:spacing w:after="189" w:line="259" w:lineRule="auto"/>
        <w:ind w:left="0" w:right="5401" w:firstLine="0"/>
        <w:jc w:val="center"/>
      </w:pPr>
      <w:r>
        <w:rPr>
          <w:noProof/>
        </w:rPr>
        <w:lastRenderedPageBreak/>
        <w:drawing>
          <wp:inline distT="0" distB="0" distL="0" distR="0">
            <wp:extent cx="2971800" cy="2222246"/>
            <wp:effectExtent l="0" t="0" r="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113"/>
                    <a:stretch>
                      <a:fillRect/>
                    </a:stretch>
                  </pic:blipFill>
                  <pic:spPr>
                    <a:xfrm>
                      <a:off x="0" y="0"/>
                      <a:ext cx="2971800" cy="2222246"/>
                    </a:xfrm>
                    <a:prstGeom prst="rect">
                      <a:avLst/>
                    </a:prstGeom>
                  </pic:spPr>
                </pic:pic>
              </a:graphicData>
            </a:graphic>
          </wp:inline>
        </w:drawing>
      </w:r>
      <w:r>
        <w:t xml:space="preserve"> </w:t>
      </w:r>
    </w:p>
    <w:p w:rsidR="00602541" w:rsidRDefault="002260D4">
      <w:pPr>
        <w:numPr>
          <w:ilvl w:val="0"/>
          <w:numId w:val="11"/>
        </w:numPr>
        <w:ind w:right="758" w:hanging="360"/>
      </w:pPr>
      <w:r>
        <w:t xml:space="preserve">Which of the following fields is most likely to be a dimension? </w:t>
      </w:r>
    </w:p>
    <w:p w:rsidR="00602541" w:rsidRDefault="002260D4">
      <w:pPr>
        <w:numPr>
          <w:ilvl w:val="1"/>
          <w:numId w:val="11"/>
        </w:numPr>
        <w:ind w:right="758" w:hanging="360"/>
      </w:pPr>
      <w:r>
        <w:t xml:space="preserve">Unique Order Count </w:t>
      </w:r>
    </w:p>
    <w:p w:rsidR="00602541" w:rsidRDefault="002260D4">
      <w:pPr>
        <w:numPr>
          <w:ilvl w:val="1"/>
          <w:numId w:val="11"/>
        </w:numPr>
        <w:spacing w:after="43" w:line="267" w:lineRule="auto"/>
        <w:ind w:right="758" w:hanging="360"/>
      </w:pPr>
      <w:r>
        <w:rPr>
          <w:shd w:val="clear" w:color="auto" w:fill="FFFF00"/>
        </w:rPr>
        <w:t>Sales (bin)</w:t>
      </w:r>
      <w:r>
        <w:t xml:space="preserve"> </w:t>
      </w:r>
    </w:p>
    <w:p w:rsidR="00602541" w:rsidRDefault="002260D4">
      <w:pPr>
        <w:numPr>
          <w:ilvl w:val="1"/>
          <w:numId w:val="11"/>
        </w:numPr>
        <w:ind w:right="758" w:hanging="360"/>
      </w:pPr>
      <w:r>
        <w:t xml:space="preserve">Sales </w:t>
      </w:r>
    </w:p>
    <w:p w:rsidR="00602541" w:rsidRDefault="002260D4">
      <w:pPr>
        <w:numPr>
          <w:ilvl w:val="1"/>
          <w:numId w:val="11"/>
        </w:numPr>
        <w:spacing w:after="209" w:line="259" w:lineRule="auto"/>
        <w:ind w:right="758" w:hanging="360"/>
      </w:pPr>
      <w:r>
        <w:rPr>
          <w:i/>
        </w:rPr>
        <w:t xml:space="preserve">Measure Values </w:t>
      </w:r>
    </w:p>
    <w:p w:rsidR="00602541" w:rsidRDefault="002260D4">
      <w:pPr>
        <w:spacing w:after="18" w:line="267" w:lineRule="auto"/>
        <w:ind w:left="10" w:right="726"/>
      </w:pPr>
      <w:r>
        <w:rPr>
          <w:rFonts w:ascii="Georgia" w:eastAsia="Georgia" w:hAnsi="Georgia" w:cs="Georgia"/>
          <w:color w:val="333333"/>
        </w:rPr>
        <w:t xml:space="preserve">The Tableau documentation explains, “When you create bins from a measure you create a new </w:t>
      </w:r>
    </w:p>
    <w:p w:rsidR="00602541" w:rsidRDefault="002260D4">
      <w:pPr>
        <w:spacing w:after="205"/>
        <w:ind w:left="-5" w:right="0"/>
      </w:pPr>
      <w:r>
        <w:rPr>
          <w:rFonts w:ascii="Georgia" w:eastAsia="Georgia" w:hAnsi="Georgia" w:cs="Georgia"/>
          <w:color w:val="333333"/>
        </w:rPr>
        <w:t xml:space="preserve">dimension” </w:t>
      </w:r>
      <w:hyperlink r:id="rId114">
        <w:r>
          <w:rPr>
            <w:color w:val="0000FF"/>
            <w:u w:val="single" w:color="0000FF"/>
          </w:rPr>
          <w:t>https://help.tableau.com/current/pro/desktop/e</w:t>
        </w:r>
        <w:r>
          <w:rPr>
            <w:color w:val="0000FF"/>
            <w:u w:val="single" w:color="0000FF"/>
          </w:rPr>
          <w:t>n</w:t>
        </w:r>
      </w:hyperlink>
      <w:hyperlink r:id="rId115">
        <w:r>
          <w:rPr>
            <w:color w:val="0000FF"/>
            <w:u w:val="single" w:color="0000FF"/>
          </w:rPr>
          <w:t>-</w:t>
        </w:r>
      </w:hyperlink>
      <w:hyperlink r:id="rId116">
        <w:r>
          <w:rPr>
            <w:color w:val="0000FF"/>
            <w:u w:val="single" w:color="0000FF"/>
          </w:rPr>
          <w:t>us/calculations_bins.htm</w:t>
        </w:r>
      </w:hyperlink>
      <w:hyperlink r:id="rId117">
        <w:r>
          <w:t xml:space="preserve"> </w:t>
        </w:r>
      </w:hyperlink>
    </w:p>
    <w:p w:rsidR="00602541" w:rsidRDefault="002260D4">
      <w:pPr>
        <w:spacing w:after="0" w:line="259" w:lineRule="auto"/>
        <w:ind w:left="0" w:right="0" w:firstLine="0"/>
        <w:jc w:val="both"/>
      </w:pPr>
      <w:r>
        <w:rPr>
          <w:noProof/>
        </w:rPr>
        <w:lastRenderedPageBreak/>
        <w:drawing>
          <wp:inline distT="0" distB="0" distL="0" distR="0">
            <wp:extent cx="2037715" cy="4218305"/>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18"/>
                    <a:stretch>
                      <a:fillRect/>
                    </a:stretch>
                  </pic:blipFill>
                  <pic:spPr>
                    <a:xfrm>
                      <a:off x="0" y="0"/>
                      <a:ext cx="2037715" cy="4218305"/>
                    </a:xfrm>
                    <a:prstGeom prst="rect">
                      <a:avLst/>
                    </a:prstGeom>
                  </pic:spPr>
                </pic:pic>
              </a:graphicData>
            </a:graphic>
          </wp:inline>
        </w:drawing>
      </w:r>
      <w:r>
        <w:rPr>
          <w:rFonts w:ascii="Georgia" w:eastAsia="Georgia" w:hAnsi="Georgia" w:cs="Georgia"/>
          <w:color w:val="333333"/>
        </w:rPr>
        <w:t xml:space="preserve"> </w:t>
      </w:r>
    </w:p>
    <w:sectPr w:rsidR="00602541">
      <w:pgSz w:w="12240" w:h="15840"/>
      <w:pgMar w:top="1440" w:right="668" w:bottom="14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0D4" w:rsidRDefault="002260D4" w:rsidP="002260D4">
      <w:pPr>
        <w:spacing w:after="0" w:line="240" w:lineRule="auto"/>
      </w:pPr>
      <w:r>
        <w:separator/>
      </w:r>
    </w:p>
  </w:endnote>
  <w:endnote w:type="continuationSeparator" w:id="0">
    <w:p w:rsidR="002260D4" w:rsidRDefault="002260D4" w:rsidP="00226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0D4" w:rsidRDefault="002260D4" w:rsidP="002260D4">
      <w:pPr>
        <w:spacing w:after="0" w:line="240" w:lineRule="auto"/>
      </w:pPr>
      <w:r>
        <w:separator/>
      </w:r>
    </w:p>
  </w:footnote>
  <w:footnote w:type="continuationSeparator" w:id="0">
    <w:p w:rsidR="002260D4" w:rsidRDefault="002260D4" w:rsidP="00226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A3C72"/>
    <w:multiLevelType w:val="hybridMultilevel"/>
    <w:tmpl w:val="21E4B2EC"/>
    <w:lvl w:ilvl="0" w:tplc="8EF4AE0E">
      <w:start w:val="4"/>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F02520">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4A43A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B8BD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4D03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32209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64E37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E50BC3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58E96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ABB3F9A"/>
    <w:multiLevelType w:val="hybridMultilevel"/>
    <w:tmpl w:val="51A6E49E"/>
    <w:lvl w:ilvl="0" w:tplc="1DDE2A2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BA22FA">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629EC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646CF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B2F51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1CD48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C4C9B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E465C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EC290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F3C0343"/>
    <w:multiLevelType w:val="hybridMultilevel"/>
    <w:tmpl w:val="8166BC24"/>
    <w:lvl w:ilvl="0" w:tplc="2E9684BC">
      <w:start w:val="16"/>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3EDEE4">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6A1A4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3482E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18231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B6923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346D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EA830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E815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94A7B78"/>
    <w:multiLevelType w:val="hybridMultilevel"/>
    <w:tmpl w:val="E0501130"/>
    <w:lvl w:ilvl="0" w:tplc="D94E0AE6">
      <w:start w:val="1"/>
      <w:numFmt w:val="lowerLetter"/>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726572">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463A1E">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98766A">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EAE41A">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078FA">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D6338E">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2689DE">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AE8AC70">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A0B08E2"/>
    <w:multiLevelType w:val="hybridMultilevel"/>
    <w:tmpl w:val="E0944B38"/>
    <w:lvl w:ilvl="0" w:tplc="FCD2965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66383E">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E2450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CA731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5E382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0CEEB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8EEBF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C4A0F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0C1B0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F44436"/>
    <w:multiLevelType w:val="hybridMultilevel"/>
    <w:tmpl w:val="264A5484"/>
    <w:lvl w:ilvl="0" w:tplc="BC6E3CFA">
      <w:start w:val="24"/>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0B0A736">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343EF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70DF4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9CD8C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1E3E4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FE1A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9FC85A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9A73E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AD92B56"/>
    <w:multiLevelType w:val="hybridMultilevel"/>
    <w:tmpl w:val="61902BC2"/>
    <w:lvl w:ilvl="0" w:tplc="088AE290">
      <w:start w:val="1"/>
      <w:numFmt w:val="lowerLetter"/>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5AD99A">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3E5F54">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40CA58">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C4722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9CD750">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4A4C8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F60F86">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5C8A62">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0B42BED"/>
    <w:multiLevelType w:val="hybridMultilevel"/>
    <w:tmpl w:val="E12CE5B0"/>
    <w:lvl w:ilvl="0" w:tplc="3BE4E280">
      <w:start w:val="12"/>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0A75B4">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966F9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0618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4800D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36B88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2A325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90D7E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5E735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7A4ACB"/>
    <w:multiLevelType w:val="hybridMultilevel"/>
    <w:tmpl w:val="100859C2"/>
    <w:lvl w:ilvl="0" w:tplc="E81AD1F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488E04">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5EB1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C07D4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E47BC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B4BF6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6F41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6CB6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3A62B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4647A83"/>
    <w:multiLevelType w:val="hybridMultilevel"/>
    <w:tmpl w:val="99AE4062"/>
    <w:lvl w:ilvl="0" w:tplc="697C2376">
      <w:start w:val="19"/>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6AC87E4">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8C787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3C13B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2823C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AA480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2EF93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468F1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36588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A666645"/>
    <w:multiLevelType w:val="hybridMultilevel"/>
    <w:tmpl w:val="82CC6DE6"/>
    <w:lvl w:ilvl="0" w:tplc="9B8CC982">
      <w:start w:val="9"/>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2CA2F0">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96849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0B8675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EC91F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AC50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08A83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AC854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AAD38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D1D0CB1"/>
    <w:multiLevelType w:val="hybridMultilevel"/>
    <w:tmpl w:val="3C6A27EA"/>
    <w:lvl w:ilvl="0" w:tplc="85742AA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1" w:tplc="CAB4E7CC">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2" w:tplc="FBBABA8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3" w:tplc="2B4C5BC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4" w:tplc="893C222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5" w:tplc="BC127F7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6" w:tplc="0AFCD95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7" w:tplc="CDD8816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8" w:tplc="A10CB5A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abstractNum>
  <w:num w:numId="1">
    <w:abstractNumId w:val="1"/>
  </w:num>
  <w:num w:numId="2">
    <w:abstractNumId w:val="0"/>
  </w:num>
  <w:num w:numId="3">
    <w:abstractNumId w:val="3"/>
  </w:num>
  <w:num w:numId="4">
    <w:abstractNumId w:val="10"/>
  </w:num>
  <w:num w:numId="5">
    <w:abstractNumId w:val="7"/>
  </w:num>
  <w:num w:numId="6">
    <w:abstractNumId w:val="6"/>
  </w:num>
  <w:num w:numId="7">
    <w:abstractNumId w:val="2"/>
  </w:num>
  <w:num w:numId="8">
    <w:abstractNumId w:val="8"/>
  </w:num>
  <w:num w:numId="9">
    <w:abstractNumId w:val="9"/>
  </w:num>
  <w:num w:numId="10">
    <w:abstractNumId w:val="4"/>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541"/>
    <w:rsid w:val="002260D4"/>
    <w:rsid w:val="006025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743F6"/>
  <w15:docId w15:val="{531095BE-922E-432A-9F33-1602F14E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42" w:line="269" w:lineRule="auto"/>
      <w:ind w:left="370" w:right="684"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28"/>
    </w:rPr>
  </w:style>
  <w:style w:type="paragraph" w:styleId="ListParagraph">
    <w:name w:val="List Paragraph"/>
    <w:basedOn w:val="Normal"/>
    <w:uiPriority w:val="34"/>
    <w:qFormat/>
    <w:rsid w:val="00226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onlinehelp.tableau.com/current/pro/desktop/en-us/extracting_refresh.htm" TargetMode="External"/><Relationship Id="rId117" Type="http://schemas.openxmlformats.org/officeDocument/2006/relationships/hyperlink" Target="https://help.tableau.com/current/pro/desktop/en-us/calculations_bins.htm" TargetMode="External"/><Relationship Id="rId21" Type="http://schemas.openxmlformats.org/officeDocument/2006/relationships/hyperlink" Target="https://onlinehelp.tableau.com/current/pro/desktop/en-us/extracting_refresh.htm" TargetMode="External"/><Relationship Id="rId42" Type="http://schemas.openxmlformats.org/officeDocument/2006/relationships/hyperlink" Target="https://onlinehelp.tableau.com/current/pro/desktop/en-us/extracting_data.htm" TargetMode="External"/><Relationship Id="rId47" Type="http://schemas.openxmlformats.org/officeDocument/2006/relationships/image" Target="media/image3.jpg"/><Relationship Id="rId63" Type="http://schemas.openxmlformats.org/officeDocument/2006/relationships/image" Target="media/image15.jpg"/><Relationship Id="rId68" Type="http://schemas.openxmlformats.org/officeDocument/2006/relationships/hyperlink" Target="https://onlinehelp.tableau.com/current/pro/desktop/en-us/qs_hierarchies.htm" TargetMode="External"/><Relationship Id="rId84" Type="http://schemas.openxmlformats.org/officeDocument/2006/relationships/hyperlink" Target="https://onlinehelp.tableau.com/current/pro/desktop/en-us/maps_editlocation.htm" TargetMode="External"/><Relationship Id="rId89" Type="http://schemas.openxmlformats.org/officeDocument/2006/relationships/image" Target="media/image27.jpg"/><Relationship Id="rId112" Type="http://schemas.openxmlformats.org/officeDocument/2006/relationships/image" Target="media/image50.jpg"/><Relationship Id="rId16" Type="http://schemas.openxmlformats.org/officeDocument/2006/relationships/hyperlink" Target="https://onlinehelp.tableau.com/current/pro/desktop/en-us/extracting_refresh.htm" TargetMode="External"/><Relationship Id="rId107" Type="http://schemas.openxmlformats.org/officeDocument/2006/relationships/image" Target="media/image45.jpg"/><Relationship Id="rId11" Type="http://schemas.openxmlformats.org/officeDocument/2006/relationships/hyperlink" Target="https://onlinehelp.tableau.com/current/pro/desktop/en-us/howto_connect.htm" TargetMode="External"/><Relationship Id="rId32" Type="http://schemas.openxmlformats.org/officeDocument/2006/relationships/hyperlink" Target="https://onlinehelp.tableau.com/current/pro/desktop/en-us/extracting_data.htm" TargetMode="External"/><Relationship Id="rId37" Type="http://schemas.openxmlformats.org/officeDocument/2006/relationships/hyperlink" Target="https://onlinehelp.tableau.com/current/pro/desktop/en-us/extracting_data.htm" TargetMode="External"/><Relationship Id="rId53" Type="http://schemas.openxmlformats.org/officeDocument/2006/relationships/image" Target="media/image9.jpg"/><Relationship Id="rId58" Type="http://schemas.openxmlformats.org/officeDocument/2006/relationships/image" Target="media/image14.jpg"/><Relationship Id="rId74" Type="http://schemas.openxmlformats.org/officeDocument/2006/relationships/hyperlink" Target="https://onlinehelp.tableau.com/current/pro/desktop/en-us/buildexamples_histogram.htm" TargetMode="External"/><Relationship Id="rId79" Type="http://schemas.openxmlformats.org/officeDocument/2006/relationships/hyperlink" Target="https://en.wikipedia.org/wiki/Rome%2C_New_York" TargetMode="External"/><Relationship Id="rId102" Type="http://schemas.openxmlformats.org/officeDocument/2006/relationships/image" Target="media/image40.jpg"/><Relationship Id="rId5" Type="http://schemas.openxmlformats.org/officeDocument/2006/relationships/footnotes" Target="footnotes.xml"/><Relationship Id="rId90" Type="http://schemas.openxmlformats.org/officeDocument/2006/relationships/image" Target="media/image28.jpg"/><Relationship Id="rId95" Type="http://schemas.openxmlformats.org/officeDocument/2006/relationships/image" Target="media/image33.jpg"/><Relationship Id="rId22" Type="http://schemas.openxmlformats.org/officeDocument/2006/relationships/hyperlink" Target="https://onlinehelp.tableau.com/current/pro/desktop/en-us/extracting_refresh.htm" TargetMode="External"/><Relationship Id="rId27" Type="http://schemas.openxmlformats.org/officeDocument/2006/relationships/hyperlink" Target="https://onlinehelp.tableau.com/current/pro/desktop/en-us/extracting_refresh.htm" TargetMode="External"/><Relationship Id="rId43" Type="http://schemas.openxmlformats.org/officeDocument/2006/relationships/hyperlink" Target="https://onlinehelp.tableau.com/current/pro/desktop/en-us/extracting_data.htm" TargetMode="External"/><Relationship Id="rId48" Type="http://schemas.openxmlformats.org/officeDocument/2006/relationships/image" Target="media/image4.jpg"/><Relationship Id="rId64" Type="http://schemas.openxmlformats.org/officeDocument/2006/relationships/image" Target="media/image16.jpg"/><Relationship Id="rId69" Type="http://schemas.openxmlformats.org/officeDocument/2006/relationships/image" Target="media/image17.jpg"/><Relationship Id="rId113" Type="http://schemas.openxmlformats.org/officeDocument/2006/relationships/image" Target="media/image51.jpg"/><Relationship Id="rId118" Type="http://schemas.openxmlformats.org/officeDocument/2006/relationships/image" Target="media/image52.jpg"/><Relationship Id="rId80" Type="http://schemas.openxmlformats.org/officeDocument/2006/relationships/hyperlink" Target="https://en.wikipedia.org/wiki/Rome%2C_New_York" TargetMode="External"/><Relationship Id="rId85" Type="http://schemas.openxmlformats.org/officeDocument/2006/relationships/image" Target="media/image23.jpg"/><Relationship Id="rId12" Type="http://schemas.openxmlformats.org/officeDocument/2006/relationships/hyperlink" Target="https://onlinehelp.tableau.com/current/pro/desktop/en-us/howto_connect.htm" TargetMode="External"/><Relationship Id="rId17" Type="http://schemas.openxmlformats.org/officeDocument/2006/relationships/hyperlink" Target="https://onlinehelp.tableau.com/current/pro/desktop/en-us/extracting_refresh.htm" TargetMode="External"/><Relationship Id="rId33" Type="http://schemas.openxmlformats.org/officeDocument/2006/relationships/hyperlink" Target="https://onlinehelp.tableau.com/current/pro/desktop/en-us/extracting_data.htm" TargetMode="External"/><Relationship Id="rId38" Type="http://schemas.openxmlformats.org/officeDocument/2006/relationships/hyperlink" Target="https://onlinehelp.tableau.com/current/pro/desktop/en-us/extracting_data.htm" TargetMode="External"/><Relationship Id="rId59" Type="http://schemas.openxmlformats.org/officeDocument/2006/relationships/hyperlink" Target="https://onlinehelp.tableau.com/current/pro/desktop/en-us/buildexamples_highlight.htm" TargetMode="External"/><Relationship Id="rId103" Type="http://schemas.openxmlformats.org/officeDocument/2006/relationships/image" Target="media/image41.jpg"/><Relationship Id="rId108" Type="http://schemas.openxmlformats.org/officeDocument/2006/relationships/image" Target="media/image46.jpg"/><Relationship Id="rId54" Type="http://schemas.openxmlformats.org/officeDocument/2006/relationships/image" Target="media/image10.jpg"/><Relationship Id="rId70" Type="http://schemas.openxmlformats.org/officeDocument/2006/relationships/image" Target="media/image18.jpg"/><Relationship Id="rId75" Type="http://schemas.openxmlformats.org/officeDocument/2006/relationships/hyperlink" Target="https://onlinehelp.tableau.com/current/pro/desktop/en-us/buildexamples_histogram.htm" TargetMode="External"/><Relationship Id="rId91" Type="http://schemas.openxmlformats.org/officeDocument/2006/relationships/image" Target="media/image29.jpg"/><Relationship Id="rId96"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onlinehelp.tableau.com/current/pro/desktop/en-us/extracting_refresh.htm" TargetMode="External"/><Relationship Id="rId28" Type="http://schemas.openxmlformats.org/officeDocument/2006/relationships/hyperlink" Target="https://onlinehelp.tableau.com/current/pro/desktop/en-us/extracting_data.htm" TargetMode="External"/><Relationship Id="rId49" Type="http://schemas.openxmlformats.org/officeDocument/2006/relationships/image" Target="media/image5.jpg"/><Relationship Id="rId114" Type="http://schemas.openxmlformats.org/officeDocument/2006/relationships/hyperlink" Target="https://help.tableau.com/current/pro/desktop/en-us/calculations_bins.htm" TargetMode="External"/><Relationship Id="rId119" Type="http://schemas.openxmlformats.org/officeDocument/2006/relationships/fontTable" Target="fontTable.xml"/><Relationship Id="rId10" Type="http://schemas.openxmlformats.org/officeDocument/2006/relationships/hyperlink" Target="https://onlinehelp.tableau.com/current/pro/desktop/en-us/howto_connect.htm" TargetMode="External"/><Relationship Id="rId31" Type="http://schemas.openxmlformats.org/officeDocument/2006/relationships/hyperlink" Target="https://onlinehelp.tableau.com/current/pro/desktop/en-us/extracting_data.htm" TargetMode="External"/><Relationship Id="rId44" Type="http://schemas.openxmlformats.org/officeDocument/2006/relationships/hyperlink" Target="https://onlinehelp.tableau.com/current/pro/desktop/en-us/extracting_data.htm" TargetMode="External"/><Relationship Id="rId52" Type="http://schemas.openxmlformats.org/officeDocument/2006/relationships/image" Target="media/image8.jpg"/><Relationship Id="rId60" Type="http://schemas.openxmlformats.org/officeDocument/2006/relationships/hyperlink" Target="https://onlinehelp.tableau.com/current/pro/desktop/en-us/buildexamples_highlight.htm" TargetMode="External"/><Relationship Id="rId65" Type="http://schemas.openxmlformats.org/officeDocument/2006/relationships/hyperlink" Target="https://onlinehelp.tableau.com/current/pro/desktop/en-us/qs_hierarchies.htm" TargetMode="External"/><Relationship Id="rId73" Type="http://schemas.openxmlformats.org/officeDocument/2006/relationships/image" Target="media/image21.jpg"/><Relationship Id="rId78" Type="http://schemas.openxmlformats.org/officeDocument/2006/relationships/image" Target="media/image22.jpg"/><Relationship Id="rId81" Type="http://schemas.openxmlformats.org/officeDocument/2006/relationships/hyperlink" Target="https://onlinehelp.tableau.com/current/pro/desktop/en-us/maps_editlocation.htm" TargetMode="External"/><Relationship Id="rId86" Type="http://schemas.openxmlformats.org/officeDocument/2006/relationships/image" Target="media/image24.jpg"/><Relationship Id="rId94" Type="http://schemas.openxmlformats.org/officeDocument/2006/relationships/image" Target="media/image32.jpg"/><Relationship Id="rId99" Type="http://schemas.openxmlformats.org/officeDocument/2006/relationships/image" Target="media/image37.jpg"/><Relationship Id="rId101"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hyperlink" Target="https://onlinehelp.tableau.com/current/pro/desktop/en-us/howto_connect.htm" TargetMode="External"/><Relationship Id="rId13" Type="http://schemas.openxmlformats.org/officeDocument/2006/relationships/hyperlink" Target="https://onlinehelp.tableau.com/current/pro/desktop/en-us/environ_filesandfolders.htm" TargetMode="External"/><Relationship Id="rId18" Type="http://schemas.openxmlformats.org/officeDocument/2006/relationships/hyperlink" Target="https://onlinehelp.tableau.com/current/pro/desktop/en-us/extracting_refresh.htm" TargetMode="External"/><Relationship Id="rId39" Type="http://schemas.openxmlformats.org/officeDocument/2006/relationships/hyperlink" Target="https://onlinehelp.tableau.com/current/pro/desktop/en-us/extracting_data.htm" TargetMode="External"/><Relationship Id="rId109" Type="http://schemas.openxmlformats.org/officeDocument/2006/relationships/image" Target="media/image47.jpg"/><Relationship Id="rId34" Type="http://schemas.openxmlformats.org/officeDocument/2006/relationships/hyperlink" Target="https://onlinehelp.tableau.com/current/pro/desktop/en-us/extracting_data.htm" TargetMode="External"/><Relationship Id="rId50" Type="http://schemas.openxmlformats.org/officeDocument/2006/relationships/image" Target="media/image6.jpg"/><Relationship Id="rId55" Type="http://schemas.openxmlformats.org/officeDocument/2006/relationships/image" Target="media/image11.jpg"/><Relationship Id="rId76" Type="http://schemas.openxmlformats.org/officeDocument/2006/relationships/hyperlink" Target="https://onlinehelp.tableau.com/current/pro/desktop/en-us/buildexamples_histogram.htm" TargetMode="External"/><Relationship Id="rId97" Type="http://schemas.openxmlformats.org/officeDocument/2006/relationships/image" Target="media/image35.jpg"/><Relationship Id="rId104" Type="http://schemas.openxmlformats.org/officeDocument/2006/relationships/image" Target="media/image42.jpg"/><Relationship Id="rId120" Type="http://schemas.openxmlformats.org/officeDocument/2006/relationships/theme" Target="theme/theme1.xml"/><Relationship Id="rId7" Type="http://schemas.openxmlformats.org/officeDocument/2006/relationships/hyperlink" Target="https://onlinehelp.tableau.com/current/pro/desktop/en-us/howto_connect.htm" TargetMode="External"/><Relationship Id="rId71" Type="http://schemas.openxmlformats.org/officeDocument/2006/relationships/image" Target="media/image19.jpg"/><Relationship Id="rId92" Type="http://schemas.openxmlformats.org/officeDocument/2006/relationships/image" Target="media/image30.jpg"/><Relationship Id="rId2" Type="http://schemas.openxmlformats.org/officeDocument/2006/relationships/styles" Target="styles.xml"/><Relationship Id="rId29" Type="http://schemas.openxmlformats.org/officeDocument/2006/relationships/hyperlink" Target="https://onlinehelp.tableau.com/current/pro/desktop/en-us/extracting_data.htm" TargetMode="External"/><Relationship Id="rId24" Type="http://schemas.openxmlformats.org/officeDocument/2006/relationships/hyperlink" Target="https://onlinehelp.tableau.com/current/pro/desktop/en-us/extracting_refresh.htm" TargetMode="External"/><Relationship Id="rId40" Type="http://schemas.openxmlformats.org/officeDocument/2006/relationships/hyperlink" Target="https://onlinehelp.tableau.com/current/pro/desktop/en-us/extracting_data.htm" TargetMode="External"/><Relationship Id="rId45" Type="http://schemas.openxmlformats.org/officeDocument/2006/relationships/hyperlink" Target="https://onlinehelp.tableau.com/current/pro/desktop/en-us/extracting_data.htm" TargetMode="External"/><Relationship Id="rId66" Type="http://schemas.openxmlformats.org/officeDocument/2006/relationships/hyperlink" Target="https://onlinehelp.tableau.com/current/pro/desktop/en-us/qs_hierarchies.htm" TargetMode="External"/><Relationship Id="rId87" Type="http://schemas.openxmlformats.org/officeDocument/2006/relationships/image" Target="media/image25.jpg"/><Relationship Id="rId110" Type="http://schemas.openxmlformats.org/officeDocument/2006/relationships/image" Target="media/image48.jpg"/><Relationship Id="rId115" Type="http://schemas.openxmlformats.org/officeDocument/2006/relationships/hyperlink" Target="https://help.tableau.com/current/pro/desktop/en-us/calculations_bins.htm" TargetMode="External"/><Relationship Id="rId61" Type="http://schemas.openxmlformats.org/officeDocument/2006/relationships/hyperlink" Target="https://onlinehelp.tableau.com/current/pro/desktop/en-us/buildexamples_highlight.htm" TargetMode="External"/><Relationship Id="rId82" Type="http://schemas.openxmlformats.org/officeDocument/2006/relationships/hyperlink" Target="https://onlinehelp.tableau.com/current/pro/desktop/en-us/maps_editlocation.htm" TargetMode="External"/><Relationship Id="rId19" Type="http://schemas.openxmlformats.org/officeDocument/2006/relationships/hyperlink" Target="https://onlinehelp.tableau.com/current/pro/desktop/en-us/extracting_refresh.htm" TargetMode="External"/><Relationship Id="rId14" Type="http://schemas.openxmlformats.org/officeDocument/2006/relationships/hyperlink" Target="https://onlinehelp.tableau.com/current/pro/desktop/en-us/environ_filesandfolders.htm" TargetMode="External"/><Relationship Id="rId30" Type="http://schemas.openxmlformats.org/officeDocument/2006/relationships/hyperlink" Target="https://onlinehelp.tableau.com/current/pro/desktop/en-us/extracting_data.htm" TargetMode="External"/><Relationship Id="rId35" Type="http://schemas.openxmlformats.org/officeDocument/2006/relationships/hyperlink" Target="https://onlinehelp.tableau.com/current/pro/desktop/en-us/extracting_data.htm" TargetMode="External"/><Relationship Id="rId56" Type="http://schemas.openxmlformats.org/officeDocument/2006/relationships/image" Target="media/image12.jpg"/><Relationship Id="rId77" Type="http://schemas.openxmlformats.org/officeDocument/2006/relationships/hyperlink" Target="https://onlinehelp.tableau.com/current/pro/desktop/en-us/buildexamples_histogram.htm" TargetMode="External"/><Relationship Id="rId100" Type="http://schemas.openxmlformats.org/officeDocument/2006/relationships/image" Target="media/image38.jpg"/><Relationship Id="rId105" Type="http://schemas.openxmlformats.org/officeDocument/2006/relationships/image" Target="media/image43.jpg"/><Relationship Id="rId8" Type="http://schemas.openxmlformats.org/officeDocument/2006/relationships/hyperlink" Target="https://onlinehelp.tableau.com/current/pro/desktop/en-us/howto_connect.htm" TargetMode="External"/><Relationship Id="rId51" Type="http://schemas.openxmlformats.org/officeDocument/2006/relationships/image" Target="media/image7.jpg"/><Relationship Id="rId72" Type="http://schemas.openxmlformats.org/officeDocument/2006/relationships/image" Target="media/image20.jpg"/><Relationship Id="rId93" Type="http://schemas.openxmlformats.org/officeDocument/2006/relationships/image" Target="media/image31.jpg"/><Relationship Id="rId98" Type="http://schemas.openxmlformats.org/officeDocument/2006/relationships/image" Target="media/image36.jpg"/><Relationship Id="rId3" Type="http://schemas.openxmlformats.org/officeDocument/2006/relationships/settings" Target="settings.xml"/><Relationship Id="rId25" Type="http://schemas.openxmlformats.org/officeDocument/2006/relationships/hyperlink" Target="https://onlinehelp.tableau.com/current/pro/desktop/en-us/extracting_refresh.htm" TargetMode="External"/><Relationship Id="rId46" Type="http://schemas.openxmlformats.org/officeDocument/2006/relationships/image" Target="media/image2.jpg"/><Relationship Id="rId67" Type="http://schemas.openxmlformats.org/officeDocument/2006/relationships/hyperlink" Target="https://onlinehelp.tableau.com/current/pro/desktop/en-us/qs_hierarchies.htm" TargetMode="External"/><Relationship Id="rId116" Type="http://schemas.openxmlformats.org/officeDocument/2006/relationships/hyperlink" Target="https://help.tableau.com/current/pro/desktop/en-us/calculations_bins.htm" TargetMode="External"/><Relationship Id="rId20" Type="http://schemas.openxmlformats.org/officeDocument/2006/relationships/hyperlink" Target="https://onlinehelp.tableau.com/current/pro/desktop/en-us/extracting_refresh.htm" TargetMode="External"/><Relationship Id="rId41" Type="http://schemas.openxmlformats.org/officeDocument/2006/relationships/hyperlink" Target="https://onlinehelp.tableau.com/current/pro/desktop/en-us/extracting_data.htm" TargetMode="External"/><Relationship Id="rId62" Type="http://schemas.openxmlformats.org/officeDocument/2006/relationships/hyperlink" Target="https://onlinehelp.tableau.com/current/pro/desktop/en-us/buildexamples_highlight.htm" TargetMode="External"/><Relationship Id="rId83" Type="http://schemas.openxmlformats.org/officeDocument/2006/relationships/hyperlink" Target="https://onlinehelp.tableau.com/current/pro/desktop/en-us/maps_editlocation.htm" TargetMode="External"/><Relationship Id="rId88" Type="http://schemas.openxmlformats.org/officeDocument/2006/relationships/image" Target="media/image26.jpg"/><Relationship Id="rId111" Type="http://schemas.openxmlformats.org/officeDocument/2006/relationships/image" Target="media/image49.jpg"/><Relationship Id="rId15" Type="http://schemas.openxmlformats.org/officeDocument/2006/relationships/image" Target="media/image1.jpg"/><Relationship Id="rId36" Type="http://schemas.openxmlformats.org/officeDocument/2006/relationships/hyperlink" Target="https://onlinehelp.tableau.com/current/pro/desktop/en-us/extracting_data.htm" TargetMode="External"/><Relationship Id="rId57" Type="http://schemas.openxmlformats.org/officeDocument/2006/relationships/image" Target="media/image13.jpg"/><Relationship Id="rId106"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3866</Words>
  <Characters>22039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LukasHalim</dc:creator>
  <cp:keywords/>
  <cp:lastModifiedBy>Angga Hidayah Ramadhan</cp:lastModifiedBy>
  <cp:revision>2</cp:revision>
  <dcterms:created xsi:type="dcterms:W3CDTF">2020-07-07T09:56:00Z</dcterms:created>
  <dcterms:modified xsi:type="dcterms:W3CDTF">2020-07-07T09:56:00Z</dcterms:modified>
</cp:coreProperties>
</file>