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xoa4p0dv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Workforce System Logic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ejd94bhj4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transforms raw field signals into operational understanding.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principle:</w:t>
        <w:br w:type="textWrapping"/>
        <w:t xml:space="preserve">Signals → Interpretation → Output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r23bhn5d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Signals (Raw Data)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w9dk7egcw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GPS Signal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latitude / longitude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3veyiouhq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Signal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started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 scanned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submitted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jrnoz25ni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 Signal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check-out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z3i9ljobr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Role-Based Interpretation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interprets signals differently.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musinaefx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(Static Workforce)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Focus: presence validation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inside geofence → valid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outside geofence → alert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activity &gt; X min → idle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tbt8vds8q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(Mobile Workforce)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Focus: visit tracking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near client location → on visit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moving → traveling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visit &gt; X min → idle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d7r5j5p53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Technician (Semi-static Workforce)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Focus: task execution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job site → working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route → traveling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update &gt; X min → idle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9r459bwbt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Outputs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692d3n10v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yxelsw9jn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 Context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→ Inside / Outside Site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→ On Visit / Moving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Technician → At Job Site / En Route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njmkkbmrk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Human-readable explanation: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"Idle for 12 minutes"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"On visit at PT ABC"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"Outside site boundary"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n4ldwlfqk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Flow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Signals → Interpretation → Status → UI → Supervisor Action → Outcome → Updated Status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v5br7rofs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Principles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shows context, not raw data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is role-based, not universal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be truthful (no fake resolution)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