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36xi7cm6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Supervisor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w9hanmou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supervisors to detect, investigate, and resolve issues.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zrj1a5k79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</w:t>
        <w:br w:type="textWrapping"/>
        <w:t xml:space="preserve">→ Worker selected</w:t>
        <w:br w:type="textWrapping"/>
        <w:t xml:space="preserve">→ Detail Screen</w:t>
        <w:br w:type="textWrapping"/>
        <w:t xml:space="preserve">→ Investigation</w:t>
        <w:br w:type="textWrapping"/>
        <w:t xml:space="preserve">→ Action</w:t>
        <w:br w:type="textWrapping"/>
        <w:t xml:space="preserve">→ System Response</w:t>
        <w:br w:type="textWrapping"/>
        <w:t xml:space="preserve">→ Status Update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gyt091lfz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 by severity.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omwxzi5e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 Screen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+ Summary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Snapshot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Actions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c2gzs5gqe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 detected</w:t>
        <w:br w:type="textWrapping"/>
        <w:t xml:space="preserve">→ Supervisor sends nudge</w:t>
        <w:br w:type="textWrapping"/>
        <w:t xml:space="preserve">→ Worker responds</w:t>
        <w:br w:type="textWrapping"/>
        <w:t xml:space="preserve">→ Status changes to Active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kkskzho0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problems first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actions obvious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all actions (audit trail)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