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25 Maret 2026 - Rabu, 25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