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Kamis, 11 Juni 2026 - Kamis, 11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Pre QSR Workshop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22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