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5 Mei 2026 - Selasa, 5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