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8 Maret 2026 - Minggu, 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