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25 Maret 2026 - Rabu, 25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17:30 - 21:00 , 3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testinga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