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10 Juli 2026 - Sabtu, 11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Upgrade Bandwidth Metro-E SDWAN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