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 Juni 2026 - Selasa, 2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