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17 Maret 2026 - Selasa, 17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